
<file path=[Content_Types].xml><?xml version="1.0" encoding="utf-8"?>
<Types xmlns="http://schemas.openxmlformats.org/package/2006/content-types">
  <Override PartName="/word/webSettings.xml" ContentType="application/vnd.openxmlformats-officedocument.wordprocessingml.webSettings+xml"/>
  <Override PartName="/customXml/itemProps2.xml" ContentType="application/vnd.openxmlformats-officedocument.customXmlProperties+xml"/>
  <Override PartName="/word/footnotes.xml" ContentType="application/vnd.openxmlformats-officedocument.wordprocessingml.footnotes+xml"/>
  <Override PartName="/word/header1.xml" ContentType="application/vnd.openxmlformats-officedocument.wordprocessingml.header+xml"/>
  <Override PartName="/customXml/itemProps4.xml" ContentType="application/vnd.openxmlformats-officedocument.customXmlProperties+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0A6" w:rsidRPr="00733394" w:rsidRDefault="00733394" w:rsidP="001D0F7B">
      <w:pPr>
        <w:bidi/>
        <w:spacing w:line="276" w:lineRule="auto"/>
        <w:jc w:val="both"/>
        <w:rPr>
          <w:rFonts w:ascii="Tahoma" w:hAnsi="Tahoma" w:cs="Tahoma"/>
          <w:b/>
          <w:bCs/>
          <w:sz w:val="22"/>
          <w:szCs w:val="22"/>
        </w:rPr>
      </w:pPr>
      <w:bookmarkStart w:id="1" w:name="_Hlk535405955"/>
      <w:r w:rsidRPr="00733394">
        <w:rPr>
          <w:rFonts w:ascii="Tahoma" w:hAnsi="Tahoma" w:cs="Tahoma"/>
          <w:b/>
          <w:bCs/>
          <w:sz w:val="22"/>
          <w:szCs w:val="22"/>
          <w:rtl/>
        </w:rPr>
        <w:t>بيان صحفي</w:t>
      </w:r>
    </w:p>
    <w:p w:rsidR="00DB00A6" w:rsidRPr="00733394" w:rsidRDefault="00DB00A6" w:rsidP="001D0F7B">
      <w:pPr>
        <w:pStyle w:val="CommentText"/>
        <w:spacing w:line="276" w:lineRule="auto"/>
        <w:rPr>
          <w:rFonts w:ascii="Tahoma" w:hAnsi="Tahoma" w:cs="Tahoma"/>
          <w:sz w:val="22"/>
          <w:szCs w:val="22"/>
        </w:rPr>
      </w:pPr>
    </w:p>
    <w:p w:rsidR="00C12945" w:rsidRPr="00733394" w:rsidRDefault="002A1399" w:rsidP="001D0F7B">
      <w:pPr>
        <w:spacing w:line="276" w:lineRule="auto"/>
        <w:jc w:val="center"/>
        <w:rPr>
          <w:rFonts w:ascii="Tahoma" w:hAnsi="Tahoma" w:cs="Tahoma"/>
          <w:bCs/>
          <w:sz w:val="28"/>
          <w:szCs w:val="28"/>
        </w:rPr>
      </w:pPr>
      <w:r>
        <w:rPr>
          <w:rFonts w:ascii="Tahoma" w:hAnsi="Tahoma" w:cs="Tahoma" w:hint="cs"/>
          <w:bCs/>
          <w:sz w:val="28"/>
          <w:szCs w:val="28"/>
          <w:rtl/>
        </w:rPr>
        <w:t>اللوفر أبوظبي يستقبل مليونيّ زائر منذ افتتاحه</w:t>
      </w:r>
    </w:p>
    <w:p w:rsidR="00C12945" w:rsidRPr="00733394" w:rsidRDefault="00C12945" w:rsidP="001D0F7B">
      <w:pPr>
        <w:spacing w:line="276" w:lineRule="auto"/>
        <w:jc w:val="center"/>
        <w:rPr>
          <w:rFonts w:ascii="Tahoma" w:hAnsi="Tahoma" w:cs="Tahoma"/>
          <w:b/>
          <w:sz w:val="22"/>
          <w:szCs w:val="22"/>
        </w:rPr>
      </w:pPr>
    </w:p>
    <w:p w:rsidR="00D96A22" w:rsidRPr="00733394" w:rsidRDefault="00D96A22" w:rsidP="001D0F7B">
      <w:pPr>
        <w:spacing w:line="276" w:lineRule="auto"/>
        <w:rPr>
          <w:rFonts w:ascii="Tahoma" w:hAnsi="Tahoma" w:cs="Tahoma"/>
          <w:b/>
          <w:sz w:val="22"/>
          <w:szCs w:val="22"/>
        </w:rPr>
      </w:pPr>
    </w:p>
    <w:p w:rsidR="00733394" w:rsidRDefault="00733394" w:rsidP="001D0F7B">
      <w:pPr>
        <w:pStyle w:val="NoSpacing"/>
        <w:spacing w:line="276" w:lineRule="auto"/>
        <w:jc w:val="both"/>
        <w:rPr>
          <w:rFonts w:ascii="Tahoma" w:hAnsi="Tahoma" w:cs="Tahoma"/>
          <w:sz w:val="22"/>
          <w:szCs w:val="22"/>
          <w:rtl/>
        </w:rPr>
      </w:pPr>
    </w:p>
    <w:p w:rsidR="00733394" w:rsidRPr="00733394" w:rsidRDefault="00733394" w:rsidP="001D0F7B">
      <w:pPr>
        <w:pStyle w:val="NoSpacing"/>
        <w:bidi/>
        <w:spacing w:line="276" w:lineRule="auto"/>
        <w:jc w:val="both"/>
        <w:rPr>
          <w:rFonts w:ascii="Tahoma" w:hAnsi="Tahoma" w:cs="Tahoma"/>
          <w:sz w:val="22"/>
          <w:szCs w:val="22"/>
          <w:lang w:bidi="ar-AE"/>
        </w:rPr>
      </w:pPr>
      <w:r>
        <w:rPr>
          <w:rFonts w:ascii="Tahoma" w:hAnsi="Tahoma" w:cs="Tahoma" w:hint="cs"/>
          <w:b/>
          <w:bCs/>
          <w:sz w:val="22"/>
          <w:szCs w:val="22"/>
          <w:rtl/>
        </w:rPr>
        <w:t>أبوظبي، 1</w:t>
      </w:r>
      <w:r w:rsidR="001D0F7B">
        <w:rPr>
          <w:rFonts w:ascii="Tahoma" w:hAnsi="Tahoma" w:cs="Tahoma" w:hint="cs"/>
          <w:b/>
          <w:bCs/>
          <w:sz w:val="22"/>
          <w:szCs w:val="22"/>
          <w:rtl/>
        </w:rPr>
        <w:t>1</w:t>
      </w:r>
      <w:r>
        <w:rPr>
          <w:rFonts w:ascii="Tahoma" w:hAnsi="Tahoma" w:cs="Tahoma" w:hint="cs"/>
          <w:b/>
          <w:bCs/>
          <w:sz w:val="22"/>
          <w:szCs w:val="22"/>
          <w:rtl/>
        </w:rPr>
        <w:t xml:space="preserve"> نوفمبر 2019: </w:t>
      </w:r>
      <w:r>
        <w:rPr>
          <w:rFonts w:ascii="Tahoma" w:hAnsi="Tahoma" w:cs="Tahoma" w:hint="cs"/>
          <w:sz w:val="22"/>
          <w:szCs w:val="22"/>
          <w:rtl/>
        </w:rPr>
        <w:t xml:space="preserve">يحتفل متحف اللوفر أبوظبي هذا الشهر بالذكرى السنوية الثانية لافتتاحه، وذلك </w:t>
      </w:r>
      <w:r w:rsidR="00E5046C">
        <w:rPr>
          <w:rFonts w:ascii="Tahoma" w:hAnsi="Tahoma" w:cs="Tahoma" w:hint="cs"/>
          <w:sz w:val="22"/>
          <w:szCs w:val="22"/>
          <w:rtl/>
        </w:rPr>
        <w:t>بعد أن حقق إنجازات كبرى، وأطل</w:t>
      </w:r>
      <w:r w:rsidR="004D252E">
        <w:rPr>
          <w:rFonts w:ascii="Tahoma" w:hAnsi="Tahoma" w:cs="Tahoma" w:hint="cs"/>
          <w:sz w:val="22"/>
          <w:szCs w:val="22"/>
          <w:rtl/>
        </w:rPr>
        <w:t>ق العديد من البرامج</w:t>
      </w:r>
      <w:r>
        <w:rPr>
          <w:rFonts w:ascii="Tahoma" w:hAnsi="Tahoma" w:cs="Tahoma" w:hint="cs"/>
          <w:sz w:val="22"/>
          <w:szCs w:val="22"/>
          <w:rtl/>
        </w:rPr>
        <w:t xml:space="preserve">، </w:t>
      </w:r>
      <w:r w:rsidR="00E5046C">
        <w:rPr>
          <w:rFonts w:ascii="Tahoma" w:hAnsi="Tahoma" w:cs="Tahoma" w:hint="cs"/>
          <w:sz w:val="22"/>
          <w:szCs w:val="22"/>
          <w:rtl/>
        </w:rPr>
        <w:t>وقدّم</w:t>
      </w:r>
      <w:r>
        <w:rPr>
          <w:rFonts w:ascii="Tahoma" w:hAnsi="Tahoma" w:cs="Tahoma" w:hint="cs"/>
          <w:sz w:val="22"/>
          <w:szCs w:val="22"/>
          <w:rtl/>
        </w:rPr>
        <w:t xml:space="preserve"> عدد</w:t>
      </w:r>
      <w:r w:rsidR="00E5046C">
        <w:rPr>
          <w:rFonts w:ascii="Tahoma" w:hAnsi="Tahoma" w:cs="Tahoma" w:hint="cs"/>
          <w:sz w:val="22"/>
          <w:szCs w:val="22"/>
          <w:rtl/>
        </w:rPr>
        <w:t>اً</w:t>
      </w:r>
      <w:r>
        <w:rPr>
          <w:rFonts w:ascii="Tahoma" w:hAnsi="Tahoma" w:cs="Tahoma" w:hint="cs"/>
          <w:sz w:val="22"/>
          <w:szCs w:val="22"/>
          <w:rtl/>
        </w:rPr>
        <w:t xml:space="preserve"> كبير</w:t>
      </w:r>
      <w:r w:rsidR="00E5046C">
        <w:rPr>
          <w:rFonts w:ascii="Tahoma" w:hAnsi="Tahoma" w:cs="Tahoma" w:hint="cs"/>
          <w:sz w:val="22"/>
          <w:szCs w:val="22"/>
          <w:rtl/>
        </w:rPr>
        <w:t>اً</w:t>
      </w:r>
      <w:r>
        <w:rPr>
          <w:rFonts w:ascii="Tahoma" w:hAnsi="Tahoma" w:cs="Tahoma" w:hint="cs"/>
          <w:sz w:val="22"/>
          <w:szCs w:val="22"/>
          <w:rtl/>
        </w:rPr>
        <w:t xml:space="preserve"> من القطع الفنّية والأثرية في قاعات عرضه.</w:t>
      </w:r>
    </w:p>
    <w:p w:rsidR="00851B6C" w:rsidRPr="00733394" w:rsidRDefault="00851B6C" w:rsidP="001D0F7B">
      <w:pPr>
        <w:pStyle w:val="NoSpacing"/>
        <w:spacing w:line="276" w:lineRule="auto"/>
        <w:jc w:val="both"/>
        <w:rPr>
          <w:rFonts w:ascii="Tahoma" w:hAnsi="Tahoma" w:cs="Tahoma"/>
          <w:sz w:val="22"/>
          <w:szCs w:val="22"/>
        </w:rPr>
      </w:pPr>
    </w:p>
    <w:p w:rsidR="00733394" w:rsidRDefault="009B5965" w:rsidP="001D0F7B">
      <w:pPr>
        <w:pStyle w:val="NoSpacing"/>
        <w:bidi/>
        <w:spacing w:line="276" w:lineRule="auto"/>
        <w:jc w:val="both"/>
        <w:rPr>
          <w:rFonts w:ascii="Tahoma" w:hAnsi="Tahoma" w:cs="Tahoma"/>
          <w:sz w:val="22"/>
          <w:szCs w:val="22"/>
          <w:rtl/>
        </w:rPr>
      </w:pPr>
      <w:r>
        <w:rPr>
          <w:rFonts w:ascii="Tahoma" w:hAnsi="Tahoma" w:cs="Tahoma" w:hint="cs"/>
          <w:sz w:val="22"/>
          <w:szCs w:val="22"/>
          <w:rtl/>
        </w:rPr>
        <w:t xml:space="preserve">وقد استقبل </w:t>
      </w:r>
      <w:r w:rsidR="00733394">
        <w:rPr>
          <w:rFonts w:ascii="Tahoma" w:hAnsi="Tahoma" w:cs="Tahoma" w:hint="cs"/>
          <w:sz w:val="22"/>
          <w:szCs w:val="22"/>
          <w:rtl/>
        </w:rPr>
        <w:t xml:space="preserve">اللوفر أبوظبي منذ افتتاحه عام 2017 أكثر من مليونيّ زائر من مختلف أنحاء العالم، </w:t>
      </w:r>
      <w:r>
        <w:rPr>
          <w:rFonts w:ascii="Tahoma" w:hAnsi="Tahoma" w:cs="Tahoma" w:hint="cs"/>
          <w:sz w:val="22"/>
          <w:szCs w:val="22"/>
          <w:rtl/>
        </w:rPr>
        <w:t>استمتعوا</w:t>
      </w:r>
      <w:r w:rsidR="00733394">
        <w:rPr>
          <w:rFonts w:ascii="Tahoma" w:hAnsi="Tahoma" w:cs="Tahoma" w:hint="cs"/>
          <w:sz w:val="22"/>
          <w:szCs w:val="22"/>
          <w:rtl/>
        </w:rPr>
        <w:t xml:space="preserve"> بمجموعته الغنية التي تس</w:t>
      </w:r>
      <w:r w:rsidR="00E5046C">
        <w:rPr>
          <w:rFonts w:ascii="Tahoma" w:hAnsi="Tahoma" w:cs="Tahoma" w:hint="cs"/>
          <w:sz w:val="22"/>
          <w:szCs w:val="22"/>
          <w:rtl/>
        </w:rPr>
        <w:t xml:space="preserve">لط الضوء على مختلف الثقافات، </w:t>
      </w:r>
      <w:r>
        <w:rPr>
          <w:rFonts w:ascii="Tahoma" w:hAnsi="Tahoma" w:cs="Tahoma" w:hint="cs"/>
          <w:sz w:val="22"/>
          <w:szCs w:val="22"/>
          <w:rtl/>
        </w:rPr>
        <w:t>و</w:t>
      </w:r>
      <w:r w:rsidR="00733394">
        <w:rPr>
          <w:rFonts w:ascii="Tahoma" w:hAnsi="Tahoma" w:cs="Tahoma" w:hint="cs"/>
          <w:sz w:val="22"/>
          <w:szCs w:val="22"/>
          <w:rtl/>
        </w:rPr>
        <w:t xml:space="preserve">معارضه </w:t>
      </w:r>
      <w:r w:rsidR="00E5046C">
        <w:rPr>
          <w:rFonts w:ascii="Tahoma" w:hAnsi="Tahoma" w:cs="Tahoma" w:hint="cs"/>
          <w:sz w:val="22"/>
          <w:szCs w:val="22"/>
          <w:rtl/>
        </w:rPr>
        <w:t>الخاصة</w:t>
      </w:r>
      <w:r w:rsidR="00733394">
        <w:rPr>
          <w:rFonts w:ascii="Tahoma" w:hAnsi="Tahoma" w:cs="Tahoma" w:hint="cs"/>
          <w:sz w:val="22"/>
          <w:szCs w:val="22"/>
          <w:rtl/>
        </w:rPr>
        <w:t xml:space="preserve">، والتي بلغ عددها ثمانية معارض حتى الآن، </w:t>
      </w:r>
      <w:r>
        <w:rPr>
          <w:rFonts w:ascii="Tahoma" w:hAnsi="Tahoma" w:cs="Tahoma" w:hint="cs"/>
          <w:sz w:val="22"/>
          <w:szCs w:val="22"/>
          <w:rtl/>
        </w:rPr>
        <w:t xml:space="preserve">والمشاركة </w:t>
      </w:r>
      <w:r w:rsidR="00733394">
        <w:rPr>
          <w:rFonts w:ascii="Tahoma" w:hAnsi="Tahoma" w:cs="Tahoma" w:hint="cs"/>
          <w:sz w:val="22"/>
          <w:szCs w:val="22"/>
          <w:rtl/>
        </w:rPr>
        <w:t xml:space="preserve">ببرامجه الثقافية المنوّعة التي تناسب جميع الأذواق والأعمار. </w:t>
      </w:r>
    </w:p>
    <w:p w:rsidR="00733394" w:rsidRPr="00733394" w:rsidRDefault="00733394" w:rsidP="001D0F7B">
      <w:pPr>
        <w:pStyle w:val="NoSpacing"/>
        <w:bidi/>
        <w:spacing w:line="276" w:lineRule="auto"/>
        <w:jc w:val="both"/>
        <w:rPr>
          <w:rFonts w:ascii="Tahoma" w:hAnsi="Tahoma" w:cs="Tahoma"/>
          <w:sz w:val="22"/>
          <w:szCs w:val="22"/>
        </w:rPr>
      </w:pPr>
    </w:p>
    <w:p w:rsidR="00733394" w:rsidRPr="00733394" w:rsidRDefault="00551977" w:rsidP="001D0F7B">
      <w:pPr>
        <w:pStyle w:val="NoSpacing"/>
        <w:bidi/>
        <w:spacing w:line="276" w:lineRule="auto"/>
        <w:jc w:val="both"/>
        <w:rPr>
          <w:rFonts w:ascii="Tahoma" w:hAnsi="Tahoma" w:cs="Tahoma"/>
          <w:sz w:val="22"/>
          <w:szCs w:val="22"/>
        </w:rPr>
      </w:pPr>
      <w:r>
        <w:rPr>
          <w:rFonts w:ascii="Tahoma" w:hAnsi="Tahoma" w:cs="Tahoma" w:hint="cs"/>
          <w:sz w:val="22"/>
          <w:szCs w:val="22"/>
          <w:rtl/>
        </w:rPr>
        <w:t>كما عمل المتحف على ترسيخ التزامه برسالته التعليمية من خلال افتتاحه متحف الأطفال بحلّته الجديدة في يوليو 2019، وهو الأول من نوعه في العالم العربي</w:t>
      </w:r>
      <w:r w:rsidR="00E5046C">
        <w:rPr>
          <w:rFonts w:ascii="Tahoma" w:hAnsi="Tahoma" w:cs="Tahoma" w:hint="cs"/>
          <w:sz w:val="22"/>
          <w:szCs w:val="22"/>
          <w:rtl/>
        </w:rPr>
        <w:t>،</w:t>
      </w:r>
      <w:r w:rsidR="001D0F7B">
        <w:rPr>
          <w:rFonts w:ascii="Tahoma" w:hAnsi="Tahoma" w:cs="Tahoma" w:hint="cs"/>
          <w:sz w:val="22"/>
          <w:szCs w:val="22"/>
          <w:rtl/>
        </w:rPr>
        <w:t xml:space="preserve"> ا</w:t>
      </w:r>
      <w:r>
        <w:rPr>
          <w:rFonts w:ascii="Tahoma" w:hAnsi="Tahoma" w:cs="Tahoma" w:hint="cs"/>
          <w:sz w:val="22"/>
          <w:szCs w:val="22"/>
          <w:rtl/>
        </w:rPr>
        <w:t xml:space="preserve">ستقبل أكثر من 60 ألف </w:t>
      </w:r>
      <w:r w:rsidR="00E5046C">
        <w:rPr>
          <w:rFonts w:ascii="Tahoma" w:hAnsi="Tahoma" w:cs="Tahoma" w:hint="cs"/>
          <w:sz w:val="22"/>
          <w:szCs w:val="22"/>
          <w:rtl/>
        </w:rPr>
        <w:t>زيارة مدرسية</w:t>
      </w:r>
      <w:r w:rsidR="001D0F7B">
        <w:rPr>
          <w:rFonts w:ascii="Tahoma" w:hAnsi="Tahoma" w:cs="Tahoma" w:hint="cs"/>
          <w:sz w:val="22"/>
          <w:szCs w:val="22"/>
          <w:rtl/>
        </w:rPr>
        <w:t xml:space="preserve"> و</w:t>
      </w:r>
      <w:r>
        <w:rPr>
          <w:rFonts w:ascii="Tahoma" w:hAnsi="Tahoma" w:cs="Tahoma" w:hint="cs"/>
          <w:sz w:val="22"/>
          <w:szCs w:val="22"/>
          <w:rtl/>
        </w:rPr>
        <w:t>قدّم في الوقت عينه العديد من الفرص للتدرّب والعمل للمواطنين الإماراتيين وللمقيمين في الدولة على حد سواء.</w:t>
      </w:r>
    </w:p>
    <w:p w:rsidR="00790EBC" w:rsidRDefault="00790EBC" w:rsidP="001D0F7B">
      <w:pPr>
        <w:pStyle w:val="NoSpacing"/>
        <w:spacing w:line="276" w:lineRule="auto"/>
        <w:jc w:val="both"/>
        <w:rPr>
          <w:rFonts w:ascii="Tahoma" w:hAnsi="Tahoma" w:cs="Tahoma"/>
          <w:sz w:val="22"/>
          <w:szCs w:val="22"/>
          <w:rtl/>
        </w:rPr>
      </w:pPr>
    </w:p>
    <w:p w:rsidR="00551977" w:rsidRPr="009A4A62" w:rsidRDefault="00551977" w:rsidP="001D0F7B">
      <w:pPr>
        <w:pStyle w:val="NoSpacing"/>
        <w:bidi/>
        <w:spacing w:line="276" w:lineRule="auto"/>
        <w:jc w:val="both"/>
        <w:rPr>
          <w:rStyle w:val="s1"/>
        </w:rPr>
      </w:pPr>
      <w:r>
        <w:rPr>
          <w:rStyle w:val="s1"/>
          <w:rFonts w:ascii="Tahoma" w:hAnsi="Tahoma" w:cs="Tahoma" w:hint="cs"/>
          <w:sz w:val="22"/>
          <w:szCs w:val="22"/>
          <w:rtl/>
        </w:rPr>
        <w:t>ب</w:t>
      </w:r>
      <w:r w:rsidRPr="00551977">
        <w:rPr>
          <w:rStyle w:val="s1"/>
          <w:rFonts w:ascii="Tahoma" w:hAnsi="Tahoma" w:cs="Tahoma" w:hint="cs"/>
          <w:sz w:val="22"/>
          <w:szCs w:val="22"/>
          <w:rtl/>
        </w:rPr>
        <w:t>هذه المناسبة، قال</w:t>
      </w:r>
      <w:r>
        <w:rPr>
          <w:rStyle w:val="s1"/>
          <w:rFonts w:ascii="Tahoma" w:hAnsi="Tahoma" w:cs="Tahoma" w:hint="cs"/>
          <w:b/>
          <w:bCs/>
          <w:sz w:val="22"/>
          <w:szCs w:val="22"/>
          <w:rtl/>
        </w:rPr>
        <w:t xml:space="preserve"> </w:t>
      </w:r>
      <w:r w:rsidRPr="00551977">
        <w:rPr>
          <w:rStyle w:val="s1"/>
          <w:rFonts w:ascii="Tahoma" w:hAnsi="Tahoma" w:cs="Tahoma"/>
          <w:b/>
          <w:bCs/>
          <w:sz w:val="22"/>
          <w:szCs w:val="22"/>
          <w:rtl/>
        </w:rPr>
        <w:t>معالي</w:t>
      </w:r>
      <w:r w:rsidRPr="00551977">
        <w:rPr>
          <w:rStyle w:val="s2"/>
          <w:rFonts w:ascii="Tahoma" w:hAnsi="Tahoma" w:cs="Tahoma"/>
          <w:b/>
          <w:bCs/>
          <w:sz w:val="22"/>
          <w:szCs w:val="22"/>
          <w:rtl/>
        </w:rPr>
        <w:t xml:space="preserve"> </w:t>
      </w:r>
      <w:r w:rsidRPr="00551977">
        <w:rPr>
          <w:rStyle w:val="s1"/>
          <w:rFonts w:ascii="Tahoma" w:hAnsi="Tahoma" w:cs="Tahoma"/>
          <w:b/>
          <w:bCs/>
          <w:sz w:val="22"/>
          <w:szCs w:val="22"/>
          <w:rtl/>
        </w:rPr>
        <w:t>محمد</w:t>
      </w:r>
      <w:r w:rsidRPr="00551977">
        <w:rPr>
          <w:rStyle w:val="s2"/>
          <w:rFonts w:ascii="Tahoma" w:hAnsi="Tahoma" w:cs="Tahoma"/>
          <w:b/>
          <w:bCs/>
          <w:sz w:val="22"/>
          <w:szCs w:val="22"/>
          <w:rtl/>
        </w:rPr>
        <w:t xml:space="preserve"> </w:t>
      </w:r>
      <w:r w:rsidRPr="00551977">
        <w:rPr>
          <w:rStyle w:val="s1"/>
          <w:rFonts w:ascii="Tahoma" w:hAnsi="Tahoma" w:cs="Tahoma"/>
          <w:b/>
          <w:bCs/>
          <w:sz w:val="22"/>
          <w:szCs w:val="22"/>
          <w:rtl/>
        </w:rPr>
        <w:t>خليفة</w:t>
      </w:r>
      <w:r w:rsidRPr="00551977">
        <w:rPr>
          <w:rStyle w:val="s2"/>
          <w:rFonts w:ascii="Tahoma" w:hAnsi="Tahoma" w:cs="Tahoma"/>
          <w:b/>
          <w:bCs/>
          <w:sz w:val="22"/>
          <w:szCs w:val="22"/>
          <w:rtl/>
        </w:rPr>
        <w:t xml:space="preserve"> </w:t>
      </w:r>
      <w:r w:rsidRPr="00551977">
        <w:rPr>
          <w:rStyle w:val="s1"/>
          <w:rFonts w:ascii="Tahoma" w:hAnsi="Tahoma" w:cs="Tahoma"/>
          <w:b/>
          <w:bCs/>
          <w:sz w:val="22"/>
          <w:szCs w:val="22"/>
          <w:rtl/>
        </w:rPr>
        <w:t>المبارك</w:t>
      </w:r>
      <w:r w:rsidRPr="00551977">
        <w:rPr>
          <w:rStyle w:val="s1"/>
          <w:rFonts w:ascii="Tahoma" w:hAnsi="Tahoma" w:cs="Tahoma" w:hint="cs"/>
          <w:b/>
          <w:bCs/>
          <w:sz w:val="22"/>
          <w:szCs w:val="22"/>
          <w:rtl/>
        </w:rPr>
        <w:t>،</w:t>
      </w:r>
      <w:r w:rsidRPr="00551977">
        <w:rPr>
          <w:rStyle w:val="s2"/>
          <w:rFonts w:ascii="Tahoma" w:hAnsi="Tahoma" w:cs="Tahoma"/>
          <w:b/>
          <w:bCs/>
          <w:sz w:val="22"/>
          <w:szCs w:val="22"/>
          <w:rtl/>
        </w:rPr>
        <w:t xml:space="preserve"> </w:t>
      </w:r>
      <w:r w:rsidRPr="00551977">
        <w:rPr>
          <w:rStyle w:val="s1"/>
          <w:rFonts w:ascii="Tahoma" w:hAnsi="Tahoma" w:cs="Tahoma"/>
          <w:b/>
          <w:bCs/>
          <w:sz w:val="22"/>
          <w:szCs w:val="22"/>
          <w:rtl/>
        </w:rPr>
        <w:t>رئيس</w:t>
      </w:r>
      <w:r w:rsidRPr="00551977">
        <w:rPr>
          <w:rStyle w:val="s2"/>
          <w:rFonts w:ascii="Tahoma" w:hAnsi="Tahoma" w:cs="Tahoma"/>
          <w:b/>
          <w:bCs/>
          <w:sz w:val="22"/>
          <w:szCs w:val="22"/>
          <w:rtl/>
        </w:rPr>
        <w:t xml:space="preserve"> </w:t>
      </w:r>
      <w:r w:rsidRPr="00551977">
        <w:rPr>
          <w:rStyle w:val="s1"/>
          <w:rFonts w:ascii="Tahoma" w:hAnsi="Tahoma" w:cs="Tahoma"/>
          <w:b/>
          <w:bCs/>
          <w:sz w:val="22"/>
          <w:szCs w:val="22"/>
          <w:rtl/>
        </w:rPr>
        <w:t>دائرة</w:t>
      </w:r>
      <w:r w:rsidRPr="00551977">
        <w:rPr>
          <w:rStyle w:val="s2"/>
          <w:rFonts w:ascii="Tahoma" w:hAnsi="Tahoma" w:cs="Tahoma"/>
          <w:b/>
          <w:bCs/>
          <w:sz w:val="22"/>
          <w:szCs w:val="22"/>
          <w:rtl/>
        </w:rPr>
        <w:t xml:space="preserve"> </w:t>
      </w:r>
      <w:r w:rsidRPr="00551977">
        <w:rPr>
          <w:rStyle w:val="s1"/>
          <w:rFonts w:ascii="Tahoma" w:hAnsi="Tahoma" w:cs="Tahoma"/>
          <w:b/>
          <w:bCs/>
          <w:sz w:val="22"/>
          <w:szCs w:val="22"/>
          <w:rtl/>
        </w:rPr>
        <w:t>الثقافة</w:t>
      </w:r>
      <w:r w:rsidRPr="00551977">
        <w:rPr>
          <w:rStyle w:val="s2"/>
          <w:rFonts w:ascii="Tahoma" w:hAnsi="Tahoma" w:cs="Tahoma"/>
          <w:b/>
          <w:bCs/>
          <w:sz w:val="22"/>
          <w:szCs w:val="22"/>
          <w:rtl/>
        </w:rPr>
        <w:t xml:space="preserve"> </w:t>
      </w:r>
      <w:r w:rsidRPr="00551977">
        <w:rPr>
          <w:rStyle w:val="s1"/>
          <w:rFonts w:ascii="Tahoma" w:hAnsi="Tahoma" w:cs="Tahoma"/>
          <w:b/>
          <w:bCs/>
          <w:sz w:val="22"/>
          <w:szCs w:val="22"/>
          <w:rtl/>
        </w:rPr>
        <w:t>والسياحة</w:t>
      </w:r>
      <w:r w:rsidRPr="00551977">
        <w:rPr>
          <w:rStyle w:val="s2"/>
          <w:rFonts w:ascii="Tahoma" w:hAnsi="Tahoma" w:cs="Tahoma" w:hint="cs"/>
          <w:b/>
          <w:bCs/>
          <w:sz w:val="22"/>
          <w:szCs w:val="22"/>
          <w:rtl/>
        </w:rPr>
        <w:t>- أ</w:t>
      </w:r>
      <w:r w:rsidRPr="00551977">
        <w:rPr>
          <w:rStyle w:val="s1"/>
          <w:rFonts w:ascii="Tahoma" w:hAnsi="Tahoma" w:cs="Tahoma"/>
          <w:b/>
          <w:bCs/>
          <w:sz w:val="22"/>
          <w:szCs w:val="22"/>
          <w:rtl/>
        </w:rPr>
        <w:t>بوظبي</w:t>
      </w:r>
      <w:r w:rsidRPr="00551977">
        <w:rPr>
          <w:rStyle w:val="s1"/>
          <w:rFonts w:ascii="Tahoma" w:hAnsi="Tahoma" w:cs="Tahoma" w:hint="cs"/>
          <w:sz w:val="22"/>
          <w:szCs w:val="22"/>
          <w:rtl/>
        </w:rPr>
        <w:t>:</w:t>
      </w:r>
      <w:r>
        <w:rPr>
          <w:rStyle w:val="s1"/>
          <w:rFonts w:ascii="Tahoma" w:hAnsi="Tahoma" w:cs="Tahoma" w:hint="cs"/>
          <w:sz w:val="22"/>
          <w:szCs w:val="22"/>
          <w:rtl/>
        </w:rPr>
        <w:t xml:space="preserve"> "منذ عامين أطلقنا </w:t>
      </w:r>
      <w:r w:rsidR="009B5965">
        <w:rPr>
          <w:rStyle w:val="s1"/>
          <w:rFonts w:ascii="Tahoma" w:hAnsi="Tahoma" w:cs="Tahoma" w:hint="cs"/>
          <w:sz w:val="22"/>
          <w:szCs w:val="22"/>
          <w:rtl/>
        </w:rPr>
        <w:t xml:space="preserve">اللوفر أبوظبي </w:t>
      </w:r>
      <w:r>
        <w:rPr>
          <w:rStyle w:val="s1"/>
          <w:rFonts w:ascii="Tahoma" w:hAnsi="Tahoma" w:cs="Tahoma" w:hint="cs"/>
          <w:sz w:val="22"/>
          <w:szCs w:val="22"/>
          <w:rtl/>
        </w:rPr>
        <w:t xml:space="preserve">هدية من أبوظبي للعالم. وكانت رؤيتنا تكمن في إنشاء متحف عالمي يسلّط الضوء على أوجه </w:t>
      </w:r>
      <w:r w:rsidR="00DF120D">
        <w:rPr>
          <w:rStyle w:val="s1"/>
          <w:rFonts w:ascii="Tahoma" w:hAnsi="Tahoma" w:cs="Tahoma" w:hint="cs"/>
          <w:sz w:val="22"/>
          <w:szCs w:val="22"/>
          <w:rtl/>
        </w:rPr>
        <w:t xml:space="preserve">التشابه </w:t>
      </w:r>
      <w:r>
        <w:rPr>
          <w:rStyle w:val="s1"/>
          <w:rFonts w:ascii="Tahoma" w:hAnsi="Tahoma" w:cs="Tahoma" w:hint="cs"/>
          <w:sz w:val="22"/>
          <w:szCs w:val="22"/>
          <w:rtl/>
        </w:rPr>
        <w:t xml:space="preserve">بين مختلف الثقافات والحضارات من خلال مجموعة كبيرة من القطع الفنّية والأثرية من مختلف أنحاء العالم. </w:t>
      </w:r>
      <w:r w:rsidR="00DF120D">
        <w:rPr>
          <w:rStyle w:val="s1"/>
          <w:rFonts w:ascii="Tahoma" w:hAnsi="Tahoma" w:cs="Tahoma" w:hint="cs"/>
          <w:sz w:val="22"/>
          <w:szCs w:val="22"/>
          <w:rtl/>
        </w:rPr>
        <w:t xml:space="preserve">إننا فخورون اليوم </w:t>
      </w:r>
      <w:r w:rsidR="006012AA">
        <w:rPr>
          <w:rStyle w:val="s1"/>
          <w:rFonts w:ascii="Tahoma" w:hAnsi="Tahoma" w:cs="Tahoma" w:hint="cs"/>
          <w:sz w:val="22"/>
          <w:szCs w:val="22"/>
          <w:rtl/>
        </w:rPr>
        <w:t xml:space="preserve">بتبلور هذه الرؤية ونجاحها. </w:t>
      </w:r>
      <w:r w:rsidR="00DF120D">
        <w:rPr>
          <w:rStyle w:val="s1"/>
          <w:rFonts w:ascii="Tahoma" w:hAnsi="Tahoma" w:cs="Tahoma" w:hint="cs"/>
          <w:sz w:val="22"/>
          <w:szCs w:val="22"/>
          <w:rtl/>
        </w:rPr>
        <w:t xml:space="preserve">فقد جسد </w:t>
      </w:r>
      <w:r w:rsidR="006012AA">
        <w:rPr>
          <w:rStyle w:val="s1"/>
          <w:rFonts w:ascii="Tahoma" w:hAnsi="Tahoma" w:cs="Tahoma" w:hint="cs"/>
          <w:sz w:val="22"/>
          <w:szCs w:val="22"/>
          <w:rtl/>
        </w:rPr>
        <w:t xml:space="preserve">اللوفر أبوظبي الروابط التي تجمع الثقافات ليروي تاريخ الإنسانية وحاضرها ومستقبلها، وهو أمر مفصلي لا سيما في عالمنا اليوم، حيث </w:t>
      </w:r>
      <w:r w:rsidR="0049019F">
        <w:rPr>
          <w:rStyle w:val="s1"/>
          <w:rFonts w:ascii="Tahoma" w:hAnsi="Tahoma" w:cs="Tahoma" w:hint="cs"/>
          <w:sz w:val="22"/>
          <w:szCs w:val="22"/>
          <w:rtl/>
        </w:rPr>
        <w:t xml:space="preserve">يتم التركيز </w:t>
      </w:r>
      <w:r w:rsidR="006012AA">
        <w:rPr>
          <w:rStyle w:val="s1"/>
          <w:rFonts w:ascii="Tahoma" w:hAnsi="Tahoma" w:cs="Tahoma" w:hint="cs"/>
          <w:sz w:val="22"/>
          <w:szCs w:val="22"/>
          <w:rtl/>
        </w:rPr>
        <w:t>على أوجه الاختلاف أكثر من أوجه التشابه."</w:t>
      </w:r>
    </w:p>
    <w:p w:rsidR="00391020" w:rsidRDefault="00391020" w:rsidP="001D0F7B">
      <w:pPr>
        <w:pStyle w:val="NoSpacing"/>
        <w:shd w:val="clear" w:color="auto" w:fill="FFFFFF" w:themeFill="background1"/>
        <w:spacing w:line="276" w:lineRule="auto"/>
        <w:jc w:val="both"/>
        <w:rPr>
          <w:rFonts w:ascii="Tahoma" w:hAnsi="Tahoma" w:cs="Tahoma"/>
          <w:bCs/>
          <w:sz w:val="22"/>
          <w:szCs w:val="22"/>
        </w:rPr>
      </w:pPr>
    </w:p>
    <w:p w:rsidR="00391020" w:rsidRPr="00FC5234" w:rsidRDefault="00FC5234" w:rsidP="00DA1C8F">
      <w:pPr>
        <w:pStyle w:val="NoSpacing"/>
        <w:shd w:val="clear" w:color="auto" w:fill="FFFFFF" w:themeFill="background1"/>
        <w:bidi/>
        <w:spacing w:line="276" w:lineRule="auto"/>
        <w:jc w:val="both"/>
        <w:rPr>
          <w:rFonts w:ascii="Tahoma" w:eastAsia="Frutiger LT Pro 45 Light" w:hAnsi="Tahoma" w:cs="Tahoma"/>
          <w:sz w:val="22"/>
          <w:szCs w:val="22"/>
          <w:lang/>
        </w:rPr>
      </w:pPr>
      <w:r>
        <w:rPr>
          <w:rFonts w:ascii="Tahoma" w:eastAsia="Frutiger LT Pro 45 Light" w:hAnsi="Tahoma" w:cs="Tahoma" w:hint="cs"/>
          <w:sz w:val="22"/>
          <w:szCs w:val="22"/>
          <w:rtl/>
          <w:lang/>
        </w:rPr>
        <w:t xml:space="preserve">من أبرز القطع </w:t>
      </w:r>
      <w:r w:rsidR="00E5046C">
        <w:rPr>
          <w:rFonts w:ascii="Tahoma" w:eastAsia="Frutiger LT Pro 45 Light" w:hAnsi="Tahoma" w:cs="Tahoma" w:hint="cs"/>
          <w:sz w:val="22"/>
          <w:szCs w:val="22"/>
          <w:rtl/>
          <w:lang/>
        </w:rPr>
        <w:t xml:space="preserve">الجديدة </w:t>
      </w:r>
      <w:r>
        <w:rPr>
          <w:rFonts w:ascii="Tahoma" w:eastAsia="Frutiger LT Pro 45 Light" w:hAnsi="Tahoma" w:cs="Tahoma" w:hint="cs"/>
          <w:sz w:val="22"/>
          <w:szCs w:val="22"/>
          <w:rtl/>
          <w:lang/>
        </w:rPr>
        <w:t xml:space="preserve">في قاعات عرض </w:t>
      </w:r>
      <w:r w:rsidR="0049019F">
        <w:rPr>
          <w:rFonts w:ascii="Tahoma" w:eastAsia="Frutiger LT Pro 45 Light" w:hAnsi="Tahoma" w:cs="Tahoma" w:hint="cs"/>
          <w:sz w:val="22"/>
          <w:szCs w:val="22"/>
          <w:rtl/>
          <w:lang/>
        </w:rPr>
        <w:t>اللوفر أبوظبي</w:t>
      </w:r>
      <w:r>
        <w:rPr>
          <w:rFonts w:ascii="Tahoma" w:eastAsia="Frutiger LT Pro 45 Light" w:hAnsi="Tahoma" w:cs="Tahoma" w:hint="cs"/>
          <w:sz w:val="22"/>
          <w:szCs w:val="22"/>
          <w:rtl/>
          <w:lang/>
        </w:rPr>
        <w:t xml:space="preserve">: </w:t>
      </w:r>
      <w:r w:rsidR="004F4D08" w:rsidRPr="00176F7D">
        <w:rPr>
          <w:rFonts w:ascii="Tahoma" w:eastAsia="Frutiger LT Pro 45 Light" w:hAnsi="Tahoma" w:cs="Tahoma" w:hint="cs"/>
          <w:sz w:val="22"/>
          <w:szCs w:val="22"/>
          <w:rtl/>
          <w:lang/>
        </w:rPr>
        <w:t>خنجر</w:t>
      </w:r>
      <w:r w:rsidR="004F4D08" w:rsidRPr="00176F7D">
        <w:rPr>
          <w:rFonts w:ascii="Tahoma" w:eastAsia="Frutiger LT Pro 45 Light" w:hAnsi="Tahoma" w:cs="Tahoma"/>
          <w:sz w:val="22"/>
          <w:szCs w:val="22"/>
          <w:rtl/>
          <w:lang/>
        </w:rPr>
        <w:t xml:space="preserve"> </w:t>
      </w:r>
      <w:r w:rsidR="004F4D08" w:rsidRPr="00176F7D">
        <w:rPr>
          <w:rFonts w:ascii="Tahoma" w:eastAsia="Frutiger LT Pro 45 Light" w:hAnsi="Tahoma" w:cs="Tahoma" w:hint="cs"/>
          <w:sz w:val="22"/>
          <w:szCs w:val="22"/>
          <w:rtl/>
          <w:lang/>
        </w:rPr>
        <w:t>ذو</w:t>
      </w:r>
      <w:r w:rsidR="004F4D08" w:rsidRPr="00176F7D">
        <w:rPr>
          <w:rFonts w:ascii="Tahoma" w:eastAsia="Frutiger LT Pro 45 Light" w:hAnsi="Tahoma" w:cs="Tahoma"/>
          <w:sz w:val="22"/>
          <w:szCs w:val="22"/>
          <w:rtl/>
          <w:lang/>
        </w:rPr>
        <w:t xml:space="preserve"> </w:t>
      </w:r>
      <w:r w:rsidR="004F4D08" w:rsidRPr="00176F7D">
        <w:rPr>
          <w:rFonts w:ascii="Tahoma" w:eastAsia="Frutiger LT Pro 45 Light" w:hAnsi="Tahoma" w:cs="Tahoma" w:hint="cs"/>
          <w:sz w:val="22"/>
          <w:szCs w:val="22"/>
          <w:rtl/>
          <w:lang/>
        </w:rPr>
        <w:t>مقبض</w:t>
      </w:r>
      <w:r w:rsidR="004F4D08" w:rsidRPr="00176F7D">
        <w:rPr>
          <w:rFonts w:ascii="Tahoma" w:eastAsia="Frutiger LT Pro 45 Light" w:hAnsi="Tahoma" w:cs="Tahoma"/>
          <w:sz w:val="22"/>
          <w:szCs w:val="22"/>
          <w:rtl/>
          <w:lang/>
        </w:rPr>
        <w:t xml:space="preserve"> </w:t>
      </w:r>
      <w:r w:rsidR="004F4D08" w:rsidRPr="00176F7D">
        <w:rPr>
          <w:rFonts w:ascii="Tahoma" w:eastAsia="Frutiger LT Pro 45 Light" w:hAnsi="Tahoma" w:cs="Tahoma" w:hint="cs"/>
          <w:sz w:val="22"/>
          <w:szCs w:val="22"/>
          <w:rtl/>
          <w:lang/>
        </w:rPr>
        <w:t>على</w:t>
      </w:r>
      <w:r w:rsidR="004F4D08" w:rsidRPr="00176F7D">
        <w:rPr>
          <w:rFonts w:ascii="Tahoma" w:eastAsia="Frutiger LT Pro 45 Light" w:hAnsi="Tahoma" w:cs="Tahoma"/>
          <w:sz w:val="22"/>
          <w:szCs w:val="22"/>
          <w:rtl/>
          <w:lang/>
        </w:rPr>
        <w:t xml:space="preserve"> </w:t>
      </w:r>
      <w:r w:rsidR="004F4D08" w:rsidRPr="00176F7D">
        <w:rPr>
          <w:rFonts w:ascii="Tahoma" w:eastAsia="Frutiger LT Pro 45 Light" w:hAnsi="Tahoma" w:cs="Tahoma" w:hint="cs"/>
          <w:sz w:val="22"/>
          <w:szCs w:val="22"/>
          <w:rtl/>
          <w:lang/>
        </w:rPr>
        <w:t>شكل</w:t>
      </w:r>
      <w:r w:rsidR="004F4D08" w:rsidRPr="00176F7D">
        <w:rPr>
          <w:rFonts w:ascii="Tahoma" w:eastAsia="Frutiger LT Pro 45 Light" w:hAnsi="Tahoma" w:cs="Tahoma"/>
          <w:sz w:val="22"/>
          <w:szCs w:val="22"/>
          <w:rtl/>
          <w:lang/>
        </w:rPr>
        <w:t xml:space="preserve"> </w:t>
      </w:r>
      <w:r w:rsidR="004F4D08" w:rsidRPr="00176F7D">
        <w:rPr>
          <w:rFonts w:ascii="Tahoma" w:eastAsia="Frutiger LT Pro 45 Light" w:hAnsi="Tahoma" w:cs="Tahoma" w:hint="cs"/>
          <w:sz w:val="22"/>
          <w:szCs w:val="22"/>
          <w:rtl/>
          <w:lang/>
        </w:rPr>
        <w:t>أسد</w:t>
      </w:r>
      <w:r w:rsidR="004F4D08" w:rsidRPr="00176F7D">
        <w:rPr>
          <w:rFonts w:ascii="Tahoma" w:eastAsia="Frutiger LT Pro 45 Light" w:hAnsi="Tahoma" w:cs="Tahoma"/>
          <w:sz w:val="22"/>
          <w:szCs w:val="22"/>
          <w:rtl/>
          <w:lang/>
        </w:rPr>
        <w:t xml:space="preserve"> (1100- 600 </w:t>
      </w:r>
      <w:r w:rsidR="004F4D08" w:rsidRPr="00176F7D">
        <w:rPr>
          <w:rFonts w:ascii="Tahoma" w:eastAsia="Frutiger LT Pro 45 Light" w:hAnsi="Tahoma" w:cs="Tahoma" w:hint="cs"/>
          <w:sz w:val="22"/>
          <w:szCs w:val="22"/>
          <w:rtl/>
          <w:lang/>
        </w:rPr>
        <w:t>قبل</w:t>
      </w:r>
      <w:r w:rsidR="004F4D08" w:rsidRPr="00176F7D">
        <w:rPr>
          <w:rFonts w:ascii="Tahoma" w:eastAsia="Frutiger LT Pro 45 Light" w:hAnsi="Tahoma" w:cs="Tahoma"/>
          <w:sz w:val="22"/>
          <w:szCs w:val="22"/>
          <w:rtl/>
          <w:lang/>
        </w:rPr>
        <w:t xml:space="preserve"> </w:t>
      </w:r>
      <w:r w:rsidR="004F4D08" w:rsidRPr="00176F7D">
        <w:rPr>
          <w:rFonts w:ascii="Tahoma" w:eastAsia="Frutiger LT Pro 45 Light" w:hAnsi="Tahoma" w:cs="Tahoma" w:hint="cs"/>
          <w:sz w:val="22"/>
          <w:szCs w:val="22"/>
          <w:rtl/>
          <w:lang/>
        </w:rPr>
        <w:t>الميلاد</w:t>
      </w:r>
      <w:r w:rsidR="004F4D08" w:rsidRPr="00176F7D">
        <w:rPr>
          <w:rFonts w:ascii="Tahoma" w:eastAsia="Frutiger LT Pro 45 Light" w:hAnsi="Tahoma" w:cs="Tahoma"/>
          <w:sz w:val="22"/>
          <w:szCs w:val="22"/>
          <w:rtl/>
          <w:lang/>
        </w:rPr>
        <w:t>)</w:t>
      </w:r>
      <w:r w:rsidR="004F4D08" w:rsidRPr="00176F7D">
        <w:rPr>
          <w:rFonts w:ascii="Tahoma" w:eastAsia="Frutiger LT Pro 45 Light" w:hAnsi="Tahoma" w:cs="Tahoma" w:hint="cs"/>
          <w:sz w:val="22"/>
          <w:szCs w:val="22"/>
          <w:rtl/>
          <w:lang/>
        </w:rPr>
        <w:t>،</w:t>
      </w:r>
      <w:r w:rsidR="004F4D08" w:rsidRPr="00176F7D">
        <w:rPr>
          <w:rFonts w:ascii="Tahoma" w:eastAsia="Frutiger LT Pro 45 Light" w:hAnsi="Tahoma" w:cs="Tahoma"/>
          <w:sz w:val="22"/>
          <w:szCs w:val="22"/>
          <w:rtl/>
          <w:lang/>
        </w:rPr>
        <w:t xml:space="preserve"> </w:t>
      </w:r>
      <w:r w:rsidR="004F4D08" w:rsidRPr="00176F7D">
        <w:rPr>
          <w:rFonts w:ascii="Tahoma" w:eastAsia="Frutiger LT Pro 45 Light" w:hAnsi="Tahoma" w:cs="Tahoma" w:hint="cs"/>
          <w:sz w:val="22"/>
          <w:szCs w:val="22"/>
          <w:rtl/>
          <w:lang/>
        </w:rPr>
        <w:t>تم</w:t>
      </w:r>
      <w:r w:rsidR="004F4D08" w:rsidRPr="00176F7D">
        <w:rPr>
          <w:rFonts w:ascii="Tahoma" w:eastAsia="Frutiger LT Pro 45 Light" w:hAnsi="Tahoma" w:cs="Tahoma"/>
          <w:sz w:val="22"/>
          <w:szCs w:val="22"/>
          <w:rtl/>
          <w:lang/>
        </w:rPr>
        <w:t xml:space="preserve"> </w:t>
      </w:r>
      <w:r w:rsidR="004F4D08" w:rsidRPr="00176F7D">
        <w:rPr>
          <w:rFonts w:ascii="Tahoma" w:eastAsia="Frutiger LT Pro 45 Light" w:hAnsi="Tahoma" w:cs="Tahoma" w:hint="cs"/>
          <w:sz w:val="22"/>
          <w:szCs w:val="22"/>
          <w:rtl/>
          <w:lang/>
        </w:rPr>
        <w:t>التنقيب</w:t>
      </w:r>
      <w:r w:rsidR="004F4D08" w:rsidRPr="00176F7D">
        <w:rPr>
          <w:rFonts w:ascii="Tahoma" w:eastAsia="Frutiger LT Pro 45 Light" w:hAnsi="Tahoma" w:cs="Tahoma"/>
          <w:sz w:val="22"/>
          <w:szCs w:val="22"/>
          <w:rtl/>
          <w:lang/>
        </w:rPr>
        <w:t xml:space="preserve"> </w:t>
      </w:r>
      <w:r w:rsidR="004F4D08" w:rsidRPr="00176F7D">
        <w:rPr>
          <w:rFonts w:ascii="Tahoma" w:eastAsia="Frutiger LT Pro 45 Light" w:hAnsi="Tahoma" w:cs="Tahoma" w:hint="cs"/>
          <w:sz w:val="22"/>
          <w:szCs w:val="22"/>
          <w:rtl/>
          <w:lang/>
        </w:rPr>
        <w:t>عنه</w:t>
      </w:r>
      <w:r w:rsidR="004F4D08" w:rsidRPr="00176F7D">
        <w:rPr>
          <w:rFonts w:ascii="Tahoma" w:eastAsia="Frutiger LT Pro 45 Light" w:hAnsi="Tahoma" w:cs="Tahoma"/>
          <w:sz w:val="22"/>
          <w:szCs w:val="22"/>
          <w:rtl/>
          <w:lang/>
        </w:rPr>
        <w:t xml:space="preserve"> </w:t>
      </w:r>
      <w:r w:rsidR="004F4D08" w:rsidRPr="00176F7D">
        <w:rPr>
          <w:rFonts w:ascii="Tahoma" w:eastAsia="Frutiger LT Pro 45 Light" w:hAnsi="Tahoma" w:cs="Tahoma" w:hint="cs"/>
          <w:sz w:val="22"/>
          <w:szCs w:val="22"/>
          <w:rtl/>
          <w:lang/>
        </w:rPr>
        <w:t>في</w:t>
      </w:r>
      <w:r w:rsidR="004F4D08" w:rsidRPr="00176F7D">
        <w:rPr>
          <w:rFonts w:ascii="Tahoma" w:eastAsia="Frutiger LT Pro 45 Light" w:hAnsi="Tahoma" w:cs="Tahoma"/>
          <w:sz w:val="22"/>
          <w:szCs w:val="22"/>
          <w:rtl/>
          <w:lang/>
        </w:rPr>
        <w:t xml:space="preserve"> </w:t>
      </w:r>
      <w:r w:rsidR="004F4D08" w:rsidRPr="00176F7D">
        <w:rPr>
          <w:rFonts w:ascii="Tahoma" w:eastAsia="Frutiger LT Pro 45 Light" w:hAnsi="Tahoma" w:cs="Tahoma" w:hint="cs"/>
          <w:sz w:val="22"/>
          <w:szCs w:val="22"/>
          <w:rtl/>
          <w:lang/>
        </w:rPr>
        <w:t>ساروق</w:t>
      </w:r>
      <w:r w:rsidR="004F4D08" w:rsidRPr="00176F7D">
        <w:rPr>
          <w:rFonts w:ascii="Tahoma" w:eastAsia="Frutiger LT Pro 45 Light" w:hAnsi="Tahoma" w:cs="Tahoma"/>
          <w:sz w:val="22"/>
          <w:szCs w:val="22"/>
          <w:rtl/>
          <w:lang/>
        </w:rPr>
        <w:t xml:space="preserve"> </w:t>
      </w:r>
      <w:r w:rsidR="004F4D08" w:rsidRPr="00176F7D">
        <w:rPr>
          <w:rFonts w:ascii="Tahoma" w:eastAsia="Frutiger LT Pro 45 Light" w:hAnsi="Tahoma" w:cs="Tahoma" w:hint="cs"/>
          <w:sz w:val="22"/>
          <w:szCs w:val="22"/>
          <w:rtl/>
          <w:lang/>
        </w:rPr>
        <w:t>الحديد</w:t>
      </w:r>
      <w:r w:rsidR="004F4D08" w:rsidRPr="00176F7D">
        <w:rPr>
          <w:rFonts w:ascii="Tahoma" w:eastAsia="Frutiger LT Pro 45 Light" w:hAnsi="Tahoma" w:cs="Tahoma"/>
          <w:sz w:val="22"/>
          <w:szCs w:val="22"/>
          <w:rtl/>
          <w:lang/>
        </w:rPr>
        <w:t xml:space="preserve"> </w:t>
      </w:r>
      <w:r w:rsidR="004F4D08" w:rsidRPr="00176F7D">
        <w:rPr>
          <w:rFonts w:ascii="Tahoma" w:eastAsia="Frutiger LT Pro 45 Light" w:hAnsi="Tahoma" w:cs="Tahoma" w:hint="cs"/>
          <w:sz w:val="22"/>
          <w:szCs w:val="22"/>
          <w:rtl/>
          <w:lang/>
        </w:rPr>
        <w:t>في</w:t>
      </w:r>
      <w:r w:rsidR="004F4D08" w:rsidRPr="00176F7D">
        <w:rPr>
          <w:rFonts w:ascii="Tahoma" w:eastAsia="Frutiger LT Pro 45 Light" w:hAnsi="Tahoma" w:cs="Tahoma"/>
          <w:sz w:val="22"/>
          <w:szCs w:val="22"/>
          <w:rtl/>
          <w:lang/>
        </w:rPr>
        <w:t xml:space="preserve"> </w:t>
      </w:r>
      <w:r w:rsidR="004F4D08" w:rsidRPr="00176F7D">
        <w:rPr>
          <w:rFonts w:ascii="Tahoma" w:eastAsia="Frutiger LT Pro 45 Light" w:hAnsi="Tahoma" w:cs="Tahoma" w:hint="cs"/>
          <w:sz w:val="22"/>
          <w:szCs w:val="22"/>
          <w:rtl/>
          <w:lang/>
        </w:rPr>
        <w:t>دبي،</w:t>
      </w:r>
      <w:r w:rsidR="004F4D08" w:rsidRPr="00176F7D">
        <w:rPr>
          <w:rFonts w:ascii="Tahoma" w:eastAsia="Frutiger LT Pro 45 Light" w:hAnsi="Tahoma" w:cs="Tahoma"/>
          <w:sz w:val="22"/>
          <w:szCs w:val="22"/>
          <w:rtl/>
          <w:lang/>
        </w:rPr>
        <w:t xml:space="preserve"> </w:t>
      </w:r>
      <w:r w:rsidR="004F4D08" w:rsidRPr="00176F7D">
        <w:rPr>
          <w:rFonts w:ascii="Tahoma" w:eastAsia="Frutiger LT Pro 45 Light" w:hAnsi="Tahoma" w:cs="Tahoma" w:hint="cs"/>
          <w:sz w:val="22"/>
          <w:szCs w:val="22"/>
          <w:rtl/>
          <w:lang/>
        </w:rPr>
        <w:t>وهو</w:t>
      </w:r>
      <w:r w:rsidR="004F4D08" w:rsidRPr="00176F7D">
        <w:rPr>
          <w:rFonts w:ascii="Tahoma" w:eastAsia="Frutiger LT Pro 45 Light" w:hAnsi="Tahoma" w:cs="Tahoma"/>
          <w:sz w:val="22"/>
          <w:szCs w:val="22"/>
          <w:rtl/>
          <w:lang/>
        </w:rPr>
        <w:t xml:space="preserve"> </w:t>
      </w:r>
      <w:r w:rsidR="004F4D08" w:rsidRPr="00176F7D">
        <w:rPr>
          <w:rFonts w:ascii="Tahoma" w:eastAsia="Frutiger LT Pro 45 Light" w:hAnsi="Tahoma" w:cs="Tahoma" w:hint="cs"/>
          <w:sz w:val="22"/>
          <w:szCs w:val="22"/>
          <w:rtl/>
          <w:lang/>
        </w:rPr>
        <w:t>مُعار</w:t>
      </w:r>
      <w:r w:rsidR="004F4D08" w:rsidRPr="00176F7D">
        <w:rPr>
          <w:rFonts w:ascii="Tahoma" w:eastAsia="Frutiger LT Pro 45 Light" w:hAnsi="Tahoma" w:cs="Tahoma"/>
          <w:sz w:val="22"/>
          <w:szCs w:val="22"/>
          <w:rtl/>
          <w:lang/>
        </w:rPr>
        <w:t xml:space="preserve"> </w:t>
      </w:r>
      <w:r w:rsidR="004F4D08" w:rsidRPr="00176F7D">
        <w:rPr>
          <w:rFonts w:ascii="Tahoma" w:eastAsia="Frutiger LT Pro 45 Light" w:hAnsi="Tahoma" w:cs="Tahoma" w:hint="cs"/>
          <w:sz w:val="22"/>
          <w:szCs w:val="22"/>
          <w:rtl/>
          <w:lang/>
        </w:rPr>
        <w:t>من</w:t>
      </w:r>
      <w:r w:rsidR="004F4D08" w:rsidRPr="00176F7D">
        <w:rPr>
          <w:rFonts w:ascii="Tahoma" w:eastAsia="Frutiger LT Pro 45 Light" w:hAnsi="Tahoma" w:cs="Tahoma"/>
          <w:sz w:val="22"/>
          <w:szCs w:val="22"/>
          <w:rtl/>
          <w:lang/>
        </w:rPr>
        <w:t xml:space="preserve"> </w:t>
      </w:r>
      <w:r w:rsidR="004F4D08" w:rsidRPr="00176F7D">
        <w:rPr>
          <w:rFonts w:ascii="Tahoma" w:eastAsia="Frutiger LT Pro 45 Light" w:hAnsi="Tahoma" w:cs="Tahoma" w:hint="cs"/>
          <w:sz w:val="22"/>
          <w:szCs w:val="22"/>
          <w:rtl/>
          <w:lang/>
        </w:rPr>
        <w:t>بلدية</w:t>
      </w:r>
      <w:r w:rsidR="004F4D08" w:rsidRPr="00176F7D">
        <w:rPr>
          <w:rFonts w:ascii="Tahoma" w:eastAsia="Frutiger LT Pro 45 Light" w:hAnsi="Tahoma" w:cs="Tahoma"/>
          <w:sz w:val="22"/>
          <w:szCs w:val="22"/>
          <w:rtl/>
          <w:lang/>
        </w:rPr>
        <w:t xml:space="preserve"> </w:t>
      </w:r>
      <w:r w:rsidR="004F4D08" w:rsidRPr="00176F7D">
        <w:rPr>
          <w:rFonts w:ascii="Tahoma" w:eastAsia="Frutiger LT Pro 45 Light" w:hAnsi="Tahoma" w:cs="Tahoma" w:hint="cs"/>
          <w:sz w:val="22"/>
          <w:szCs w:val="22"/>
          <w:rtl/>
          <w:lang/>
        </w:rPr>
        <w:t>دبي،</w:t>
      </w:r>
      <w:r w:rsidR="004F4D08" w:rsidRPr="00176F7D">
        <w:rPr>
          <w:rFonts w:ascii="Tahoma" w:eastAsia="Frutiger LT Pro 45 Light" w:hAnsi="Tahoma" w:cs="Tahoma"/>
          <w:sz w:val="22"/>
          <w:szCs w:val="22"/>
          <w:rtl/>
          <w:lang/>
        </w:rPr>
        <w:t xml:space="preserve"> </w:t>
      </w:r>
      <w:r w:rsidR="004F4D08" w:rsidRPr="00176F7D">
        <w:rPr>
          <w:rFonts w:ascii="Tahoma" w:eastAsia="Frutiger LT Pro 45 Light" w:hAnsi="Tahoma" w:cs="Tahoma" w:hint="cs"/>
          <w:sz w:val="22"/>
          <w:szCs w:val="22"/>
          <w:rtl/>
          <w:lang/>
        </w:rPr>
        <w:t>وتمثال</w:t>
      </w:r>
      <w:r w:rsidR="004F4D08" w:rsidRPr="00176F7D">
        <w:rPr>
          <w:rFonts w:ascii="Tahoma" w:eastAsia="Frutiger LT Pro 45 Light" w:hAnsi="Tahoma" w:cs="Tahoma"/>
          <w:sz w:val="22"/>
          <w:szCs w:val="22"/>
          <w:rtl/>
          <w:lang/>
        </w:rPr>
        <w:t xml:space="preserve"> </w:t>
      </w:r>
      <w:r w:rsidR="004F4D08" w:rsidRPr="00176F7D">
        <w:rPr>
          <w:rFonts w:ascii="Tahoma" w:eastAsia="Frutiger LT Pro 45 Light" w:hAnsi="Tahoma" w:cs="Tahoma" w:hint="cs"/>
          <w:sz w:val="22"/>
          <w:szCs w:val="22"/>
          <w:rtl/>
          <w:lang/>
        </w:rPr>
        <w:t>لرأس</w:t>
      </w:r>
      <w:r w:rsidR="004F4D08" w:rsidRPr="00176F7D">
        <w:rPr>
          <w:rFonts w:ascii="Tahoma" w:eastAsia="Frutiger LT Pro 45 Light" w:hAnsi="Tahoma" w:cs="Tahoma"/>
          <w:sz w:val="22"/>
          <w:szCs w:val="22"/>
          <w:rtl/>
          <w:lang/>
        </w:rPr>
        <w:t xml:space="preserve"> </w:t>
      </w:r>
      <w:r w:rsidR="00DA1C8F">
        <w:rPr>
          <w:rFonts w:ascii="Tahoma" w:eastAsia="Frutiger LT Pro 45 Light" w:hAnsi="Tahoma" w:cs="Tahoma" w:hint="cs"/>
          <w:sz w:val="22"/>
          <w:szCs w:val="22"/>
          <w:rtl/>
          <w:lang/>
        </w:rPr>
        <w:t>كليوباترا؟</w:t>
      </w:r>
      <w:r w:rsidR="004F4D08" w:rsidRPr="00176F7D">
        <w:rPr>
          <w:rFonts w:ascii="Tahoma" w:eastAsia="Frutiger LT Pro 45 Light" w:hAnsi="Tahoma" w:cs="Tahoma"/>
          <w:sz w:val="22"/>
          <w:szCs w:val="22"/>
          <w:rtl/>
          <w:lang/>
        </w:rPr>
        <w:t xml:space="preserve"> (305- 30 </w:t>
      </w:r>
      <w:r w:rsidR="004F4D08" w:rsidRPr="00176F7D">
        <w:rPr>
          <w:rFonts w:ascii="Tahoma" w:eastAsia="Frutiger LT Pro 45 Light" w:hAnsi="Tahoma" w:cs="Tahoma" w:hint="cs"/>
          <w:sz w:val="22"/>
          <w:szCs w:val="22"/>
          <w:rtl/>
          <w:lang/>
        </w:rPr>
        <w:t>قبل</w:t>
      </w:r>
      <w:r w:rsidR="004F4D08" w:rsidRPr="00176F7D">
        <w:rPr>
          <w:rFonts w:ascii="Tahoma" w:eastAsia="Frutiger LT Pro 45 Light" w:hAnsi="Tahoma" w:cs="Tahoma"/>
          <w:sz w:val="22"/>
          <w:szCs w:val="22"/>
          <w:rtl/>
          <w:lang/>
        </w:rPr>
        <w:t xml:space="preserve"> </w:t>
      </w:r>
      <w:r w:rsidR="004F4D08" w:rsidRPr="00176F7D">
        <w:rPr>
          <w:rFonts w:ascii="Tahoma" w:eastAsia="Frutiger LT Pro 45 Light" w:hAnsi="Tahoma" w:cs="Tahoma" w:hint="cs"/>
          <w:sz w:val="22"/>
          <w:szCs w:val="22"/>
          <w:rtl/>
          <w:lang/>
        </w:rPr>
        <w:t>الميلاد،</w:t>
      </w:r>
      <w:r w:rsidR="004F4D08" w:rsidRPr="00176F7D">
        <w:rPr>
          <w:rFonts w:ascii="Tahoma" w:eastAsia="Frutiger LT Pro 45 Light" w:hAnsi="Tahoma" w:cs="Tahoma"/>
          <w:sz w:val="22"/>
          <w:szCs w:val="22"/>
          <w:rtl/>
          <w:lang/>
        </w:rPr>
        <w:t xml:space="preserve"> </w:t>
      </w:r>
      <w:r w:rsidR="004F4D08" w:rsidRPr="00176F7D">
        <w:rPr>
          <w:rFonts w:ascii="Tahoma" w:eastAsia="Frutiger LT Pro 45 Light" w:hAnsi="Tahoma" w:cs="Tahoma" w:hint="cs"/>
          <w:sz w:val="22"/>
          <w:szCs w:val="22"/>
          <w:rtl/>
          <w:lang/>
        </w:rPr>
        <w:t>الأسرة</w:t>
      </w:r>
      <w:r w:rsidR="004F4D08" w:rsidRPr="00176F7D">
        <w:rPr>
          <w:rFonts w:ascii="Tahoma" w:eastAsia="Frutiger LT Pro 45 Light" w:hAnsi="Tahoma" w:cs="Tahoma"/>
          <w:sz w:val="22"/>
          <w:szCs w:val="22"/>
          <w:rtl/>
          <w:lang/>
        </w:rPr>
        <w:t xml:space="preserve"> </w:t>
      </w:r>
      <w:r w:rsidR="004F4D08" w:rsidRPr="00176F7D">
        <w:rPr>
          <w:rFonts w:ascii="Tahoma" w:eastAsia="Frutiger LT Pro 45 Light" w:hAnsi="Tahoma" w:cs="Tahoma" w:hint="cs"/>
          <w:sz w:val="22"/>
          <w:szCs w:val="22"/>
          <w:rtl/>
          <w:lang/>
        </w:rPr>
        <w:t>البطلمية</w:t>
      </w:r>
      <w:r w:rsidR="004F4D08" w:rsidRPr="00176F7D">
        <w:rPr>
          <w:rFonts w:ascii="Tahoma" w:eastAsia="Frutiger LT Pro 45 Light" w:hAnsi="Tahoma" w:cs="Tahoma"/>
          <w:sz w:val="22"/>
          <w:szCs w:val="22"/>
          <w:rtl/>
          <w:lang/>
        </w:rPr>
        <w:t>)</w:t>
      </w:r>
      <w:r w:rsidR="004F4D08" w:rsidRPr="00176F7D">
        <w:rPr>
          <w:rFonts w:ascii="Tahoma" w:eastAsia="Frutiger LT Pro 45 Light" w:hAnsi="Tahoma" w:cs="Tahoma" w:hint="cs"/>
          <w:sz w:val="22"/>
          <w:szCs w:val="22"/>
          <w:rtl/>
          <w:lang/>
        </w:rPr>
        <w:t>،</w:t>
      </w:r>
      <w:r w:rsidR="004F4D08" w:rsidRPr="00176F7D">
        <w:rPr>
          <w:rFonts w:ascii="Tahoma" w:eastAsia="Frutiger LT Pro 45 Light" w:hAnsi="Tahoma" w:cs="Tahoma"/>
          <w:sz w:val="22"/>
          <w:szCs w:val="22"/>
          <w:rtl/>
          <w:lang/>
        </w:rPr>
        <w:t xml:space="preserve"> </w:t>
      </w:r>
      <w:r w:rsidR="004F4D08" w:rsidRPr="00176F7D">
        <w:rPr>
          <w:rFonts w:ascii="Tahoma" w:eastAsia="Frutiger LT Pro 45 Light" w:hAnsi="Tahoma" w:cs="Tahoma" w:hint="cs"/>
          <w:sz w:val="22"/>
          <w:szCs w:val="22"/>
          <w:rtl/>
          <w:lang/>
        </w:rPr>
        <w:t>وهو</w:t>
      </w:r>
      <w:r w:rsidR="004F4D08" w:rsidRPr="00176F7D">
        <w:rPr>
          <w:rFonts w:ascii="Tahoma" w:eastAsia="Frutiger LT Pro 45 Light" w:hAnsi="Tahoma" w:cs="Tahoma"/>
          <w:sz w:val="22"/>
          <w:szCs w:val="22"/>
          <w:rtl/>
          <w:lang/>
        </w:rPr>
        <w:t xml:space="preserve"> </w:t>
      </w:r>
      <w:r w:rsidR="004F4D08" w:rsidRPr="00176F7D">
        <w:rPr>
          <w:rFonts w:ascii="Tahoma" w:eastAsia="Frutiger LT Pro 45 Light" w:hAnsi="Tahoma" w:cs="Tahoma" w:hint="cs"/>
          <w:sz w:val="22"/>
          <w:szCs w:val="22"/>
          <w:rtl/>
          <w:lang/>
        </w:rPr>
        <w:t>من</w:t>
      </w:r>
      <w:r w:rsidR="004F4D08" w:rsidRPr="00176F7D">
        <w:rPr>
          <w:rFonts w:ascii="Tahoma" w:eastAsia="Frutiger LT Pro 45 Light" w:hAnsi="Tahoma" w:cs="Tahoma"/>
          <w:sz w:val="22"/>
          <w:szCs w:val="22"/>
          <w:rtl/>
          <w:lang/>
        </w:rPr>
        <w:t xml:space="preserve"> </w:t>
      </w:r>
      <w:r w:rsidR="004F4D08" w:rsidRPr="00176F7D">
        <w:rPr>
          <w:rFonts w:ascii="Tahoma" w:eastAsia="Frutiger LT Pro 45 Light" w:hAnsi="Tahoma" w:cs="Tahoma" w:hint="cs"/>
          <w:sz w:val="22"/>
          <w:szCs w:val="22"/>
          <w:rtl/>
          <w:lang/>
        </w:rPr>
        <w:t>أحدث</w:t>
      </w:r>
      <w:r w:rsidR="004F4D08" w:rsidRPr="00176F7D">
        <w:rPr>
          <w:rFonts w:ascii="Tahoma" w:eastAsia="Frutiger LT Pro 45 Light" w:hAnsi="Tahoma" w:cs="Tahoma"/>
          <w:sz w:val="22"/>
          <w:szCs w:val="22"/>
          <w:rtl/>
          <w:lang/>
        </w:rPr>
        <w:t xml:space="preserve"> </w:t>
      </w:r>
      <w:r w:rsidR="004F4D08" w:rsidRPr="00176F7D">
        <w:rPr>
          <w:rFonts w:ascii="Tahoma" w:eastAsia="Frutiger LT Pro 45 Light" w:hAnsi="Tahoma" w:cs="Tahoma" w:hint="cs"/>
          <w:sz w:val="22"/>
          <w:szCs w:val="22"/>
          <w:rtl/>
          <w:lang/>
        </w:rPr>
        <w:t>مقتنيات</w:t>
      </w:r>
      <w:r w:rsidR="004F4D08" w:rsidRPr="00176F7D">
        <w:rPr>
          <w:rFonts w:ascii="Tahoma" w:eastAsia="Frutiger LT Pro 45 Light" w:hAnsi="Tahoma" w:cs="Tahoma"/>
          <w:sz w:val="22"/>
          <w:szCs w:val="22"/>
          <w:rtl/>
          <w:lang/>
        </w:rPr>
        <w:t xml:space="preserve"> </w:t>
      </w:r>
      <w:r w:rsidR="004F4D08" w:rsidRPr="00176F7D">
        <w:rPr>
          <w:rFonts w:ascii="Tahoma" w:eastAsia="Frutiger LT Pro 45 Light" w:hAnsi="Tahoma" w:cs="Tahoma" w:hint="cs"/>
          <w:sz w:val="22"/>
          <w:szCs w:val="22"/>
          <w:rtl/>
          <w:lang/>
        </w:rPr>
        <w:t>اللوفر</w:t>
      </w:r>
      <w:r w:rsidR="004F4D08" w:rsidRPr="00176F7D">
        <w:rPr>
          <w:rFonts w:ascii="Tahoma" w:eastAsia="Frutiger LT Pro 45 Light" w:hAnsi="Tahoma" w:cs="Tahoma"/>
          <w:sz w:val="22"/>
          <w:szCs w:val="22"/>
          <w:rtl/>
          <w:lang/>
        </w:rPr>
        <w:t xml:space="preserve"> </w:t>
      </w:r>
      <w:r w:rsidR="004F4D08" w:rsidRPr="00176F7D">
        <w:rPr>
          <w:rFonts w:ascii="Tahoma" w:eastAsia="Frutiger LT Pro 45 Light" w:hAnsi="Tahoma" w:cs="Tahoma" w:hint="cs"/>
          <w:sz w:val="22"/>
          <w:szCs w:val="22"/>
          <w:rtl/>
          <w:lang/>
        </w:rPr>
        <w:t>أبوظبي،</w:t>
      </w:r>
      <w:r w:rsidR="004F4D08" w:rsidRPr="00176F7D">
        <w:rPr>
          <w:rFonts w:ascii="Tahoma" w:eastAsia="Frutiger LT Pro 45 Light" w:hAnsi="Tahoma" w:cs="Tahoma"/>
          <w:sz w:val="22"/>
          <w:szCs w:val="22"/>
          <w:rtl/>
          <w:lang/>
        </w:rPr>
        <w:t xml:space="preserve"> </w:t>
      </w:r>
      <w:r w:rsidR="004F4D08" w:rsidRPr="00176F7D">
        <w:rPr>
          <w:rFonts w:ascii="Tahoma" w:eastAsia="Frutiger LT Pro 45 Light" w:hAnsi="Tahoma" w:cs="Tahoma" w:hint="cs"/>
          <w:sz w:val="22"/>
          <w:szCs w:val="22"/>
          <w:rtl/>
          <w:lang/>
        </w:rPr>
        <w:t>وإناء</w:t>
      </w:r>
      <w:r w:rsidR="004F4D08" w:rsidRPr="00176F7D">
        <w:rPr>
          <w:rFonts w:ascii="Tahoma" w:eastAsia="Frutiger LT Pro 45 Light" w:hAnsi="Tahoma" w:cs="Tahoma"/>
          <w:sz w:val="22"/>
          <w:szCs w:val="22"/>
          <w:rtl/>
          <w:lang/>
        </w:rPr>
        <w:t xml:space="preserve"> </w:t>
      </w:r>
      <w:r w:rsidR="004F4D08" w:rsidRPr="00176F7D">
        <w:rPr>
          <w:rFonts w:ascii="Tahoma" w:eastAsia="Frutiger LT Pro 45 Light" w:hAnsi="Tahoma" w:cs="Tahoma" w:hint="cs"/>
          <w:sz w:val="22"/>
          <w:szCs w:val="22"/>
          <w:rtl/>
          <w:lang/>
        </w:rPr>
        <w:t>مزين</w:t>
      </w:r>
      <w:r w:rsidR="004F4D08" w:rsidRPr="00176F7D">
        <w:rPr>
          <w:rFonts w:ascii="Tahoma" w:eastAsia="Frutiger LT Pro 45 Light" w:hAnsi="Tahoma" w:cs="Tahoma"/>
          <w:sz w:val="22"/>
          <w:szCs w:val="22"/>
          <w:rtl/>
          <w:lang/>
        </w:rPr>
        <w:t xml:space="preserve"> </w:t>
      </w:r>
      <w:r w:rsidR="004F4D08" w:rsidRPr="00176F7D">
        <w:rPr>
          <w:rFonts w:ascii="Tahoma" w:eastAsia="Frutiger LT Pro 45 Light" w:hAnsi="Tahoma" w:cs="Tahoma" w:hint="cs"/>
          <w:sz w:val="22"/>
          <w:szCs w:val="22"/>
          <w:rtl/>
          <w:lang/>
        </w:rPr>
        <w:t>بشخصيات</w:t>
      </w:r>
      <w:r w:rsidR="004F4D08" w:rsidRPr="00176F7D">
        <w:rPr>
          <w:rFonts w:ascii="Tahoma" w:eastAsia="Frutiger LT Pro 45 Light" w:hAnsi="Tahoma" w:cs="Tahoma"/>
          <w:sz w:val="22"/>
          <w:szCs w:val="22"/>
          <w:rtl/>
          <w:lang/>
        </w:rPr>
        <w:t xml:space="preserve"> </w:t>
      </w:r>
      <w:r w:rsidR="004F4D08" w:rsidRPr="00176F7D">
        <w:rPr>
          <w:rFonts w:ascii="Tahoma" w:eastAsia="Frutiger LT Pro 45 Light" w:hAnsi="Tahoma" w:cs="Tahoma" w:hint="cs"/>
          <w:sz w:val="22"/>
          <w:szCs w:val="22"/>
          <w:rtl/>
          <w:lang/>
        </w:rPr>
        <w:t>من</w:t>
      </w:r>
      <w:r w:rsidR="004F4D08" w:rsidRPr="00176F7D">
        <w:rPr>
          <w:rFonts w:ascii="Tahoma" w:eastAsia="Frutiger LT Pro 45 Light" w:hAnsi="Tahoma" w:cs="Tahoma"/>
          <w:sz w:val="22"/>
          <w:szCs w:val="22"/>
          <w:rtl/>
          <w:lang/>
        </w:rPr>
        <w:t xml:space="preserve"> </w:t>
      </w:r>
      <w:r w:rsidR="004F4D08" w:rsidRPr="00176F7D">
        <w:rPr>
          <w:rFonts w:ascii="Tahoma" w:eastAsia="Frutiger LT Pro 45 Light" w:hAnsi="Tahoma" w:cs="Tahoma" w:hint="cs"/>
          <w:sz w:val="22"/>
          <w:szCs w:val="22"/>
          <w:rtl/>
          <w:lang/>
        </w:rPr>
        <w:t>الكتاب</w:t>
      </w:r>
      <w:r w:rsidR="004F4D08" w:rsidRPr="00176F7D">
        <w:rPr>
          <w:rFonts w:ascii="Tahoma" w:eastAsia="Frutiger LT Pro 45 Light" w:hAnsi="Tahoma" w:cs="Tahoma"/>
          <w:sz w:val="22"/>
          <w:szCs w:val="22"/>
          <w:rtl/>
          <w:lang/>
        </w:rPr>
        <w:t xml:space="preserve"> </w:t>
      </w:r>
      <w:r w:rsidR="004F4D08" w:rsidRPr="00176F7D">
        <w:rPr>
          <w:rFonts w:ascii="Tahoma" w:eastAsia="Frutiger LT Pro 45 Light" w:hAnsi="Tahoma" w:cs="Tahoma" w:hint="cs"/>
          <w:sz w:val="22"/>
          <w:szCs w:val="22"/>
          <w:rtl/>
          <w:lang/>
        </w:rPr>
        <w:t>المقدس</w:t>
      </w:r>
      <w:r w:rsidR="004F4D08" w:rsidRPr="00176F7D">
        <w:rPr>
          <w:rFonts w:ascii="Tahoma" w:eastAsia="Frutiger LT Pro 45 Light" w:hAnsi="Tahoma" w:cs="Tahoma"/>
          <w:sz w:val="22"/>
          <w:szCs w:val="22"/>
          <w:rtl/>
          <w:lang/>
        </w:rPr>
        <w:t xml:space="preserve"> (575- 625)</w:t>
      </w:r>
      <w:r w:rsidR="004F4D08" w:rsidRPr="00176F7D">
        <w:rPr>
          <w:rFonts w:ascii="Tahoma" w:eastAsia="Frutiger LT Pro 45 Light" w:hAnsi="Tahoma" w:cs="Tahoma" w:hint="cs"/>
          <w:sz w:val="22"/>
          <w:szCs w:val="22"/>
          <w:rtl/>
          <w:lang/>
        </w:rPr>
        <w:t>،</w:t>
      </w:r>
      <w:r w:rsidR="004F4D08" w:rsidRPr="00176F7D">
        <w:rPr>
          <w:rFonts w:ascii="Tahoma" w:eastAsia="Frutiger LT Pro 45 Light" w:hAnsi="Tahoma" w:cs="Tahoma"/>
          <w:sz w:val="22"/>
          <w:szCs w:val="22"/>
          <w:rtl/>
          <w:lang/>
        </w:rPr>
        <w:t xml:space="preserve"> </w:t>
      </w:r>
      <w:r w:rsidR="004F4D08" w:rsidRPr="00176F7D">
        <w:rPr>
          <w:rFonts w:ascii="Tahoma" w:eastAsia="Frutiger LT Pro 45 Light" w:hAnsi="Tahoma" w:cs="Tahoma" w:hint="cs"/>
          <w:sz w:val="22"/>
          <w:szCs w:val="22"/>
          <w:rtl/>
          <w:lang/>
        </w:rPr>
        <w:t>إيميسا</w:t>
      </w:r>
      <w:r w:rsidR="004F4D08" w:rsidRPr="00176F7D">
        <w:rPr>
          <w:rFonts w:ascii="Tahoma" w:eastAsia="Frutiger LT Pro 45 Light" w:hAnsi="Tahoma" w:cs="Tahoma"/>
          <w:sz w:val="22"/>
          <w:szCs w:val="22"/>
          <w:rtl/>
          <w:lang/>
        </w:rPr>
        <w:t xml:space="preserve"> (</w:t>
      </w:r>
      <w:r w:rsidR="004F4D08" w:rsidRPr="00176F7D">
        <w:rPr>
          <w:rFonts w:ascii="Tahoma" w:eastAsia="Frutiger LT Pro 45 Light" w:hAnsi="Tahoma" w:cs="Tahoma" w:hint="cs"/>
          <w:sz w:val="22"/>
          <w:szCs w:val="22"/>
          <w:rtl/>
          <w:lang/>
        </w:rPr>
        <w:t>حمص</w:t>
      </w:r>
      <w:r w:rsidR="004F4D08" w:rsidRPr="00176F7D">
        <w:rPr>
          <w:rFonts w:ascii="Tahoma" w:eastAsia="Frutiger LT Pro 45 Light" w:hAnsi="Tahoma" w:cs="Tahoma"/>
          <w:sz w:val="22"/>
          <w:szCs w:val="22"/>
          <w:rtl/>
          <w:lang/>
        </w:rPr>
        <w:t xml:space="preserve"> </w:t>
      </w:r>
      <w:r w:rsidR="004F4D08" w:rsidRPr="00176F7D">
        <w:rPr>
          <w:rFonts w:ascii="Tahoma" w:eastAsia="Frutiger LT Pro 45 Light" w:hAnsi="Tahoma" w:cs="Tahoma" w:hint="cs"/>
          <w:sz w:val="22"/>
          <w:szCs w:val="22"/>
          <w:rtl/>
          <w:lang/>
        </w:rPr>
        <w:t>الحالية،</w:t>
      </w:r>
      <w:r w:rsidR="004F4D08" w:rsidRPr="00176F7D">
        <w:rPr>
          <w:rFonts w:ascii="Tahoma" w:eastAsia="Frutiger LT Pro 45 Light" w:hAnsi="Tahoma" w:cs="Tahoma"/>
          <w:sz w:val="22"/>
          <w:szCs w:val="22"/>
          <w:rtl/>
          <w:lang/>
        </w:rPr>
        <w:t xml:space="preserve"> </w:t>
      </w:r>
      <w:r w:rsidR="004F4D08" w:rsidRPr="00176F7D">
        <w:rPr>
          <w:rFonts w:ascii="Tahoma" w:eastAsia="Frutiger LT Pro 45 Light" w:hAnsi="Tahoma" w:cs="Tahoma" w:hint="cs"/>
          <w:sz w:val="22"/>
          <w:szCs w:val="22"/>
          <w:rtl/>
          <w:lang/>
        </w:rPr>
        <w:t>سوريا</w:t>
      </w:r>
      <w:r w:rsidR="004F4D08" w:rsidRPr="00176F7D">
        <w:rPr>
          <w:rFonts w:ascii="Tahoma" w:eastAsia="Frutiger LT Pro 45 Light" w:hAnsi="Tahoma" w:cs="Tahoma"/>
          <w:sz w:val="22"/>
          <w:szCs w:val="22"/>
          <w:rtl/>
          <w:lang/>
        </w:rPr>
        <w:t>)</w:t>
      </w:r>
      <w:r w:rsidR="004F4D08" w:rsidRPr="00176F7D">
        <w:rPr>
          <w:rFonts w:ascii="Tahoma" w:eastAsia="Frutiger LT Pro 45 Light" w:hAnsi="Tahoma" w:cs="Tahoma" w:hint="cs"/>
          <w:sz w:val="22"/>
          <w:szCs w:val="22"/>
          <w:rtl/>
          <w:lang/>
        </w:rPr>
        <w:t>،</w:t>
      </w:r>
      <w:r w:rsidR="004F4D08" w:rsidRPr="00176F7D">
        <w:rPr>
          <w:rFonts w:ascii="Tahoma" w:eastAsia="Frutiger LT Pro 45 Light" w:hAnsi="Tahoma" w:cs="Tahoma"/>
          <w:sz w:val="22"/>
          <w:szCs w:val="22"/>
          <w:rtl/>
          <w:lang/>
        </w:rPr>
        <w:t xml:space="preserve"> </w:t>
      </w:r>
      <w:r w:rsidR="004F4D08" w:rsidRPr="00176F7D">
        <w:rPr>
          <w:rFonts w:ascii="Tahoma" w:eastAsia="Frutiger LT Pro 45 Light" w:hAnsi="Tahoma" w:cs="Tahoma" w:hint="cs"/>
          <w:sz w:val="22"/>
          <w:szCs w:val="22"/>
          <w:rtl/>
          <w:lang/>
        </w:rPr>
        <w:t>مُعار</w:t>
      </w:r>
      <w:r w:rsidR="004F4D08" w:rsidRPr="00176F7D">
        <w:rPr>
          <w:rFonts w:ascii="Tahoma" w:eastAsia="Frutiger LT Pro 45 Light" w:hAnsi="Tahoma" w:cs="Tahoma"/>
          <w:sz w:val="22"/>
          <w:szCs w:val="22"/>
          <w:rtl/>
          <w:lang/>
        </w:rPr>
        <w:t xml:space="preserve"> </w:t>
      </w:r>
      <w:r w:rsidR="004F4D08" w:rsidRPr="00176F7D">
        <w:rPr>
          <w:rFonts w:ascii="Tahoma" w:eastAsia="Frutiger LT Pro 45 Light" w:hAnsi="Tahoma" w:cs="Tahoma" w:hint="cs"/>
          <w:sz w:val="22"/>
          <w:szCs w:val="22"/>
          <w:rtl/>
          <w:lang/>
        </w:rPr>
        <w:t>من</w:t>
      </w:r>
      <w:r w:rsidR="004F4D08" w:rsidRPr="00176F7D">
        <w:rPr>
          <w:rFonts w:ascii="Tahoma" w:eastAsia="Frutiger LT Pro 45 Light" w:hAnsi="Tahoma" w:cs="Tahoma"/>
          <w:sz w:val="22"/>
          <w:szCs w:val="22"/>
          <w:rtl/>
          <w:lang/>
        </w:rPr>
        <w:t xml:space="preserve"> </w:t>
      </w:r>
      <w:r w:rsidR="004F4D08" w:rsidRPr="00176F7D">
        <w:rPr>
          <w:rFonts w:ascii="Tahoma" w:eastAsia="Frutiger LT Pro 45 Light" w:hAnsi="Tahoma" w:cs="Tahoma" w:hint="cs"/>
          <w:sz w:val="22"/>
          <w:szCs w:val="22"/>
          <w:rtl/>
          <w:lang/>
        </w:rPr>
        <w:t>متحف</w:t>
      </w:r>
      <w:r w:rsidR="004F4D08" w:rsidRPr="00176F7D">
        <w:rPr>
          <w:rFonts w:ascii="Tahoma" w:eastAsia="Frutiger LT Pro 45 Light" w:hAnsi="Tahoma" w:cs="Tahoma"/>
          <w:sz w:val="22"/>
          <w:szCs w:val="22"/>
          <w:rtl/>
          <w:lang/>
        </w:rPr>
        <w:t xml:space="preserve"> </w:t>
      </w:r>
      <w:r w:rsidR="004F4D08" w:rsidRPr="00176F7D">
        <w:rPr>
          <w:rFonts w:ascii="Tahoma" w:eastAsia="Frutiger LT Pro 45 Light" w:hAnsi="Tahoma" w:cs="Tahoma" w:hint="cs"/>
          <w:sz w:val="22"/>
          <w:szCs w:val="22"/>
          <w:rtl/>
          <w:lang/>
        </w:rPr>
        <w:t>اللوفر،</w:t>
      </w:r>
      <w:r w:rsidR="004F4D08" w:rsidRPr="00176F7D">
        <w:rPr>
          <w:rFonts w:ascii="Tahoma" w:eastAsia="Frutiger LT Pro 45 Light" w:hAnsi="Tahoma" w:cs="Tahoma"/>
          <w:sz w:val="22"/>
          <w:szCs w:val="22"/>
          <w:rtl/>
          <w:lang/>
        </w:rPr>
        <w:t xml:space="preserve"> </w:t>
      </w:r>
      <w:r w:rsidR="004F4D08" w:rsidRPr="00176F7D">
        <w:rPr>
          <w:rFonts w:ascii="Tahoma" w:eastAsia="Frutiger LT Pro 45 Light" w:hAnsi="Tahoma" w:cs="Tahoma" w:hint="cs"/>
          <w:sz w:val="22"/>
          <w:szCs w:val="22"/>
          <w:rtl/>
          <w:lang/>
        </w:rPr>
        <w:t>وإبريق</w:t>
      </w:r>
      <w:r w:rsidR="004F4D08" w:rsidRPr="00176F7D">
        <w:rPr>
          <w:rFonts w:ascii="Tahoma" w:eastAsia="Frutiger LT Pro 45 Light" w:hAnsi="Tahoma" w:cs="Tahoma"/>
          <w:sz w:val="22"/>
          <w:szCs w:val="22"/>
          <w:rtl/>
          <w:lang/>
        </w:rPr>
        <w:t xml:space="preserve"> </w:t>
      </w:r>
      <w:r w:rsidR="004F4D08" w:rsidRPr="00176F7D">
        <w:rPr>
          <w:rFonts w:ascii="Tahoma" w:eastAsia="Frutiger LT Pro 45 Light" w:hAnsi="Tahoma" w:cs="Tahoma" w:hint="cs"/>
          <w:sz w:val="22"/>
          <w:szCs w:val="22"/>
          <w:rtl/>
          <w:lang/>
        </w:rPr>
        <w:t>لغسل</w:t>
      </w:r>
      <w:r w:rsidR="004F4D08" w:rsidRPr="00176F7D">
        <w:rPr>
          <w:rFonts w:ascii="Tahoma" w:eastAsia="Frutiger LT Pro 45 Light" w:hAnsi="Tahoma" w:cs="Tahoma"/>
          <w:sz w:val="22"/>
          <w:szCs w:val="22"/>
          <w:rtl/>
          <w:lang/>
        </w:rPr>
        <w:t xml:space="preserve"> </w:t>
      </w:r>
      <w:r w:rsidR="004F4D08" w:rsidRPr="00176F7D">
        <w:rPr>
          <w:rFonts w:ascii="Tahoma" w:eastAsia="Frutiger LT Pro 45 Light" w:hAnsi="Tahoma" w:cs="Tahoma" w:hint="cs"/>
          <w:sz w:val="22"/>
          <w:szCs w:val="22"/>
          <w:rtl/>
          <w:lang/>
        </w:rPr>
        <w:t>اليدين</w:t>
      </w:r>
      <w:r w:rsidR="004F4D08" w:rsidRPr="00176F7D">
        <w:rPr>
          <w:rFonts w:ascii="Tahoma" w:eastAsia="Frutiger LT Pro 45 Light" w:hAnsi="Tahoma" w:cs="Tahoma"/>
          <w:sz w:val="22"/>
          <w:szCs w:val="22"/>
          <w:rtl/>
          <w:lang/>
        </w:rPr>
        <w:t xml:space="preserve"> </w:t>
      </w:r>
      <w:r w:rsidR="004F4D08" w:rsidRPr="00176F7D">
        <w:rPr>
          <w:rFonts w:ascii="Tahoma" w:eastAsia="Frutiger LT Pro 45 Light" w:hAnsi="Tahoma" w:cs="Tahoma" w:hint="cs"/>
          <w:sz w:val="22"/>
          <w:szCs w:val="22"/>
          <w:rtl/>
          <w:lang/>
        </w:rPr>
        <w:t>على</w:t>
      </w:r>
      <w:r w:rsidR="004F4D08" w:rsidRPr="00176F7D">
        <w:rPr>
          <w:rFonts w:ascii="Tahoma" w:eastAsia="Frutiger LT Pro 45 Light" w:hAnsi="Tahoma" w:cs="Tahoma"/>
          <w:sz w:val="22"/>
          <w:szCs w:val="22"/>
          <w:rtl/>
          <w:lang/>
        </w:rPr>
        <w:t xml:space="preserve"> </w:t>
      </w:r>
      <w:r w:rsidR="004F4D08" w:rsidRPr="00176F7D">
        <w:rPr>
          <w:rFonts w:ascii="Tahoma" w:eastAsia="Frutiger LT Pro 45 Light" w:hAnsi="Tahoma" w:cs="Tahoma" w:hint="cs"/>
          <w:sz w:val="22"/>
          <w:szCs w:val="22"/>
          <w:rtl/>
          <w:lang/>
        </w:rPr>
        <w:t>شكل</w:t>
      </w:r>
      <w:r w:rsidR="004F4D08" w:rsidRPr="00176F7D">
        <w:rPr>
          <w:rFonts w:ascii="Tahoma" w:eastAsia="Frutiger LT Pro 45 Light" w:hAnsi="Tahoma" w:cs="Tahoma"/>
          <w:sz w:val="22"/>
          <w:szCs w:val="22"/>
          <w:rtl/>
          <w:lang/>
        </w:rPr>
        <w:t xml:space="preserve"> </w:t>
      </w:r>
      <w:r w:rsidR="004F4D08" w:rsidRPr="00176F7D">
        <w:rPr>
          <w:rFonts w:ascii="Tahoma" w:eastAsia="Frutiger LT Pro 45 Light" w:hAnsi="Tahoma" w:cs="Tahoma" w:hint="cs"/>
          <w:sz w:val="22"/>
          <w:szCs w:val="22"/>
          <w:rtl/>
          <w:lang/>
        </w:rPr>
        <w:t>طاووس</w:t>
      </w:r>
      <w:r w:rsidR="004F4D08" w:rsidRPr="00176F7D">
        <w:rPr>
          <w:rFonts w:ascii="Tahoma" w:eastAsia="Frutiger LT Pro 45 Light" w:hAnsi="Tahoma" w:cs="Tahoma"/>
          <w:sz w:val="22"/>
          <w:szCs w:val="22"/>
          <w:rtl/>
          <w:lang/>
        </w:rPr>
        <w:t xml:space="preserve"> (972)</w:t>
      </w:r>
      <w:r w:rsidR="004F4D08" w:rsidRPr="00176F7D">
        <w:rPr>
          <w:rFonts w:ascii="Tahoma" w:eastAsia="Frutiger LT Pro 45 Light" w:hAnsi="Tahoma" w:cs="Tahoma" w:hint="cs"/>
          <w:sz w:val="22"/>
          <w:szCs w:val="22"/>
          <w:rtl/>
          <w:lang/>
        </w:rPr>
        <w:t>،</w:t>
      </w:r>
      <w:r w:rsidR="004F4D08" w:rsidRPr="00176F7D">
        <w:rPr>
          <w:rFonts w:ascii="Tahoma" w:eastAsia="Frutiger LT Pro 45 Light" w:hAnsi="Tahoma" w:cs="Tahoma"/>
          <w:sz w:val="22"/>
          <w:szCs w:val="22"/>
          <w:rtl/>
          <w:lang/>
        </w:rPr>
        <w:t xml:space="preserve"> </w:t>
      </w:r>
      <w:r w:rsidR="004F4D08" w:rsidRPr="00176F7D">
        <w:rPr>
          <w:rFonts w:ascii="Tahoma" w:eastAsia="Frutiger LT Pro 45 Light" w:hAnsi="Tahoma" w:cs="Tahoma" w:hint="cs"/>
          <w:sz w:val="22"/>
          <w:szCs w:val="22"/>
          <w:rtl/>
          <w:lang/>
        </w:rPr>
        <w:t>إسبانيا،</w:t>
      </w:r>
      <w:r w:rsidR="004F4D08" w:rsidRPr="00176F7D">
        <w:rPr>
          <w:rFonts w:ascii="Tahoma" w:eastAsia="Frutiger LT Pro 45 Light" w:hAnsi="Tahoma" w:cs="Tahoma"/>
          <w:sz w:val="22"/>
          <w:szCs w:val="22"/>
          <w:rtl/>
          <w:lang/>
        </w:rPr>
        <w:t xml:space="preserve"> </w:t>
      </w:r>
      <w:r w:rsidR="004F4D08" w:rsidRPr="00176F7D">
        <w:rPr>
          <w:rFonts w:ascii="Tahoma" w:eastAsia="Frutiger LT Pro 45 Light" w:hAnsi="Tahoma" w:cs="Tahoma" w:hint="cs"/>
          <w:sz w:val="22"/>
          <w:szCs w:val="22"/>
          <w:rtl/>
          <w:lang/>
        </w:rPr>
        <w:t>مُعار</w:t>
      </w:r>
      <w:r w:rsidR="004F4D08" w:rsidRPr="00176F7D">
        <w:rPr>
          <w:rFonts w:ascii="Tahoma" w:eastAsia="Frutiger LT Pro 45 Light" w:hAnsi="Tahoma" w:cs="Tahoma"/>
          <w:sz w:val="22"/>
          <w:szCs w:val="22"/>
          <w:rtl/>
          <w:lang/>
        </w:rPr>
        <w:t xml:space="preserve"> </w:t>
      </w:r>
      <w:r w:rsidR="004F4D08" w:rsidRPr="00176F7D">
        <w:rPr>
          <w:rFonts w:ascii="Tahoma" w:eastAsia="Frutiger LT Pro 45 Light" w:hAnsi="Tahoma" w:cs="Tahoma" w:hint="cs"/>
          <w:sz w:val="22"/>
          <w:szCs w:val="22"/>
          <w:rtl/>
          <w:lang/>
        </w:rPr>
        <w:t>أيضاً</w:t>
      </w:r>
      <w:r w:rsidR="004F4D08" w:rsidRPr="00176F7D">
        <w:rPr>
          <w:rFonts w:ascii="Tahoma" w:eastAsia="Frutiger LT Pro 45 Light" w:hAnsi="Tahoma" w:cs="Tahoma"/>
          <w:sz w:val="22"/>
          <w:szCs w:val="22"/>
          <w:rtl/>
          <w:lang/>
        </w:rPr>
        <w:t xml:space="preserve"> </w:t>
      </w:r>
      <w:r w:rsidR="004F4D08" w:rsidRPr="00176F7D">
        <w:rPr>
          <w:rFonts w:ascii="Tahoma" w:eastAsia="Frutiger LT Pro 45 Light" w:hAnsi="Tahoma" w:cs="Tahoma" w:hint="cs"/>
          <w:sz w:val="22"/>
          <w:szCs w:val="22"/>
          <w:rtl/>
          <w:lang/>
        </w:rPr>
        <w:t>من</w:t>
      </w:r>
      <w:r w:rsidR="004F4D08" w:rsidRPr="00176F7D">
        <w:rPr>
          <w:rFonts w:ascii="Tahoma" w:eastAsia="Frutiger LT Pro 45 Light" w:hAnsi="Tahoma" w:cs="Tahoma"/>
          <w:sz w:val="22"/>
          <w:szCs w:val="22"/>
          <w:rtl/>
          <w:lang/>
        </w:rPr>
        <w:t xml:space="preserve"> </w:t>
      </w:r>
      <w:r w:rsidR="004F4D08" w:rsidRPr="00176F7D">
        <w:rPr>
          <w:rFonts w:ascii="Tahoma" w:eastAsia="Frutiger LT Pro 45 Light" w:hAnsi="Tahoma" w:cs="Tahoma" w:hint="cs"/>
          <w:sz w:val="22"/>
          <w:szCs w:val="22"/>
          <w:rtl/>
          <w:lang/>
        </w:rPr>
        <w:t>متحف</w:t>
      </w:r>
      <w:r w:rsidR="004F4D08" w:rsidRPr="00176F7D">
        <w:rPr>
          <w:rFonts w:ascii="Tahoma" w:eastAsia="Frutiger LT Pro 45 Light" w:hAnsi="Tahoma" w:cs="Tahoma"/>
          <w:sz w:val="22"/>
          <w:szCs w:val="22"/>
          <w:rtl/>
          <w:lang/>
        </w:rPr>
        <w:t xml:space="preserve"> </w:t>
      </w:r>
      <w:r w:rsidR="004F4D08">
        <w:rPr>
          <w:rFonts w:ascii="Tahoma" w:eastAsia="Frutiger LT Pro 45 Light" w:hAnsi="Tahoma" w:cs="Tahoma" w:hint="cs"/>
          <w:sz w:val="22"/>
          <w:szCs w:val="22"/>
          <w:rtl/>
          <w:lang/>
        </w:rPr>
        <w:t xml:space="preserve">اللوفر، إلى جانب </w:t>
      </w:r>
      <w:r w:rsidR="004F4D08">
        <w:rPr>
          <w:rFonts w:ascii="Tahoma" w:eastAsia="Frutiger LT Pro 45 Light" w:hAnsi="Tahoma" w:cs="Tahoma"/>
          <w:sz w:val="22"/>
          <w:szCs w:val="22"/>
          <w:lang/>
        </w:rPr>
        <w:t xml:space="preserve"> </w:t>
      </w:r>
      <w:r w:rsidR="00A13966" w:rsidRPr="005D72B5">
        <w:rPr>
          <w:rFonts w:ascii="Tahoma" w:eastAsia="Frutiger LT Pro 45 Light" w:hAnsi="Tahoma" w:cs="Tahoma"/>
          <w:sz w:val="22"/>
          <w:szCs w:val="22"/>
          <w:rtl/>
          <w:lang/>
        </w:rPr>
        <w:t>لوحة</w:t>
      </w:r>
      <w:r w:rsidR="00A13966" w:rsidRPr="005D72B5">
        <w:rPr>
          <w:rFonts w:ascii="Tahoma" w:eastAsia="Frutiger LT Pro 45 Light" w:hAnsi="Tahoma" w:cs="Tahoma"/>
          <w:i/>
          <w:iCs/>
          <w:sz w:val="22"/>
          <w:szCs w:val="22"/>
          <w:rtl/>
          <w:lang/>
        </w:rPr>
        <w:t xml:space="preserve"> </w:t>
      </w:r>
      <w:r w:rsidR="00A13966">
        <w:rPr>
          <w:rFonts w:ascii="Tahoma" w:eastAsia="Frutiger LT Pro 45 Light" w:hAnsi="Tahoma" w:cs="Tahoma"/>
          <w:sz w:val="22"/>
          <w:szCs w:val="22"/>
          <w:rtl/>
          <w:lang/>
        </w:rPr>
        <w:t xml:space="preserve">"رأس شاب، متشابك اليدين: </w:t>
      </w:r>
      <w:r w:rsidR="00A13966" w:rsidRPr="0021266D">
        <w:rPr>
          <w:rFonts w:ascii="Tahoma" w:eastAsia="Frutiger LT Pro 45 Light" w:hAnsi="Tahoma" w:cs="Tahoma"/>
          <w:sz w:val="22"/>
          <w:szCs w:val="22"/>
          <w:rtl/>
          <w:lang/>
        </w:rPr>
        <w:t>رسم تمهيدي لصورة المسيح"</w:t>
      </w:r>
      <w:r w:rsidR="00A13966" w:rsidRPr="005D72B5">
        <w:rPr>
          <w:rFonts w:ascii="Tahoma" w:eastAsia="Frutiger LT Pro 45 Light" w:hAnsi="Tahoma" w:cs="Tahoma"/>
          <w:sz w:val="22"/>
          <w:szCs w:val="22"/>
          <w:rtl/>
          <w:lang/>
        </w:rPr>
        <w:t xml:space="preserve"> لرامبرانت التي تعود لعام 1648-1656</w:t>
      </w:r>
      <w:r>
        <w:rPr>
          <w:rFonts w:ascii="Tahoma" w:eastAsia="Frutiger LT Pro 45 Light" w:hAnsi="Tahoma" w:cs="Tahoma" w:hint="cs"/>
          <w:sz w:val="22"/>
          <w:szCs w:val="22"/>
          <w:rtl/>
          <w:lang/>
        </w:rPr>
        <w:t xml:space="preserve"> </w:t>
      </w:r>
      <w:r w:rsidR="00E5046C">
        <w:rPr>
          <w:rFonts w:ascii="Tahoma" w:eastAsia="Frutiger LT Pro 45 Light" w:hAnsi="Tahoma" w:cs="Tahoma" w:hint="cs"/>
          <w:sz w:val="22"/>
          <w:szCs w:val="22"/>
          <w:rtl/>
          <w:lang/>
        </w:rPr>
        <w:t>و</w:t>
      </w:r>
      <w:r>
        <w:rPr>
          <w:rFonts w:ascii="Tahoma" w:eastAsia="Frutiger LT Pro 45 Light" w:hAnsi="Tahoma" w:cs="Tahoma" w:hint="cs"/>
          <w:sz w:val="22"/>
          <w:szCs w:val="22"/>
          <w:rtl/>
          <w:lang/>
        </w:rPr>
        <w:t xml:space="preserve">التي </w:t>
      </w:r>
      <w:r w:rsidR="00E5046C">
        <w:rPr>
          <w:rFonts w:ascii="Tahoma" w:eastAsia="Frutiger LT Pro 45 Light" w:hAnsi="Tahoma" w:cs="Tahoma" w:hint="cs"/>
          <w:sz w:val="22"/>
          <w:szCs w:val="22"/>
          <w:rtl/>
          <w:lang/>
        </w:rPr>
        <w:t>اقتناها</w:t>
      </w:r>
      <w:r>
        <w:rPr>
          <w:rFonts w:ascii="Tahoma" w:eastAsia="Frutiger LT Pro 45 Light" w:hAnsi="Tahoma" w:cs="Tahoma" w:hint="cs"/>
          <w:sz w:val="22"/>
          <w:szCs w:val="22"/>
          <w:rtl/>
          <w:lang/>
        </w:rPr>
        <w:t xml:space="preserve"> اللوفر أبوظبي مؤخراً،</w:t>
      </w:r>
      <w:r w:rsidR="00A13966">
        <w:rPr>
          <w:rFonts w:ascii="Tahoma" w:eastAsia="Frutiger LT Pro 45 Light" w:hAnsi="Tahoma" w:cs="Tahoma" w:hint="cs"/>
          <w:sz w:val="22"/>
          <w:szCs w:val="22"/>
          <w:rtl/>
          <w:lang/>
        </w:rPr>
        <w:t xml:space="preserve"> و</w:t>
      </w:r>
      <w:r w:rsidR="00391020" w:rsidRPr="0021266D">
        <w:rPr>
          <w:rFonts w:ascii="Tahoma" w:eastAsia="Frutiger LT Pro 45 Light" w:hAnsi="Tahoma" w:cs="Tahoma"/>
          <w:sz w:val="22"/>
          <w:szCs w:val="22"/>
          <w:rtl/>
          <w:lang/>
        </w:rPr>
        <w:t>لوحة "فرانسيس الأول ملك فرنسا"</w:t>
      </w:r>
      <w:r w:rsidR="00391020">
        <w:rPr>
          <w:rFonts w:ascii="Tahoma" w:eastAsia="Frutiger LT Pro 45 Light" w:hAnsi="Tahoma" w:cs="Tahoma"/>
          <w:sz w:val="22"/>
          <w:szCs w:val="22"/>
          <w:rtl/>
          <w:lang/>
        </w:rPr>
        <w:t xml:space="preserve"> (عام 1539 ميلادي</w:t>
      </w:r>
      <w:r w:rsidR="00391020" w:rsidRPr="005D72B5">
        <w:rPr>
          <w:rFonts w:ascii="Tahoma" w:eastAsia="Frutiger LT Pro 45 Light" w:hAnsi="Tahoma" w:cs="Tahoma"/>
          <w:sz w:val="22"/>
          <w:szCs w:val="22"/>
          <w:rtl/>
          <w:lang/>
        </w:rPr>
        <w:t>) للفنان تيزي</w:t>
      </w:r>
      <w:r w:rsidR="00391020">
        <w:rPr>
          <w:rFonts w:ascii="Tahoma" w:eastAsia="Frutiger LT Pro 45 Light" w:hAnsi="Tahoma" w:cs="Tahoma"/>
          <w:sz w:val="22"/>
          <w:szCs w:val="22"/>
          <w:rtl/>
          <w:lang/>
        </w:rPr>
        <w:t>انو فيتشيليو (تيتيان) المُ</w:t>
      </w:r>
      <w:r w:rsidR="00391020">
        <w:rPr>
          <w:rFonts w:ascii="Tahoma" w:eastAsia="Frutiger LT Pro 45 Light" w:hAnsi="Tahoma" w:cs="Tahoma" w:hint="cs"/>
          <w:sz w:val="22"/>
          <w:szCs w:val="22"/>
          <w:rtl/>
          <w:lang/>
        </w:rPr>
        <w:t>عارة</w:t>
      </w:r>
      <w:r w:rsidR="00391020" w:rsidRPr="005D72B5">
        <w:rPr>
          <w:rFonts w:ascii="Tahoma" w:eastAsia="Frutiger LT Pro 45 Light" w:hAnsi="Tahoma" w:cs="Tahoma"/>
          <w:sz w:val="22"/>
          <w:szCs w:val="22"/>
          <w:rtl/>
          <w:lang/>
        </w:rPr>
        <w:t xml:space="preserve"> من متحف اللو</w:t>
      </w:r>
      <w:r w:rsidR="00391020" w:rsidRPr="0021266D">
        <w:rPr>
          <w:rFonts w:ascii="Tahoma" w:eastAsia="Frutiger LT Pro 45 Light" w:hAnsi="Tahoma" w:cs="Tahoma"/>
          <w:sz w:val="22"/>
          <w:szCs w:val="22"/>
          <w:rtl/>
          <w:lang/>
        </w:rPr>
        <w:t>فر</w:t>
      </w:r>
      <w:r w:rsidR="00391020">
        <w:rPr>
          <w:rFonts w:ascii="Tahoma" w:eastAsia="Frutiger LT Pro 45 Light" w:hAnsi="Tahoma" w:cs="Tahoma" w:hint="cs"/>
          <w:sz w:val="22"/>
          <w:szCs w:val="22"/>
          <w:rtl/>
          <w:lang/>
        </w:rPr>
        <w:t>، و"</w:t>
      </w:r>
      <w:r w:rsidR="00391020" w:rsidRPr="00E5046C">
        <w:rPr>
          <w:rFonts w:ascii="Tahoma" w:eastAsia="Frutiger LT Pro 45 Light" w:hAnsi="Tahoma" w:cs="Tahoma"/>
          <w:sz w:val="22"/>
          <w:szCs w:val="22"/>
          <w:rtl/>
          <w:lang/>
        </w:rPr>
        <w:t>درع إمبراطوري</w:t>
      </w:r>
      <w:r w:rsidR="00391020" w:rsidRPr="0021266D">
        <w:rPr>
          <w:rFonts w:ascii="Tahoma" w:eastAsia="Frutiger LT Pro 45 Light" w:hAnsi="Tahoma" w:cs="Tahoma"/>
          <w:sz w:val="22"/>
          <w:szCs w:val="22"/>
          <w:rtl/>
          <w:lang/>
        </w:rPr>
        <w:t xml:space="preserve"> من الصين</w:t>
      </w:r>
      <w:r w:rsidR="00391020">
        <w:rPr>
          <w:rFonts w:ascii="Tahoma" w:eastAsia="Frutiger LT Pro 45 Light" w:hAnsi="Tahoma" w:cs="Tahoma" w:hint="cs"/>
          <w:sz w:val="22"/>
          <w:szCs w:val="22"/>
          <w:rtl/>
          <w:lang/>
        </w:rPr>
        <w:t>"</w:t>
      </w:r>
      <w:r w:rsidR="00391020">
        <w:rPr>
          <w:rFonts w:ascii="Tahoma" w:eastAsia="Frutiger LT Pro 45 Light" w:hAnsi="Tahoma" w:cs="Tahoma"/>
          <w:sz w:val="22"/>
          <w:szCs w:val="22"/>
          <w:rtl/>
          <w:lang/>
        </w:rPr>
        <w:t xml:space="preserve"> يعود للقرن الثامن عشر </w:t>
      </w:r>
      <w:r w:rsidR="00E5046C">
        <w:rPr>
          <w:rFonts w:ascii="Tahoma" w:eastAsia="Frutiger LT Pro 45 Light" w:hAnsi="Tahoma" w:cs="Tahoma" w:hint="cs"/>
          <w:sz w:val="22"/>
          <w:szCs w:val="22"/>
          <w:rtl/>
          <w:lang/>
        </w:rPr>
        <w:t>ال</w:t>
      </w:r>
      <w:r w:rsidR="00391020">
        <w:rPr>
          <w:rFonts w:ascii="Tahoma" w:eastAsia="Frutiger LT Pro 45 Light" w:hAnsi="Tahoma" w:cs="Tahoma"/>
          <w:sz w:val="22"/>
          <w:szCs w:val="22"/>
          <w:rtl/>
          <w:lang/>
        </w:rPr>
        <w:t>مُ</w:t>
      </w:r>
      <w:r w:rsidR="00391020">
        <w:rPr>
          <w:rFonts w:ascii="Tahoma" w:eastAsia="Frutiger LT Pro 45 Light" w:hAnsi="Tahoma" w:cs="Tahoma" w:hint="cs"/>
          <w:sz w:val="22"/>
          <w:szCs w:val="22"/>
          <w:rtl/>
          <w:lang/>
        </w:rPr>
        <w:t>عار</w:t>
      </w:r>
      <w:r w:rsidR="00391020" w:rsidRPr="005D72B5">
        <w:rPr>
          <w:rFonts w:ascii="Tahoma" w:eastAsia="Frutiger LT Pro 45 Light" w:hAnsi="Tahoma" w:cs="Tahoma"/>
          <w:sz w:val="22"/>
          <w:szCs w:val="22"/>
          <w:rtl/>
          <w:lang/>
        </w:rPr>
        <w:t xml:space="preserve"> من متحف الفنون الزخرفية في باريس</w:t>
      </w:r>
      <w:r w:rsidR="00A13966">
        <w:rPr>
          <w:rFonts w:ascii="Tahoma" w:eastAsia="Frutiger LT Pro 45 Light" w:hAnsi="Tahoma" w:cs="Tahoma" w:hint="cs"/>
          <w:sz w:val="22"/>
          <w:szCs w:val="22"/>
          <w:rtl/>
          <w:lang/>
        </w:rPr>
        <w:t>،</w:t>
      </w:r>
      <w:r w:rsidR="00A13966">
        <w:rPr>
          <w:rFonts w:ascii="Tahoma" w:hAnsi="Tahoma" w:cs="Tahoma" w:hint="cs"/>
          <w:bCs/>
          <w:sz w:val="22"/>
          <w:szCs w:val="22"/>
          <w:rtl/>
        </w:rPr>
        <w:t xml:space="preserve"> </w:t>
      </w:r>
      <w:r w:rsidR="00A13966">
        <w:rPr>
          <w:rFonts w:ascii="Tahoma" w:eastAsia="Frutiger LT Pro 45 Light" w:hAnsi="Tahoma" w:cs="Tahoma" w:hint="cs"/>
          <w:sz w:val="22"/>
          <w:szCs w:val="22"/>
          <w:rtl/>
          <w:lang/>
        </w:rPr>
        <w:t>و</w:t>
      </w:r>
      <w:r w:rsidR="00391020" w:rsidRPr="00221BAB">
        <w:rPr>
          <w:rFonts w:ascii="Tahoma" w:eastAsia="Frutiger LT Pro 45 Light" w:hAnsi="Tahoma" w:cs="Tahoma"/>
          <w:sz w:val="22"/>
          <w:szCs w:val="22"/>
          <w:rtl/>
          <w:lang/>
        </w:rPr>
        <w:t xml:space="preserve">لوحة "لاوكون" للفنان فرانسيسكو بريماتيتشيو (تعود للفترة </w:t>
      </w:r>
      <w:r w:rsidR="00E5046C">
        <w:rPr>
          <w:rFonts w:ascii="Tahoma" w:eastAsia="Frutiger LT Pro 45 Light" w:hAnsi="Tahoma" w:cs="Tahoma" w:hint="cs"/>
          <w:sz w:val="22"/>
          <w:szCs w:val="22"/>
          <w:rtl/>
          <w:lang/>
        </w:rPr>
        <w:t xml:space="preserve">الممتدة </w:t>
      </w:r>
      <w:r w:rsidR="00391020" w:rsidRPr="00221BAB">
        <w:rPr>
          <w:rFonts w:ascii="Tahoma" w:eastAsia="Frutiger LT Pro 45 Light" w:hAnsi="Tahoma" w:cs="Tahoma"/>
          <w:sz w:val="22"/>
          <w:szCs w:val="22"/>
          <w:rtl/>
          <w:lang/>
        </w:rPr>
        <w:t>ما بين عا</w:t>
      </w:r>
      <w:r w:rsidR="00391020">
        <w:rPr>
          <w:rFonts w:ascii="Tahoma" w:eastAsia="Frutiger LT Pro 45 Light" w:hAnsi="Tahoma" w:cs="Tahoma" w:hint="cs"/>
          <w:sz w:val="22"/>
          <w:szCs w:val="22"/>
          <w:rtl/>
          <w:lang/>
        </w:rPr>
        <w:t>مي</w:t>
      </w:r>
      <w:r w:rsidR="00391020" w:rsidRPr="00221BAB">
        <w:rPr>
          <w:rFonts w:ascii="Tahoma" w:eastAsia="Frutiger LT Pro 45 Light" w:hAnsi="Tahoma" w:cs="Tahoma"/>
          <w:sz w:val="22"/>
          <w:szCs w:val="22"/>
          <w:rtl/>
          <w:lang/>
        </w:rPr>
        <w:t xml:space="preserve"> 15</w:t>
      </w:r>
      <w:r w:rsidR="009216DA">
        <w:rPr>
          <w:rFonts w:ascii="Tahoma" w:eastAsia="Frutiger LT Pro 45 Light" w:hAnsi="Tahoma" w:cs="Tahoma" w:hint="cs"/>
          <w:sz w:val="22"/>
          <w:szCs w:val="22"/>
          <w:rtl/>
          <w:lang/>
        </w:rPr>
        <w:t>41</w:t>
      </w:r>
      <w:r w:rsidR="00391020">
        <w:rPr>
          <w:rFonts w:ascii="Tahoma" w:eastAsia="Frutiger LT Pro 45 Light" w:hAnsi="Tahoma" w:cs="Tahoma" w:hint="cs"/>
          <w:sz w:val="22"/>
          <w:szCs w:val="22"/>
          <w:rtl/>
          <w:lang/>
        </w:rPr>
        <w:t xml:space="preserve"> و</w:t>
      </w:r>
      <w:r w:rsidR="00391020" w:rsidRPr="00221BAB">
        <w:rPr>
          <w:rFonts w:ascii="Tahoma" w:eastAsia="Frutiger LT Pro 45 Light" w:hAnsi="Tahoma" w:cs="Tahoma"/>
          <w:sz w:val="22"/>
          <w:szCs w:val="22"/>
          <w:rtl/>
          <w:lang/>
        </w:rPr>
        <w:t>15</w:t>
      </w:r>
      <w:r w:rsidR="009216DA">
        <w:rPr>
          <w:rFonts w:ascii="Tahoma" w:eastAsia="Frutiger LT Pro 45 Light" w:hAnsi="Tahoma" w:cs="Tahoma" w:hint="cs"/>
          <w:sz w:val="22"/>
          <w:szCs w:val="22"/>
          <w:rtl/>
          <w:lang/>
        </w:rPr>
        <w:t>43</w:t>
      </w:r>
      <w:r w:rsidR="00391020" w:rsidRPr="00221BAB">
        <w:rPr>
          <w:rFonts w:ascii="Tahoma" w:eastAsia="Frutiger LT Pro 45 Light" w:hAnsi="Tahoma" w:cs="Tahoma"/>
          <w:sz w:val="22"/>
          <w:szCs w:val="22"/>
          <w:rtl/>
          <w:lang/>
        </w:rPr>
        <w:t>) المُ</w:t>
      </w:r>
      <w:r w:rsidR="00391020" w:rsidRPr="00221BAB">
        <w:rPr>
          <w:rFonts w:ascii="Tahoma" w:eastAsia="Frutiger LT Pro 45 Light" w:hAnsi="Tahoma" w:cs="Tahoma" w:hint="cs"/>
          <w:sz w:val="22"/>
          <w:szCs w:val="22"/>
          <w:rtl/>
          <w:lang/>
        </w:rPr>
        <w:t>عارة</w:t>
      </w:r>
      <w:r w:rsidR="00391020" w:rsidRPr="00221BAB">
        <w:rPr>
          <w:rFonts w:ascii="Tahoma" w:eastAsia="Frutiger LT Pro 45 Light" w:hAnsi="Tahoma" w:cs="Tahoma"/>
          <w:sz w:val="22"/>
          <w:szCs w:val="22"/>
          <w:rtl/>
          <w:lang/>
        </w:rPr>
        <w:t xml:space="preserve"> من قصر </w:t>
      </w:r>
      <w:r w:rsidR="00391020">
        <w:rPr>
          <w:rFonts w:ascii="Tahoma" w:eastAsia="Frutiger LT Pro 45 Light" w:hAnsi="Tahoma" w:cs="Tahoma" w:hint="cs"/>
          <w:sz w:val="22"/>
          <w:szCs w:val="22"/>
          <w:rtl/>
          <w:lang/>
        </w:rPr>
        <w:t>فونتينبلو</w:t>
      </w:r>
      <w:r w:rsidR="00A13966">
        <w:rPr>
          <w:rFonts w:ascii="Tahoma" w:hAnsi="Tahoma" w:cs="Tahoma" w:hint="cs"/>
          <w:bCs/>
          <w:sz w:val="22"/>
          <w:szCs w:val="22"/>
          <w:rtl/>
        </w:rPr>
        <w:t xml:space="preserve">، </w:t>
      </w:r>
      <w:r w:rsidR="00391020" w:rsidRPr="00221BAB">
        <w:rPr>
          <w:rFonts w:ascii="Tahoma" w:eastAsia="Frutiger LT Pro 45 Light" w:hAnsi="Tahoma" w:cs="Tahoma"/>
          <w:sz w:val="22"/>
          <w:szCs w:val="22"/>
          <w:rtl/>
          <w:lang/>
        </w:rPr>
        <w:t>وأحجار اليشم الكريمة التي تعود للإمبراطورية الصينية</w:t>
      </w:r>
      <w:r w:rsidR="00391020" w:rsidRPr="00221BAB">
        <w:rPr>
          <w:rFonts w:ascii="Tahoma" w:eastAsia="Frutiger LT Pro 45 Light" w:hAnsi="Tahoma" w:cs="Tahoma" w:hint="cs"/>
          <w:sz w:val="22"/>
          <w:szCs w:val="22"/>
          <w:rtl/>
          <w:lang/>
        </w:rPr>
        <w:t xml:space="preserve"> </w:t>
      </w:r>
      <w:r w:rsidR="00391020" w:rsidRPr="00221BAB">
        <w:rPr>
          <w:rFonts w:ascii="Tahoma" w:eastAsia="Frutiger LT Pro 45 Light" w:hAnsi="Tahoma" w:cs="Tahoma"/>
          <w:sz w:val="22"/>
          <w:szCs w:val="22"/>
          <w:rtl/>
          <w:lang/>
        </w:rPr>
        <w:t>في عهد تشيان لونغ (الختم الإمبراطوري والصول</w:t>
      </w:r>
      <w:r w:rsidR="00391020">
        <w:rPr>
          <w:rFonts w:ascii="Tahoma" w:eastAsia="Frutiger LT Pro 45 Light" w:hAnsi="Tahoma" w:cs="Tahoma"/>
          <w:sz w:val="22"/>
          <w:szCs w:val="22"/>
          <w:rtl/>
          <w:lang/>
        </w:rPr>
        <w:t xml:space="preserve">جان "روي" وصفيحتان منقوشتان) </w:t>
      </w:r>
      <w:r w:rsidR="00E5046C">
        <w:rPr>
          <w:rFonts w:ascii="Tahoma" w:eastAsia="Frutiger LT Pro 45 Light" w:hAnsi="Tahoma" w:cs="Tahoma" w:hint="cs"/>
          <w:sz w:val="22"/>
          <w:szCs w:val="22"/>
          <w:rtl/>
          <w:lang/>
        </w:rPr>
        <w:t>ال</w:t>
      </w:r>
      <w:r w:rsidR="00391020">
        <w:rPr>
          <w:rFonts w:ascii="Tahoma" w:eastAsia="Frutiger LT Pro 45 Light" w:hAnsi="Tahoma" w:cs="Tahoma"/>
          <w:sz w:val="22"/>
          <w:szCs w:val="22"/>
          <w:rtl/>
          <w:lang/>
        </w:rPr>
        <w:t>مُ</w:t>
      </w:r>
      <w:r w:rsidR="00391020">
        <w:rPr>
          <w:rFonts w:ascii="Tahoma" w:eastAsia="Frutiger LT Pro 45 Light" w:hAnsi="Tahoma" w:cs="Tahoma" w:hint="cs"/>
          <w:sz w:val="22"/>
          <w:szCs w:val="22"/>
          <w:rtl/>
          <w:lang/>
        </w:rPr>
        <w:t>عارة</w:t>
      </w:r>
      <w:r w:rsidR="00391020" w:rsidRPr="00221BAB">
        <w:rPr>
          <w:rFonts w:ascii="Tahoma" w:eastAsia="Frutiger LT Pro 45 Light" w:hAnsi="Tahoma" w:cs="Tahoma"/>
          <w:sz w:val="22"/>
          <w:szCs w:val="22"/>
          <w:rtl/>
          <w:lang/>
        </w:rPr>
        <w:t xml:space="preserve"> م</w:t>
      </w:r>
      <w:r w:rsidR="00391020">
        <w:rPr>
          <w:rFonts w:ascii="Tahoma" w:eastAsia="Frutiger LT Pro 45 Light" w:hAnsi="Tahoma" w:cs="Tahoma"/>
          <w:sz w:val="22"/>
          <w:szCs w:val="22"/>
          <w:rtl/>
          <w:lang/>
        </w:rPr>
        <w:t>ن المتحف الوطني للفنون الآسيوية</w:t>
      </w:r>
      <w:r w:rsidR="00391020">
        <w:rPr>
          <w:rFonts w:ascii="Tahoma" w:eastAsia="Frutiger LT Pro 45 Light" w:hAnsi="Tahoma" w:cs="Tahoma" w:hint="cs"/>
          <w:sz w:val="22"/>
          <w:szCs w:val="22"/>
          <w:rtl/>
          <w:lang/>
        </w:rPr>
        <w:t>- غيميه</w:t>
      </w:r>
      <w:r w:rsidR="00A13966">
        <w:rPr>
          <w:rFonts w:ascii="Tahoma" w:eastAsia="Frutiger LT Pro 45 Light" w:hAnsi="Tahoma" w:cs="Tahoma" w:hint="cs"/>
          <w:sz w:val="22"/>
          <w:szCs w:val="22"/>
          <w:rtl/>
          <w:lang/>
        </w:rPr>
        <w:t>.</w:t>
      </w:r>
    </w:p>
    <w:p w:rsidR="00391020" w:rsidRPr="0049019F" w:rsidRDefault="00391020" w:rsidP="001D0F7B">
      <w:pPr>
        <w:pStyle w:val="NoSpacing"/>
        <w:bidi/>
        <w:spacing w:line="276" w:lineRule="auto"/>
        <w:jc w:val="both"/>
        <w:rPr>
          <w:rFonts w:ascii="Tahoma" w:hAnsi="Tahoma" w:cs="Tahoma"/>
          <w:bCs/>
          <w:sz w:val="22"/>
          <w:szCs w:val="22"/>
          <w:rtl/>
          <w:lang w:bidi="ar-AE"/>
        </w:rPr>
      </w:pPr>
    </w:p>
    <w:p w:rsidR="00873935" w:rsidRPr="00873935" w:rsidRDefault="009216DA" w:rsidP="001D0F7B">
      <w:pPr>
        <w:pStyle w:val="NoSpacing"/>
        <w:shd w:val="clear" w:color="auto" w:fill="FFFFFF" w:themeFill="background1"/>
        <w:bidi/>
        <w:spacing w:line="276" w:lineRule="auto"/>
        <w:jc w:val="both"/>
        <w:rPr>
          <w:rFonts w:ascii="Tahoma" w:hAnsi="Tahoma" w:cs="Tahoma"/>
          <w:sz w:val="22"/>
          <w:szCs w:val="22"/>
          <w:rtl/>
        </w:rPr>
      </w:pPr>
      <w:r>
        <w:rPr>
          <w:rFonts w:ascii="Tahoma" w:hAnsi="Tahoma" w:cs="Tahoma" w:hint="cs"/>
          <w:sz w:val="22"/>
          <w:szCs w:val="22"/>
          <w:rtl/>
        </w:rPr>
        <w:t>كما يعرض المتحف أعمالاً جديدة في القاعات المخصصة للفن الحديث والمعاصر، منها: لوحة "الكونتيسة سكافرونسكايا" (1796) لإيليزابيث لويز فيجييه لوبرون، المُعارة من متحف اللوفر، و</w:t>
      </w:r>
      <w:r w:rsidR="00873935">
        <w:rPr>
          <w:rFonts w:ascii="Tahoma" w:hAnsi="Tahoma" w:cs="Tahoma" w:hint="cs"/>
          <w:sz w:val="22"/>
          <w:szCs w:val="22"/>
          <w:rtl/>
        </w:rPr>
        <w:t>لوحة "نهر السين وقصر اللوفر" (</w:t>
      </w:r>
      <w:r w:rsidR="00E5046C">
        <w:rPr>
          <w:rFonts w:ascii="Tahoma" w:hAnsi="Tahoma" w:cs="Tahoma" w:hint="cs"/>
          <w:sz w:val="22"/>
          <w:szCs w:val="22"/>
          <w:rtl/>
        </w:rPr>
        <w:t>1882</w:t>
      </w:r>
      <w:r w:rsidR="00873935">
        <w:rPr>
          <w:rFonts w:ascii="Tahoma" w:hAnsi="Tahoma" w:cs="Tahoma" w:hint="cs"/>
          <w:sz w:val="22"/>
          <w:szCs w:val="22"/>
          <w:rtl/>
        </w:rPr>
        <w:t xml:space="preserve">) لكميل بيسارو، </w:t>
      </w:r>
      <w:r w:rsidR="00E5046C">
        <w:rPr>
          <w:rFonts w:ascii="Tahoma" w:hAnsi="Tahoma" w:cs="Tahoma" w:hint="cs"/>
          <w:sz w:val="22"/>
          <w:szCs w:val="22"/>
          <w:rtl/>
        </w:rPr>
        <w:t>ال</w:t>
      </w:r>
      <w:r w:rsidR="00873935">
        <w:rPr>
          <w:rFonts w:ascii="Tahoma" w:hAnsi="Tahoma" w:cs="Tahoma" w:hint="cs"/>
          <w:sz w:val="22"/>
          <w:szCs w:val="22"/>
          <w:rtl/>
        </w:rPr>
        <w:t>مُعارة من متحف أورسيه، ومنحوتة "المفكّر" (1881) لأوغست رودان المُعارة من متحف رودان، و</w:t>
      </w:r>
      <w:r w:rsidR="00873935" w:rsidRPr="00873935">
        <w:rPr>
          <w:rFonts w:ascii="Tahoma" w:hAnsi="Tahoma" w:cs="Tahoma" w:hint="cs"/>
          <w:b/>
          <w:sz w:val="22"/>
          <w:szCs w:val="22"/>
          <w:rtl/>
        </w:rPr>
        <w:t>لوحة "فان غوخ في منظر طبيعي" (1957)</w:t>
      </w:r>
      <w:r w:rsidR="00873935">
        <w:rPr>
          <w:rFonts w:ascii="Tahoma" w:hAnsi="Tahoma" w:cs="Tahoma" w:hint="cs"/>
          <w:b/>
          <w:sz w:val="22"/>
          <w:szCs w:val="22"/>
          <w:rtl/>
        </w:rPr>
        <w:t xml:space="preserve">، </w:t>
      </w:r>
      <w:r w:rsidR="00FE0EEF">
        <w:rPr>
          <w:rFonts w:ascii="Tahoma" w:hAnsi="Tahoma" w:cs="Tahoma" w:hint="cs"/>
          <w:sz w:val="22"/>
          <w:szCs w:val="22"/>
          <w:rtl/>
        </w:rPr>
        <w:t xml:space="preserve">ولوحة </w:t>
      </w:r>
      <w:r w:rsidR="00873935" w:rsidRPr="00873935">
        <w:rPr>
          <w:rFonts w:ascii="Tahoma" w:hAnsi="Tahoma" w:cs="Tahoma" w:hint="cs"/>
          <w:sz w:val="22"/>
          <w:szCs w:val="22"/>
          <w:rtl/>
        </w:rPr>
        <w:t xml:space="preserve">"الرجل ذو الصدرية الخضراء" (1967) للرسام السوري مروان قصّاب باشي، </w:t>
      </w:r>
      <w:r w:rsidR="00FE0EEF">
        <w:rPr>
          <w:rFonts w:ascii="Tahoma" w:hAnsi="Tahoma" w:cs="Tahoma" w:hint="cs"/>
          <w:sz w:val="22"/>
          <w:szCs w:val="22"/>
          <w:rtl/>
        </w:rPr>
        <w:t>ال</w:t>
      </w:r>
      <w:r w:rsidR="00873935" w:rsidRPr="00873935">
        <w:rPr>
          <w:rFonts w:ascii="Tahoma" w:hAnsi="Tahoma" w:cs="Tahoma" w:hint="cs"/>
          <w:sz w:val="22"/>
          <w:szCs w:val="22"/>
          <w:rtl/>
        </w:rPr>
        <w:t>مُعار</w:t>
      </w:r>
      <w:r w:rsidR="00E5046C">
        <w:rPr>
          <w:rFonts w:ascii="Tahoma" w:hAnsi="Tahoma" w:cs="Tahoma" w:hint="cs"/>
          <w:sz w:val="22"/>
          <w:szCs w:val="22"/>
          <w:rtl/>
        </w:rPr>
        <w:t>تان</w:t>
      </w:r>
      <w:r w:rsidR="00873935" w:rsidRPr="00873935">
        <w:rPr>
          <w:rFonts w:ascii="Tahoma" w:hAnsi="Tahoma" w:cs="Tahoma" w:hint="cs"/>
          <w:sz w:val="22"/>
          <w:szCs w:val="22"/>
          <w:rtl/>
        </w:rPr>
        <w:t xml:space="preserve"> من </w:t>
      </w:r>
      <w:r w:rsidR="00250913" w:rsidRPr="00873935">
        <w:rPr>
          <w:rFonts w:ascii="Tahoma" w:hAnsi="Tahoma" w:cs="Tahoma" w:hint="cs"/>
          <w:sz w:val="22"/>
          <w:szCs w:val="22"/>
          <w:rtl/>
        </w:rPr>
        <w:t>مركز بومبيدو</w:t>
      </w:r>
      <w:r w:rsidR="00250913">
        <w:rPr>
          <w:rFonts w:ascii="Tahoma" w:hAnsi="Tahoma" w:cs="Tahoma" w:hint="cs"/>
          <w:sz w:val="22"/>
          <w:szCs w:val="22"/>
          <w:rtl/>
        </w:rPr>
        <w:t>- المتحف الوطني للفن الحديث</w:t>
      </w:r>
      <w:r w:rsidR="00FE0EEF">
        <w:rPr>
          <w:rFonts w:ascii="Tahoma" w:hAnsi="Tahoma" w:cs="Tahoma" w:hint="cs"/>
          <w:sz w:val="22"/>
          <w:szCs w:val="22"/>
          <w:rtl/>
        </w:rPr>
        <w:t xml:space="preserve">، إلى جانب </w:t>
      </w:r>
      <w:r w:rsidR="00873935" w:rsidRPr="00873935">
        <w:rPr>
          <w:rFonts w:ascii="Tahoma" w:hAnsi="Tahoma" w:cs="Tahoma" w:hint="cs"/>
          <w:b/>
          <w:sz w:val="22"/>
          <w:szCs w:val="22"/>
          <w:rtl/>
        </w:rPr>
        <w:t xml:space="preserve">"نافذة 1" و"بدون عنوان 1" </w:t>
      </w:r>
      <w:r w:rsidR="00873935">
        <w:rPr>
          <w:rFonts w:ascii="Tahoma" w:hAnsi="Tahoma" w:cs="Tahoma" w:hint="cs"/>
          <w:b/>
          <w:sz w:val="22"/>
          <w:szCs w:val="22"/>
          <w:rtl/>
        </w:rPr>
        <w:t xml:space="preserve">للفنان الإماراتي محمد أحمد إبراهيم (العملان من العام 1962)، </w:t>
      </w:r>
      <w:r w:rsidR="00E5046C">
        <w:rPr>
          <w:rFonts w:ascii="Tahoma" w:hAnsi="Tahoma" w:cs="Tahoma" w:hint="cs"/>
          <w:b/>
          <w:sz w:val="22"/>
          <w:szCs w:val="22"/>
          <w:rtl/>
        </w:rPr>
        <w:t>ال</w:t>
      </w:r>
      <w:r w:rsidR="00873935">
        <w:rPr>
          <w:rFonts w:ascii="Tahoma" w:hAnsi="Tahoma" w:cs="Tahoma" w:hint="cs"/>
          <w:b/>
          <w:sz w:val="22"/>
          <w:szCs w:val="22"/>
          <w:rtl/>
        </w:rPr>
        <w:t xml:space="preserve">مُعاران </w:t>
      </w:r>
      <w:r w:rsidR="00873935" w:rsidRPr="00873935">
        <w:rPr>
          <w:rFonts w:ascii="Tahoma" w:hAnsi="Tahoma" w:cs="Tahoma" w:hint="cs"/>
          <w:sz w:val="22"/>
          <w:szCs w:val="22"/>
          <w:rtl/>
        </w:rPr>
        <w:t xml:space="preserve">من </w:t>
      </w:r>
      <w:r w:rsidR="00250913" w:rsidRPr="00873935">
        <w:rPr>
          <w:rFonts w:ascii="Tahoma" w:hAnsi="Tahoma" w:cs="Tahoma" w:hint="cs"/>
          <w:sz w:val="22"/>
          <w:szCs w:val="22"/>
          <w:rtl/>
        </w:rPr>
        <w:t>مركز بومبيدو</w:t>
      </w:r>
      <w:r w:rsidR="00250913">
        <w:rPr>
          <w:rFonts w:ascii="Tahoma" w:hAnsi="Tahoma" w:cs="Tahoma" w:hint="cs"/>
          <w:sz w:val="22"/>
          <w:szCs w:val="22"/>
          <w:rtl/>
        </w:rPr>
        <w:t>- المتحف الوطني للفن الحديث.</w:t>
      </w:r>
      <w:r w:rsidR="00873935" w:rsidRPr="00873935">
        <w:rPr>
          <w:rFonts w:ascii="Tahoma" w:hAnsi="Tahoma" w:cs="Tahoma" w:hint="cs"/>
          <w:sz w:val="22"/>
          <w:szCs w:val="22"/>
          <w:rtl/>
        </w:rPr>
        <w:t xml:space="preserve"> </w:t>
      </w:r>
    </w:p>
    <w:p w:rsidR="00873935" w:rsidRPr="00873935" w:rsidRDefault="00873935" w:rsidP="001D0F7B">
      <w:pPr>
        <w:pStyle w:val="NoSpacing"/>
        <w:shd w:val="clear" w:color="auto" w:fill="FFFFFF" w:themeFill="background1"/>
        <w:bidi/>
        <w:spacing w:line="276" w:lineRule="auto"/>
        <w:jc w:val="both"/>
        <w:rPr>
          <w:rFonts w:ascii="Tahoma" w:hAnsi="Tahoma" w:cs="Tahoma"/>
          <w:b/>
          <w:sz w:val="22"/>
          <w:szCs w:val="22"/>
          <w:rtl/>
        </w:rPr>
      </w:pPr>
    </w:p>
    <w:p w:rsidR="00B45D4E" w:rsidRDefault="009A4A62" w:rsidP="001D0F7B">
      <w:pPr>
        <w:pStyle w:val="NoSpacing"/>
        <w:shd w:val="clear" w:color="auto" w:fill="FFFFFF" w:themeFill="background1"/>
        <w:bidi/>
        <w:spacing w:line="276" w:lineRule="auto"/>
        <w:jc w:val="both"/>
        <w:rPr>
          <w:rFonts w:ascii="Tahoma" w:hAnsi="Tahoma" w:cs="Tahoma"/>
          <w:sz w:val="22"/>
          <w:szCs w:val="22"/>
          <w:rtl/>
        </w:rPr>
      </w:pPr>
      <w:r w:rsidRPr="005B5FCE">
        <w:rPr>
          <w:rFonts w:ascii="Tahoma" w:hAnsi="Tahoma" w:cs="Tahoma" w:hint="cs"/>
          <w:sz w:val="22"/>
          <w:szCs w:val="22"/>
          <w:rtl/>
        </w:rPr>
        <w:t xml:space="preserve">في قاعة العرض الأخيرة، تقدّم </w:t>
      </w:r>
      <w:r w:rsidR="00E5046C">
        <w:rPr>
          <w:rFonts w:ascii="Tahoma" w:hAnsi="Tahoma" w:cs="Tahoma" w:hint="cs"/>
          <w:sz w:val="22"/>
          <w:szCs w:val="22"/>
          <w:rtl/>
        </w:rPr>
        <w:t>ا</w:t>
      </w:r>
      <w:r w:rsidRPr="005B5FCE">
        <w:rPr>
          <w:rFonts w:ascii="Tahoma" w:hAnsi="Tahoma" w:cs="Tahoma" w:hint="cs"/>
          <w:sz w:val="22"/>
          <w:szCs w:val="22"/>
          <w:rtl/>
        </w:rPr>
        <w:t>لفنانة سوزانا فريتشر عملاً تركيبياً بعنوان "من أجل الهواء". و</w:t>
      </w:r>
      <w:r w:rsidRPr="005B5FCE">
        <w:rPr>
          <w:rFonts w:ascii="Tahoma" w:hAnsi="Tahoma" w:cs="Tahoma"/>
          <w:sz w:val="22"/>
          <w:szCs w:val="22"/>
          <w:rtl/>
        </w:rPr>
        <w:t xml:space="preserve">تتألّف هذه التحفة الفنية من آلاف خيوط السيليكون التي حوّلت </w:t>
      </w:r>
      <w:r w:rsidRPr="005B5FCE">
        <w:rPr>
          <w:rFonts w:ascii="Tahoma" w:hAnsi="Tahoma" w:cs="Tahoma" w:hint="cs"/>
          <w:sz w:val="22"/>
          <w:szCs w:val="22"/>
          <w:rtl/>
        </w:rPr>
        <w:t>القاعة</w:t>
      </w:r>
      <w:r w:rsidRPr="005B5FCE">
        <w:rPr>
          <w:rFonts w:ascii="Tahoma" w:hAnsi="Tahoma" w:cs="Tahoma"/>
          <w:sz w:val="22"/>
          <w:szCs w:val="22"/>
          <w:rtl/>
        </w:rPr>
        <w:t xml:space="preserve"> إلى متاهة من نور وظلال</w:t>
      </w:r>
      <w:r w:rsidRPr="005B5FCE">
        <w:rPr>
          <w:rFonts w:ascii="Tahoma" w:hAnsi="Tahoma" w:cs="Tahoma" w:hint="cs"/>
          <w:sz w:val="22"/>
          <w:szCs w:val="22"/>
          <w:rtl/>
        </w:rPr>
        <w:t>، أشبه بأوتار آلة موسيقية عملاقة،</w:t>
      </w:r>
      <w:r w:rsidRPr="005B5FCE">
        <w:rPr>
          <w:rFonts w:ascii="Tahoma" w:hAnsi="Tahoma" w:cs="Tahoma"/>
          <w:sz w:val="22"/>
          <w:szCs w:val="22"/>
          <w:rtl/>
        </w:rPr>
        <w:t xml:space="preserve"> تأخذ زوارها في رحلة تُ</w:t>
      </w:r>
      <w:r w:rsidRPr="005B5FCE">
        <w:rPr>
          <w:rFonts w:ascii="Tahoma" w:hAnsi="Tahoma" w:cs="Tahoma" w:hint="cs"/>
          <w:sz w:val="22"/>
          <w:szCs w:val="22"/>
          <w:rtl/>
        </w:rPr>
        <w:t>لامس</w:t>
      </w:r>
      <w:r w:rsidRPr="005B5FCE">
        <w:rPr>
          <w:rFonts w:ascii="Tahoma" w:hAnsi="Tahoma" w:cs="Tahoma"/>
          <w:sz w:val="22"/>
          <w:szCs w:val="22"/>
          <w:rtl/>
        </w:rPr>
        <w:t xml:space="preserve"> الفكر والحواس</w:t>
      </w:r>
      <w:r w:rsidRPr="005B5FCE">
        <w:rPr>
          <w:rFonts w:ascii="Tahoma" w:hAnsi="Tahoma" w:cs="Tahoma" w:hint="cs"/>
          <w:sz w:val="22"/>
          <w:szCs w:val="22"/>
          <w:rtl/>
        </w:rPr>
        <w:t xml:space="preserve"> وتبني حواراً بينهم وبين الهندسة المعمارية للمتحف ليعيدوا النظر في رؤيتهم لمفهوم المساحة.</w:t>
      </w:r>
    </w:p>
    <w:p w:rsidR="001D0F7B" w:rsidRDefault="001D0F7B" w:rsidP="001D0F7B">
      <w:pPr>
        <w:pStyle w:val="NoSpacing"/>
        <w:shd w:val="clear" w:color="auto" w:fill="FFFFFF" w:themeFill="background1"/>
        <w:bidi/>
        <w:spacing w:line="276" w:lineRule="auto"/>
        <w:jc w:val="both"/>
        <w:rPr>
          <w:rFonts w:ascii="Tahoma" w:hAnsi="Tahoma" w:cs="Tahoma"/>
          <w:sz w:val="22"/>
          <w:szCs w:val="22"/>
          <w:rtl/>
        </w:rPr>
      </w:pPr>
    </w:p>
    <w:p w:rsidR="002A1399" w:rsidRDefault="00FE0EEF" w:rsidP="00DA1C8F">
      <w:pPr>
        <w:pStyle w:val="NoSpacing"/>
        <w:shd w:val="clear" w:color="auto" w:fill="FFFFFF" w:themeFill="background1"/>
        <w:bidi/>
        <w:spacing w:line="276" w:lineRule="auto"/>
        <w:jc w:val="both"/>
        <w:rPr>
          <w:rFonts w:ascii="Tahoma" w:hAnsi="Tahoma" w:cs="Tahoma"/>
          <w:sz w:val="22"/>
          <w:szCs w:val="22"/>
          <w:rtl/>
        </w:rPr>
      </w:pPr>
      <w:r>
        <w:rPr>
          <w:rFonts w:ascii="Tahoma" w:hAnsi="Tahoma" w:cs="Tahoma" w:hint="cs"/>
          <w:sz w:val="22"/>
          <w:szCs w:val="22"/>
          <w:rtl/>
        </w:rPr>
        <w:t xml:space="preserve">من جهته، </w:t>
      </w:r>
      <w:r w:rsidR="00DA1C8F">
        <w:rPr>
          <w:rFonts w:ascii="Tahoma" w:hAnsi="Tahoma" w:cs="Tahoma" w:hint="cs"/>
          <w:sz w:val="22"/>
          <w:szCs w:val="22"/>
          <w:rtl/>
        </w:rPr>
        <w:t>قال</w:t>
      </w:r>
      <w:r>
        <w:rPr>
          <w:rFonts w:ascii="Tahoma" w:hAnsi="Tahoma" w:cs="Tahoma" w:hint="cs"/>
          <w:sz w:val="22"/>
          <w:szCs w:val="22"/>
          <w:rtl/>
        </w:rPr>
        <w:t xml:space="preserve"> </w:t>
      </w:r>
      <w:r w:rsidRPr="00FE0EEF">
        <w:rPr>
          <w:rFonts w:ascii="Tahoma" w:hAnsi="Tahoma" w:cs="Tahoma" w:hint="cs"/>
          <w:b/>
          <w:bCs/>
          <w:sz w:val="22"/>
          <w:szCs w:val="22"/>
          <w:rtl/>
        </w:rPr>
        <w:t>مانويل راباتيه، مدير متحف اللوفر أبوظبي</w:t>
      </w:r>
      <w:r>
        <w:rPr>
          <w:rFonts w:ascii="Tahoma" w:hAnsi="Tahoma" w:cs="Tahoma" w:hint="cs"/>
          <w:sz w:val="22"/>
          <w:szCs w:val="22"/>
          <w:rtl/>
        </w:rPr>
        <w:t>: "في غضون عامين فقط، رسّخ اللوفر أبوظبي مكانته على الساحة العالمية كمساحة للتلاقي والتبادل الثقافي ولإشراك المجتمع في هذا الحوار بين الثقافات.</w:t>
      </w:r>
      <w:r w:rsidR="00B45D4E">
        <w:rPr>
          <w:rFonts w:ascii="Tahoma" w:hAnsi="Tahoma" w:cs="Tahoma" w:hint="cs"/>
          <w:sz w:val="22"/>
          <w:szCs w:val="22"/>
          <w:rtl/>
        </w:rPr>
        <w:t xml:space="preserve"> وقد مررنا خلال هذين العامين بالعديد من المراحل المفصلية مثل اقتناء قطع فنّية بارزة جديدة وتقديم معارض خاصة حظيت باهتمام الصحافة العالمية.</w:t>
      </w:r>
      <w:r w:rsidR="002A1399">
        <w:rPr>
          <w:rFonts w:ascii="Tahoma" w:hAnsi="Tahoma" w:cs="Tahoma" w:hint="cs"/>
          <w:sz w:val="22"/>
          <w:szCs w:val="22"/>
          <w:rtl/>
        </w:rPr>
        <w:t xml:space="preserve"> إن التعليم هو جوهر رسالة اللوفر أبوظبي، لذا حرصنا على إنشاء متحف يستقبل الزوار من مختلف الأعمار، ونعمل دوماً على تحضير قادة الغد على الصعيد الثقافي من خلال فرص العمل والبرامج التدريبية. ولا بد أن نتوجه بجزيل الشكر إلى كل من ساهم في تحقيق رؤيتنا هذه فيما نتطلع إلى عام جديد من النجاح.</w:t>
      </w:r>
    </w:p>
    <w:p w:rsidR="002A1399" w:rsidRDefault="002A1399" w:rsidP="001D0F7B">
      <w:pPr>
        <w:pStyle w:val="NoSpacing"/>
        <w:bidi/>
        <w:spacing w:line="276" w:lineRule="auto"/>
        <w:jc w:val="both"/>
        <w:rPr>
          <w:rFonts w:ascii="Tahoma" w:hAnsi="Tahoma" w:cs="Tahoma"/>
          <w:sz w:val="22"/>
          <w:szCs w:val="22"/>
          <w:rtl/>
        </w:rPr>
      </w:pPr>
    </w:p>
    <w:p w:rsidR="009A4A62" w:rsidRDefault="009A4A62" w:rsidP="00DA1C8F">
      <w:pPr>
        <w:pStyle w:val="NoSpacing"/>
        <w:bidi/>
        <w:spacing w:line="276" w:lineRule="auto"/>
        <w:jc w:val="both"/>
        <w:rPr>
          <w:rFonts w:ascii="Tahoma" w:hAnsi="Tahoma" w:cs="Tahoma"/>
          <w:sz w:val="22"/>
          <w:szCs w:val="22"/>
          <w:rtl/>
        </w:rPr>
      </w:pPr>
      <w:r>
        <w:rPr>
          <w:rFonts w:ascii="Tahoma" w:hAnsi="Tahoma" w:cs="Tahoma" w:hint="cs"/>
          <w:sz w:val="22"/>
          <w:szCs w:val="22"/>
          <w:rtl/>
        </w:rPr>
        <w:t>على امتداد شهر نوفمبر، واحتفالاً بالذكرى السنوية</w:t>
      </w:r>
      <w:r w:rsidR="00DA1C8F">
        <w:rPr>
          <w:rFonts w:ascii="Tahoma" w:hAnsi="Tahoma" w:cs="Tahoma" w:hint="cs"/>
          <w:sz w:val="22"/>
          <w:szCs w:val="22"/>
          <w:rtl/>
        </w:rPr>
        <w:t xml:space="preserve"> الثانية</w:t>
      </w:r>
      <w:r>
        <w:rPr>
          <w:rFonts w:ascii="Tahoma" w:hAnsi="Tahoma" w:cs="Tahoma" w:hint="cs"/>
          <w:sz w:val="22"/>
          <w:szCs w:val="22"/>
          <w:rtl/>
        </w:rPr>
        <w:t xml:space="preserve"> لافتتاحه، يقدّم اللوفر أبوظبي مجموعة من التجارب الاستثنائية التي تشمل معرضين بارزين وبرنامجاً من الفعاليات الثقافية التفاعل</w:t>
      </w:r>
      <w:r w:rsidR="00E5046C">
        <w:rPr>
          <w:rFonts w:ascii="Tahoma" w:hAnsi="Tahoma" w:cs="Tahoma" w:hint="cs"/>
          <w:sz w:val="22"/>
          <w:szCs w:val="22"/>
          <w:rtl/>
        </w:rPr>
        <w:t xml:space="preserve">ية التي </w:t>
      </w:r>
      <w:r>
        <w:rPr>
          <w:rFonts w:ascii="Tahoma" w:hAnsi="Tahoma" w:cs="Tahoma" w:hint="cs"/>
          <w:sz w:val="22"/>
          <w:szCs w:val="22"/>
          <w:rtl/>
        </w:rPr>
        <w:t xml:space="preserve">تبث الحياة في أرجائه. </w:t>
      </w:r>
    </w:p>
    <w:p w:rsidR="003656AA" w:rsidRPr="00FA39BF" w:rsidRDefault="003656AA" w:rsidP="001D0F7B">
      <w:pPr>
        <w:spacing w:line="276" w:lineRule="auto"/>
        <w:rPr>
          <w:rFonts w:ascii="Times" w:hAnsi="Times"/>
          <w:color w:val="FF0000"/>
          <w:sz w:val="22"/>
        </w:rPr>
      </w:pPr>
    </w:p>
    <w:p w:rsidR="004F4D08" w:rsidRPr="003656AA" w:rsidRDefault="00DA1C8F" w:rsidP="001D0F7B">
      <w:pPr>
        <w:pStyle w:val="NoSpacing"/>
        <w:bidi/>
        <w:spacing w:line="276" w:lineRule="auto"/>
        <w:jc w:val="both"/>
        <w:rPr>
          <w:rFonts w:ascii="Tahoma" w:hAnsi="Tahoma" w:cs="Tahoma"/>
          <w:sz w:val="22"/>
          <w:szCs w:val="22"/>
          <w:rtl/>
        </w:rPr>
      </w:pPr>
      <w:r>
        <w:rPr>
          <w:rFonts w:ascii="Tahoma" w:hAnsi="Tahoma" w:cs="Tahoma" w:hint="cs"/>
          <w:sz w:val="22"/>
          <w:szCs w:val="22"/>
          <w:rtl/>
        </w:rPr>
        <w:t>وتعليقاً على برنامج اللوفر أبوظبي الثقافي، قالت</w:t>
      </w:r>
      <w:r w:rsidR="004F4D08">
        <w:rPr>
          <w:rFonts w:ascii="Tahoma" w:hAnsi="Tahoma" w:cs="Tahoma" w:hint="cs"/>
          <w:sz w:val="22"/>
          <w:szCs w:val="22"/>
          <w:rtl/>
        </w:rPr>
        <w:t xml:space="preserve"> ا</w:t>
      </w:r>
      <w:r w:rsidR="004F4D08" w:rsidRPr="00176F7D">
        <w:rPr>
          <w:rFonts w:ascii="Tahoma" w:hAnsi="Tahoma" w:cs="Tahoma" w:hint="cs"/>
          <w:b/>
          <w:bCs/>
          <w:sz w:val="22"/>
          <w:szCs w:val="22"/>
          <w:rtl/>
        </w:rPr>
        <w:t>لدكتورة ثريا نجيم، مديرة</w:t>
      </w:r>
      <w:r w:rsidR="004F4D08" w:rsidRPr="00176F7D">
        <w:rPr>
          <w:rFonts w:ascii="Tahoma" w:hAnsi="Tahoma" w:cs="Tahoma"/>
          <w:b/>
          <w:bCs/>
          <w:sz w:val="22"/>
          <w:szCs w:val="22"/>
          <w:rtl/>
        </w:rPr>
        <w:t xml:space="preserve"> </w:t>
      </w:r>
      <w:r w:rsidR="004F4D08" w:rsidRPr="00176F7D">
        <w:rPr>
          <w:rFonts w:ascii="Tahoma" w:hAnsi="Tahoma" w:cs="Tahoma" w:hint="cs"/>
          <w:b/>
          <w:bCs/>
          <w:sz w:val="22"/>
          <w:szCs w:val="22"/>
          <w:rtl/>
        </w:rPr>
        <w:t>لإدارة</w:t>
      </w:r>
      <w:r w:rsidR="004F4D08" w:rsidRPr="00176F7D">
        <w:rPr>
          <w:rFonts w:ascii="Tahoma" w:hAnsi="Tahoma" w:cs="Tahoma"/>
          <w:b/>
          <w:bCs/>
          <w:sz w:val="22"/>
          <w:szCs w:val="22"/>
          <w:rtl/>
        </w:rPr>
        <w:t xml:space="preserve"> </w:t>
      </w:r>
      <w:r w:rsidR="004F4D08" w:rsidRPr="00176F7D">
        <w:rPr>
          <w:rFonts w:ascii="Tahoma" w:hAnsi="Tahoma" w:cs="Tahoma" w:hint="cs"/>
          <w:b/>
          <w:bCs/>
          <w:sz w:val="22"/>
          <w:szCs w:val="22"/>
          <w:rtl/>
        </w:rPr>
        <w:t>المقتنيات</w:t>
      </w:r>
      <w:r w:rsidR="004F4D08" w:rsidRPr="00176F7D">
        <w:rPr>
          <w:rFonts w:ascii="Tahoma" w:hAnsi="Tahoma" w:cs="Tahoma"/>
          <w:b/>
          <w:bCs/>
          <w:sz w:val="22"/>
          <w:szCs w:val="22"/>
          <w:rtl/>
        </w:rPr>
        <w:t xml:space="preserve"> </w:t>
      </w:r>
      <w:r w:rsidR="004F4D08" w:rsidRPr="00176F7D">
        <w:rPr>
          <w:rFonts w:ascii="Tahoma" w:hAnsi="Tahoma" w:cs="Tahoma" w:hint="cs"/>
          <w:b/>
          <w:bCs/>
          <w:sz w:val="22"/>
          <w:szCs w:val="22"/>
          <w:rtl/>
        </w:rPr>
        <w:t>الفنية</w:t>
      </w:r>
      <w:r w:rsidR="004F4D08" w:rsidRPr="00176F7D">
        <w:rPr>
          <w:rFonts w:ascii="Tahoma" w:hAnsi="Tahoma" w:cs="Tahoma"/>
          <w:b/>
          <w:bCs/>
          <w:sz w:val="22"/>
          <w:szCs w:val="22"/>
          <w:rtl/>
        </w:rPr>
        <w:t xml:space="preserve"> </w:t>
      </w:r>
      <w:r w:rsidR="004F4D08" w:rsidRPr="00176F7D">
        <w:rPr>
          <w:rFonts w:ascii="Tahoma" w:hAnsi="Tahoma" w:cs="Tahoma" w:hint="cs"/>
          <w:b/>
          <w:bCs/>
          <w:sz w:val="22"/>
          <w:szCs w:val="22"/>
          <w:rtl/>
        </w:rPr>
        <w:t>وأمناء</w:t>
      </w:r>
      <w:r w:rsidR="004F4D08" w:rsidRPr="00176F7D">
        <w:rPr>
          <w:rFonts w:ascii="Tahoma" w:hAnsi="Tahoma" w:cs="Tahoma"/>
          <w:b/>
          <w:bCs/>
          <w:sz w:val="22"/>
          <w:szCs w:val="22"/>
          <w:rtl/>
        </w:rPr>
        <w:t xml:space="preserve"> </w:t>
      </w:r>
      <w:r w:rsidR="004F4D08" w:rsidRPr="00176F7D">
        <w:rPr>
          <w:rFonts w:ascii="Tahoma" w:hAnsi="Tahoma" w:cs="Tahoma" w:hint="cs"/>
          <w:b/>
          <w:bCs/>
          <w:sz w:val="22"/>
          <w:szCs w:val="22"/>
          <w:rtl/>
        </w:rPr>
        <w:t>المتحف</w:t>
      </w:r>
      <w:r w:rsidR="004F4D08" w:rsidRPr="00176F7D">
        <w:rPr>
          <w:rFonts w:ascii="Tahoma" w:hAnsi="Tahoma" w:cs="Tahoma"/>
          <w:b/>
          <w:bCs/>
          <w:sz w:val="22"/>
          <w:szCs w:val="22"/>
          <w:rtl/>
        </w:rPr>
        <w:t xml:space="preserve"> </w:t>
      </w:r>
      <w:r w:rsidR="004F4D08" w:rsidRPr="00176F7D">
        <w:rPr>
          <w:rFonts w:ascii="Tahoma" w:hAnsi="Tahoma" w:cs="Tahoma" w:hint="cs"/>
          <w:b/>
          <w:bCs/>
          <w:sz w:val="22"/>
          <w:szCs w:val="22"/>
          <w:rtl/>
        </w:rPr>
        <w:t>والبحث</w:t>
      </w:r>
      <w:r w:rsidR="004F4D08" w:rsidRPr="00176F7D">
        <w:rPr>
          <w:rFonts w:ascii="Tahoma" w:hAnsi="Tahoma" w:cs="Tahoma"/>
          <w:b/>
          <w:bCs/>
          <w:sz w:val="22"/>
          <w:szCs w:val="22"/>
          <w:rtl/>
        </w:rPr>
        <w:t xml:space="preserve"> </w:t>
      </w:r>
      <w:r w:rsidR="004F4D08" w:rsidRPr="00176F7D">
        <w:rPr>
          <w:rFonts w:ascii="Tahoma" w:hAnsi="Tahoma" w:cs="Tahoma" w:hint="cs"/>
          <w:b/>
          <w:bCs/>
          <w:sz w:val="22"/>
          <w:szCs w:val="22"/>
          <w:rtl/>
        </w:rPr>
        <w:t>العلمي</w:t>
      </w:r>
      <w:r w:rsidR="004F4D08">
        <w:rPr>
          <w:rFonts w:ascii="Tahoma" w:hAnsi="Tahoma" w:cs="Tahoma" w:hint="cs"/>
          <w:b/>
          <w:bCs/>
          <w:sz w:val="22"/>
          <w:szCs w:val="22"/>
          <w:rtl/>
        </w:rPr>
        <w:t xml:space="preserve"> </w:t>
      </w:r>
      <w:r w:rsidR="004F4D08" w:rsidRPr="00176F7D">
        <w:rPr>
          <w:rFonts w:ascii="Tahoma" w:hAnsi="Tahoma" w:cs="Tahoma" w:hint="cs"/>
          <w:sz w:val="22"/>
          <w:szCs w:val="22"/>
          <w:rtl/>
        </w:rPr>
        <w:t>في المتحف:</w:t>
      </w:r>
      <w:r w:rsidR="004F4D08">
        <w:rPr>
          <w:rFonts w:ascii="Tahoma" w:hAnsi="Tahoma" w:cs="Tahoma" w:hint="cs"/>
          <w:b/>
          <w:bCs/>
          <w:sz w:val="22"/>
          <w:szCs w:val="22"/>
          <w:rtl/>
        </w:rPr>
        <w:t xml:space="preserve"> </w:t>
      </w:r>
      <w:r w:rsidR="004F4D08">
        <w:rPr>
          <w:rFonts w:ascii="Tahoma" w:hAnsi="Tahoma" w:cs="Tahoma" w:hint="cs"/>
          <w:sz w:val="22"/>
          <w:szCs w:val="22"/>
          <w:rtl/>
        </w:rPr>
        <w:t xml:space="preserve">"تتيح مواسم اللوفر أبوظبي الثقافية للزوار فرصة التعمّق في </w:t>
      </w:r>
      <w:r w:rsidR="004F4D08">
        <w:rPr>
          <w:rFonts w:ascii="Tahoma" w:hAnsi="Tahoma" w:cs="Tahoma" w:hint="cs"/>
          <w:sz w:val="22"/>
          <w:szCs w:val="22"/>
          <w:rtl/>
          <w:lang w:bidi="ar-AE"/>
        </w:rPr>
        <w:t>اللحظات</w:t>
      </w:r>
      <w:r w:rsidR="004F4D08" w:rsidRPr="002B4F61">
        <w:rPr>
          <w:rFonts w:ascii="Tahoma" w:hAnsi="Tahoma" w:cs="Tahoma"/>
          <w:sz w:val="22"/>
          <w:szCs w:val="22"/>
          <w:rtl/>
        </w:rPr>
        <w:t xml:space="preserve"> </w:t>
      </w:r>
      <w:r w:rsidR="004F4D08" w:rsidRPr="002B4F61">
        <w:rPr>
          <w:rFonts w:ascii="Tahoma" w:hAnsi="Tahoma" w:cs="Tahoma" w:hint="cs"/>
          <w:sz w:val="22"/>
          <w:szCs w:val="22"/>
          <w:rtl/>
        </w:rPr>
        <w:t>التاريخية</w:t>
      </w:r>
      <w:r w:rsidR="004F4D08" w:rsidRPr="002B4F61">
        <w:rPr>
          <w:rFonts w:ascii="Tahoma" w:hAnsi="Tahoma" w:cs="Tahoma"/>
          <w:sz w:val="22"/>
          <w:szCs w:val="22"/>
          <w:rtl/>
        </w:rPr>
        <w:t xml:space="preserve"> </w:t>
      </w:r>
      <w:r w:rsidR="004F4D08" w:rsidRPr="002B4F61">
        <w:rPr>
          <w:rFonts w:ascii="Tahoma" w:hAnsi="Tahoma" w:cs="Tahoma" w:hint="cs"/>
          <w:sz w:val="22"/>
          <w:szCs w:val="22"/>
          <w:rtl/>
        </w:rPr>
        <w:t>الرئيسية</w:t>
      </w:r>
      <w:r w:rsidR="004F4D08">
        <w:rPr>
          <w:rFonts w:ascii="Tahoma" w:hAnsi="Tahoma" w:cs="Tahoma" w:hint="cs"/>
          <w:sz w:val="22"/>
          <w:szCs w:val="22"/>
          <w:rtl/>
        </w:rPr>
        <w:t xml:space="preserve"> </w:t>
      </w:r>
      <w:r w:rsidR="004F4D08" w:rsidRPr="002B4F61">
        <w:rPr>
          <w:rFonts w:ascii="Tahoma" w:hAnsi="Tahoma" w:cs="Tahoma" w:hint="cs"/>
          <w:sz w:val="22"/>
          <w:szCs w:val="22"/>
          <w:rtl/>
        </w:rPr>
        <w:t>من</w:t>
      </w:r>
      <w:r w:rsidR="004F4D08" w:rsidRPr="002B4F61">
        <w:rPr>
          <w:rFonts w:ascii="Tahoma" w:hAnsi="Tahoma" w:cs="Tahoma"/>
          <w:sz w:val="22"/>
          <w:szCs w:val="22"/>
          <w:rtl/>
        </w:rPr>
        <w:t xml:space="preserve"> </w:t>
      </w:r>
      <w:r w:rsidR="004F4D08" w:rsidRPr="002B4F61">
        <w:rPr>
          <w:rFonts w:ascii="Tahoma" w:hAnsi="Tahoma" w:cs="Tahoma" w:hint="cs"/>
          <w:sz w:val="22"/>
          <w:szCs w:val="22"/>
          <w:rtl/>
        </w:rPr>
        <w:t>وجهة</w:t>
      </w:r>
      <w:r w:rsidR="004F4D08" w:rsidRPr="002B4F61">
        <w:rPr>
          <w:rFonts w:ascii="Tahoma" w:hAnsi="Tahoma" w:cs="Tahoma"/>
          <w:sz w:val="22"/>
          <w:szCs w:val="22"/>
          <w:rtl/>
        </w:rPr>
        <w:t xml:space="preserve"> </w:t>
      </w:r>
      <w:r w:rsidR="003656AA">
        <w:rPr>
          <w:rFonts w:ascii="Tahoma" w:hAnsi="Tahoma" w:cs="Tahoma" w:hint="cs"/>
          <w:sz w:val="22"/>
          <w:szCs w:val="22"/>
          <w:rtl/>
        </w:rPr>
        <w:t>نظر</w:t>
      </w:r>
      <w:r w:rsidR="004F4D08" w:rsidRPr="002B4F61">
        <w:rPr>
          <w:rFonts w:ascii="Tahoma" w:hAnsi="Tahoma" w:cs="Tahoma"/>
          <w:sz w:val="22"/>
          <w:szCs w:val="22"/>
          <w:rtl/>
        </w:rPr>
        <w:t xml:space="preserve"> </w:t>
      </w:r>
      <w:r w:rsidR="004F4D08" w:rsidRPr="002B4F61">
        <w:rPr>
          <w:rFonts w:ascii="Tahoma" w:hAnsi="Tahoma" w:cs="Tahoma" w:hint="cs"/>
          <w:sz w:val="22"/>
          <w:szCs w:val="22"/>
          <w:rtl/>
        </w:rPr>
        <w:t>عالمية</w:t>
      </w:r>
      <w:r w:rsidR="004F4D08" w:rsidRPr="002B4F61">
        <w:rPr>
          <w:rFonts w:ascii="Tahoma" w:hAnsi="Tahoma" w:cs="Tahoma"/>
          <w:sz w:val="22"/>
          <w:szCs w:val="22"/>
          <w:rtl/>
        </w:rPr>
        <w:t xml:space="preserve"> </w:t>
      </w:r>
      <w:r w:rsidR="004F4D08" w:rsidRPr="002B4F61">
        <w:rPr>
          <w:rFonts w:ascii="Tahoma" w:hAnsi="Tahoma" w:cs="Tahoma" w:hint="cs"/>
          <w:sz w:val="22"/>
          <w:szCs w:val="22"/>
          <w:rtl/>
        </w:rPr>
        <w:t>فريدة،</w:t>
      </w:r>
      <w:r w:rsidR="004F4D08" w:rsidRPr="002B4F61">
        <w:rPr>
          <w:rFonts w:ascii="Tahoma" w:hAnsi="Tahoma" w:cs="Tahoma"/>
          <w:sz w:val="22"/>
          <w:szCs w:val="22"/>
          <w:rtl/>
        </w:rPr>
        <w:t xml:space="preserve"> </w:t>
      </w:r>
      <w:r w:rsidR="004F4D08" w:rsidRPr="002B4F61">
        <w:rPr>
          <w:rFonts w:ascii="Tahoma" w:hAnsi="Tahoma" w:cs="Tahoma" w:hint="cs"/>
          <w:sz w:val="22"/>
          <w:szCs w:val="22"/>
          <w:rtl/>
        </w:rPr>
        <w:t>و</w:t>
      </w:r>
      <w:r w:rsidR="003656AA">
        <w:rPr>
          <w:rFonts w:ascii="Tahoma" w:hAnsi="Tahoma" w:cs="Tahoma" w:hint="cs"/>
          <w:sz w:val="22"/>
          <w:szCs w:val="22"/>
          <w:rtl/>
        </w:rPr>
        <w:t xml:space="preserve">هم </w:t>
      </w:r>
      <w:r w:rsidR="004F4D08" w:rsidRPr="002B4F61">
        <w:rPr>
          <w:rFonts w:ascii="Tahoma" w:hAnsi="Tahoma" w:cs="Tahoma" w:hint="cs"/>
          <w:sz w:val="22"/>
          <w:szCs w:val="22"/>
          <w:rtl/>
        </w:rPr>
        <w:t>غالبًا</w:t>
      </w:r>
      <w:r w:rsidR="004F4D08" w:rsidRPr="002B4F61">
        <w:rPr>
          <w:rFonts w:ascii="Tahoma" w:hAnsi="Tahoma" w:cs="Tahoma"/>
          <w:sz w:val="22"/>
          <w:szCs w:val="22"/>
          <w:rtl/>
        </w:rPr>
        <w:t xml:space="preserve"> </w:t>
      </w:r>
      <w:r w:rsidR="004F4D08" w:rsidRPr="002B4F61">
        <w:rPr>
          <w:rFonts w:ascii="Tahoma" w:hAnsi="Tahoma" w:cs="Tahoma" w:hint="cs"/>
          <w:sz w:val="22"/>
          <w:szCs w:val="22"/>
          <w:rtl/>
        </w:rPr>
        <w:t>ما</w:t>
      </w:r>
      <w:r w:rsidR="004F4D08" w:rsidRPr="002B4F61">
        <w:rPr>
          <w:rFonts w:ascii="Tahoma" w:hAnsi="Tahoma" w:cs="Tahoma"/>
          <w:sz w:val="22"/>
          <w:szCs w:val="22"/>
          <w:rtl/>
        </w:rPr>
        <w:t xml:space="preserve"> </w:t>
      </w:r>
      <w:r w:rsidR="003656AA">
        <w:rPr>
          <w:rFonts w:ascii="Tahoma" w:hAnsi="Tahoma" w:cs="Tahoma" w:hint="cs"/>
          <w:sz w:val="22"/>
          <w:szCs w:val="22"/>
          <w:rtl/>
        </w:rPr>
        <w:t xml:space="preserve">يعيدون </w:t>
      </w:r>
      <w:r w:rsidR="004F4D08" w:rsidRPr="002B4F61">
        <w:rPr>
          <w:rFonts w:ascii="Tahoma" w:hAnsi="Tahoma" w:cs="Tahoma" w:hint="cs"/>
          <w:sz w:val="22"/>
          <w:szCs w:val="22"/>
          <w:rtl/>
        </w:rPr>
        <w:t>النظر</w:t>
      </w:r>
      <w:r w:rsidR="004F4D08" w:rsidRPr="002B4F61">
        <w:rPr>
          <w:rFonts w:ascii="Tahoma" w:hAnsi="Tahoma" w:cs="Tahoma"/>
          <w:sz w:val="22"/>
          <w:szCs w:val="22"/>
          <w:rtl/>
        </w:rPr>
        <w:t xml:space="preserve"> </w:t>
      </w:r>
      <w:r w:rsidR="003656AA">
        <w:rPr>
          <w:rFonts w:ascii="Tahoma" w:hAnsi="Tahoma" w:cs="Tahoma" w:hint="cs"/>
          <w:sz w:val="22"/>
          <w:szCs w:val="22"/>
          <w:rtl/>
        </w:rPr>
        <w:t xml:space="preserve">في الإبداع المشترك وتأثيره على تاريخ الإنسانية. نحن نسعى من خلال الموسم الحالي، تحت عنوان مجتمعات متغيّرة، إلى تسليط الضوء على دور الثقافة والإبداع في إظهار التغيّرات التي تطرأ على المجتمعات والحضارات." </w:t>
      </w:r>
    </w:p>
    <w:p w:rsidR="002C423A" w:rsidRPr="00733394" w:rsidRDefault="002C423A" w:rsidP="001D0F7B">
      <w:pPr>
        <w:pStyle w:val="NoSpacing"/>
        <w:spacing w:line="276" w:lineRule="auto"/>
        <w:jc w:val="both"/>
        <w:rPr>
          <w:rFonts w:ascii="Tahoma" w:hAnsi="Tahoma" w:cs="Tahoma"/>
          <w:sz w:val="22"/>
          <w:szCs w:val="22"/>
        </w:rPr>
      </w:pPr>
    </w:p>
    <w:p w:rsidR="004F4D08" w:rsidRPr="004F4D08" w:rsidRDefault="00DA1C8F" w:rsidP="00DA1C8F">
      <w:pPr>
        <w:shd w:val="clear" w:color="auto" w:fill="FFFFFF" w:themeFill="background1"/>
        <w:bidi/>
        <w:spacing w:line="276" w:lineRule="auto"/>
        <w:jc w:val="both"/>
        <w:rPr>
          <w:rFonts w:ascii="Tahoma" w:hAnsi="Tahoma" w:cs="Tahoma"/>
          <w:sz w:val="22"/>
          <w:szCs w:val="22"/>
          <w:rtl/>
        </w:rPr>
      </w:pPr>
      <w:r>
        <w:rPr>
          <w:rFonts w:ascii="Tahoma" w:eastAsia="Frutiger LT Pro 45 Light" w:hAnsi="Tahoma" w:cs="Tahoma" w:hint="cs"/>
          <w:sz w:val="22"/>
          <w:szCs w:val="22"/>
          <w:rtl/>
          <w:lang/>
        </w:rPr>
        <w:t>وكان</w:t>
      </w:r>
      <w:r w:rsidR="001F6215">
        <w:rPr>
          <w:rFonts w:ascii="Tahoma" w:eastAsia="Frutiger LT Pro 45 Light" w:hAnsi="Tahoma" w:cs="Tahoma" w:hint="cs"/>
          <w:sz w:val="22"/>
          <w:szCs w:val="22"/>
          <w:rtl/>
          <w:lang/>
        </w:rPr>
        <w:t xml:space="preserve"> اللوفر أبوظبي </w:t>
      </w:r>
      <w:r>
        <w:rPr>
          <w:rFonts w:ascii="Tahoma" w:eastAsia="Frutiger LT Pro 45 Light" w:hAnsi="Tahoma" w:cs="Tahoma" w:hint="cs"/>
          <w:sz w:val="22"/>
          <w:szCs w:val="22"/>
          <w:rtl/>
          <w:lang/>
        </w:rPr>
        <w:t xml:space="preserve">قد افتتح </w:t>
      </w:r>
      <w:r w:rsidR="00E5046C">
        <w:rPr>
          <w:rFonts w:ascii="Tahoma" w:eastAsia="Frutiger LT Pro 45 Light" w:hAnsi="Tahoma" w:cs="Tahoma" w:hint="cs"/>
          <w:sz w:val="22"/>
          <w:szCs w:val="22"/>
          <w:rtl/>
          <w:lang/>
        </w:rPr>
        <w:t xml:space="preserve">مؤخراً </w:t>
      </w:r>
      <w:r w:rsidR="001F6215">
        <w:rPr>
          <w:rFonts w:ascii="Tahoma" w:eastAsia="Frutiger LT Pro 45 Light" w:hAnsi="Tahoma" w:cs="Tahoma" w:hint="cs"/>
          <w:sz w:val="22"/>
          <w:szCs w:val="22"/>
          <w:rtl/>
          <w:lang/>
        </w:rPr>
        <w:t xml:space="preserve">معرضه الجديد بعنوان </w:t>
      </w:r>
      <w:r w:rsidR="005B5FCE" w:rsidRPr="00E113F8">
        <w:rPr>
          <w:rFonts w:ascii="Tahoma" w:eastAsia="Frutiger LT Pro 45 Light" w:hAnsi="Tahoma" w:cs="Tahoma"/>
          <w:sz w:val="22"/>
          <w:szCs w:val="22"/>
          <w:rtl/>
          <w:lang/>
        </w:rPr>
        <w:t>"10 آلاف عام من الرفاهية"</w:t>
      </w:r>
      <w:r w:rsidR="005B5FCE">
        <w:rPr>
          <w:rFonts w:ascii="Tahoma" w:eastAsia="Frutiger LT Pro 45 Light" w:hAnsi="Tahoma" w:cs="Tahoma" w:hint="cs"/>
          <w:sz w:val="22"/>
          <w:szCs w:val="22"/>
          <w:rtl/>
          <w:lang/>
        </w:rPr>
        <w:t xml:space="preserve"> وهو الأول من نوعه الذي يغطي تار</w:t>
      </w:r>
      <w:r w:rsidR="001F6215">
        <w:rPr>
          <w:rFonts w:ascii="Tahoma" w:eastAsia="Frutiger LT Pro 45 Light" w:hAnsi="Tahoma" w:cs="Tahoma" w:hint="cs"/>
          <w:sz w:val="22"/>
          <w:szCs w:val="22"/>
          <w:rtl/>
          <w:lang/>
        </w:rPr>
        <w:t>يخ الرفاهية بشكل شامل في العالم</w:t>
      </w:r>
      <w:r w:rsidR="006012AA">
        <w:rPr>
          <w:rFonts w:ascii="Tahoma" w:eastAsia="Frutiger LT Pro 45 Light" w:hAnsi="Tahoma" w:cs="Tahoma" w:hint="cs"/>
          <w:sz w:val="22"/>
          <w:szCs w:val="22"/>
          <w:rtl/>
          <w:lang/>
        </w:rPr>
        <w:t>، وأكبر معرض</w:t>
      </w:r>
      <w:r w:rsidR="001F6215">
        <w:rPr>
          <w:rFonts w:ascii="Tahoma" w:eastAsia="Frutiger LT Pro 45 Light" w:hAnsi="Tahoma" w:cs="Tahoma" w:hint="cs"/>
          <w:sz w:val="22"/>
          <w:szCs w:val="22"/>
          <w:rtl/>
          <w:lang/>
        </w:rPr>
        <w:t xml:space="preserve"> ينظمه المتحف منذ افتتاحه.</w:t>
      </w:r>
      <w:r w:rsidR="005B5FCE">
        <w:rPr>
          <w:rFonts w:ascii="Tahoma" w:eastAsia="Frutiger LT Pro 45 Light" w:hAnsi="Tahoma" w:cs="Tahoma" w:hint="cs"/>
          <w:sz w:val="22"/>
          <w:szCs w:val="22"/>
          <w:rtl/>
          <w:lang/>
        </w:rPr>
        <w:t xml:space="preserve"> </w:t>
      </w:r>
      <w:r w:rsidR="001F6215">
        <w:rPr>
          <w:rFonts w:ascii="Tahoma" w:eastAsia="Frutiger LT Pro 45 Light" w:hAnsi="Tahoma" w:cs="Tahoma" w:hint="cs"/>
          <w:sz w:val="22"/>
          <w:szCs w:val="22"/>
          <w:rtl/>
          <w:lang/>
        </w:rPr>
        <w:t xml:space="preserve">ولا بد من الإشارة أن المعرض </w:t>
      </w:r>
      <w:r w:rsidR="001F6215">
        <w:rPr>
          <w:rFonts w:ascii="Tahoma" w:hAnsi="Tahoma" w:cs="Tahoma" w:hint="cs"/>
          <w:b/>
          <w:color w:val="222222"/>
          <w:sz w:val="22"/>
          <w:szCs w:val="22"/>
          <w:rtl/>
        </w:rPr>
        <w:t xml:space="preserve">يلقى إقبالاً شديداً ويحظى بإشادة في الصحافة العالمية، </w:t>
      </w:r>
      <w:r w:rsidR="0049019F">
        <w:rPr>
          <w:rFonts w:ascii="Tahoma" w:hAnsi="Tahoma" w:cs="Tahoma" w:hint="cs"/>
          <w:b/>
          <w:color w:val="222222"/>
          <w:sz w:val="22"/>
          <w:szCs w:val="22"/>
          <w:rtl/>
        </w:rPr>
        <w:t>و</w:t>
      </w:r>
      <w:r w:rsidR="001F6215">
        <w:rPr>
          <w:rFonts w:ascii="Tahoma" w:eastAsia="Frutiger LT Pro 45 Light" w:hAnsi="Tahoma" w:cs="Tahoma" w:hint="cs"/>
          <w:sz w:val="22"/>
          <w:szCs w:val="22"/>
          <w:rtl/>
          <w:lang/>
        </w:rPr>
        <w:t xml:space="preserve">يستمر </w:t>
      </w:r>
      <w:r w:rsidR="0049019F">
        <w:rPr>
          <w:rFonts w:ascii="Tahoma" w:eastAsia="Frutiger LT Pro 45 Light" w:hAnsi="Tahoma" w:cs="Tahoma" w:hint="cs"/>
          <w:sz w:val="22"/>
          <w:szCs w:val="22"/>
          <w:rtl/>
          <w:lang/>
        </w:rPr>
        <w:t xml:space="preserve">المعرض </w:t>
      </w:r>
      <w:r w:rsidR="001F6215">
        <w:rPr>
          <w:rFonts w:ascii="Tahoma" w:eastAsia="Frutiger LT Pro 45 Light" w:hAnsi="Tahoma" w:cs="Tahoma" w:hint="cs"/>
          <w:sz w:val="22"/>
          <w:szCs w:val="22"/>
          <w:rtl/>
          <w:lang/>
        </w:rPr>
        <w:t xml:space="preserve">حتى 18 فبراير 2020، </w:t>
      </w:r>
      <w:r w:rsidR="005B5FCE">
        <w:rPr>
          <w:rFonts w:ascii="Tahoma" w:eastAsia="Frutiger LT Pro 45 Light" w:hAnsi="Tahoma" w:cs="Tahoma" w:hint="cs"/>
          <w:sz w:val="22"/>
          <w:szCs w:val="22"/>
          <w:rtl/>
          <w:lang/>
        </w:rPr>
        <w:t>مسلطاً الضوء على مفهوم الرفاهية في</w:t>
      </w:r>
      <w:r w:rsidR="005B5FCE" w:rsidRPr="00E113F8">
        <w:rPr>
          <w:rFonts w:ascii="Tahoma" w:hAnsi="Tahoma" w:cs="Tahoma"/>
          <w:sz w:val="22"/>
          <w:szCs w:val="22"/>
          <w:rtl/>
        </w:rPr>
        <w:t xml:space="preserve"> مجال الموضة والمجوهرات والفنون البصرية والأثاث والتصميم</w:t>
      </w:r>
      <w:r w:rsidR="005B5FCE">
        <w:rPr>
          <w:rFonts w:ascii="Tahoma" w:hAnsi="Tahoma" w:cs="Tahoma" w:hint="cs"/>
          <w:sz w:val="22"/>
          <w:szCs w:val="22"/>
          <w:rtl/>
        </w:rPr>
        <w:t xml:space="preserve"> من خلال 350 قطعة</w:t>
      </w:r>
      <w:r w:rsidR="001F6215">
        <w:rPr>
          <w:rFonts w:ascii="Tahoma" w:hAnsi="Tahoma" w:cs="Tahoma" w:hint="cs"/>
          <w:sz w:val="22"/>
          <w:szCs w:val="22"/>
          <w:rtl/>
        </w:rPr>
        <w:t xml:space="preserve"> استثنائية</w:t>
      </w:r>
      <w:r w:rsidR="005B5FCE">
        <w:rPr>
          <w:rFonts w:ascii="Tahoma" w:hAnsi="Tahoma" w:cs="Tahoma" w:hint="cs"/>
          <w:sz w:val="22"/>
          <w:szCs w:val="22"/>
          <w:rtl/>
        </w:rPr>
        <w:t>.</w:t>
      </w:r>
      <w:r>
        <w:rPr>
          <w:rFonts w:ascii="Tahoma" w:hAnsi="Tahoma" w:cs="Tahoma" w:hint="cs"/>
          <w:sz w:val="22"/>
          <w:szCs w:val="22"/>
          <w:rtl/>
        </w:rPr>
        <w:t xml:space="preserve"> </w:t>
      </w:r>
      <w:r w:rsidR="004F4D08">
        <w:rPr>
          <w:rFonts w:ascii="Tahoma" w:hAnsi="Tahoma" w:cs="Tahoma" w:hint="cs"/>
          <w:sz w:val="22"/>
          <w:szCs w:val="22"/>
          <w:rtl/>
          <w:lang w:bidi="ar-AE"/>
        </w:rPr>
        <w:t xml:space="preserve">المعرض من تنظيم متحف اللوفر أبوظبي ومتحف الفنون الزخرفية في باريس ووكالة متاحف فرنسا، ومن تنسيق أوليفييه غابيه، مدير متحف الفنون الزخرفية. </w:t>
      </w:r>
    </w:p>
    <w:p w:rsidR="001F6215" w:rsidRPr="00733394" w:rsidRDefault="001F6215" w:rsidP="001D0F7B">
      <w:pPr>
        <w:pStyle w:val="NoSpacing"/>
        <w:spacing w:line="276" w:lineRule="auto"/>
        <w:jc w:val="both"/>
        <w:rPr>
          <w:rFonts w:ascii="Tahoma" w:hAnsi="Tahoma" w:cs="Tahoma"/>
          <w:sz w:val="22"/>
          <w:szCs w:val="22"/>
        </w:rPr>
      </w:pPr>
    </w:p>
    <w:p w:rsidR="006E35EA" w:rsidRDefault="001F6215" w:rsidP="001D0F7B">
      <w:pPr>
        <w:shd w:val="clear" w:color="auto" w:fill="FFFFFF" w:themeFill="background1"/>
        <w:bidi/>
        <w:spacing w:line="276" w:lineRule="auto"/>
        <w:jc w:val="both"/>
        <w:rPr>
          <w:rFonts w:ascii="Tahoma" w:hAnsi="Tahoma" w:cs="Tahoma"/>
          <w:sz w:val="22"/>
          <w:szCs w:val="22"/>
          <w:rtl/>
        </w:rPr>
      </w:pPr>
      <w:r>
        <w:rPr>
          <w:rFonts w:ascii="Tahoma" w:hAnsi="Tahoma" w:cs="Tahoma" w:hint="cs"/>
          <w:sz w:val="22"/>
          <w:szCs w:val="22"/>
          <w:rtl/>
          <w:lang w:bidi="ar-AE"/>
        </w:rPr>
        <w:t xml:space="preserve">يترافق المعرض مع برنامج من الفعاليات الثقافية </w:t>
      </w:r>
      <w:r w:rsidR="006E35EA">
        <w:rPr>
          <w:rFonts w:ascii="Tahoma" w:hAnsi="Tahoma" w:cs="Tahoma" w:hint="cs"/>
          <w:sz w:val="22"/>
          <w:szCs w:val="22"/>
          <w:rtl/>
          <w:lang w:bidi="ar-AE"/>
        </w:rPr>
        <w:t>يهدف إلى</w:t>
      </w:r>
      <w:r>
        <w:rPr>
          <w:rFonts w:ascii="Tahoma" w:hAnsi="Tahoma" w:cs="Tahoma" w:hint="cs"/>
          <w:sz w:val="22"/>
          <w:szCs w:val="22"/>
          <w:rtl/>
          <w:lang w:bidi="ar-AE"/>
        </w:rPr>
        <w:t xml:space="preserve"> تقديم تجربة استثنائية بعنوان "ما لا يُشترى بالمال"، وهو يشمل عروضاً حيّة مفاجئة في المتحف للعديد من الفنانين والموسيقيين والراقصين العالميين أمام الأعمال الفنّية والقطع الأثرية المعروضة</w:t>
      </w:r>
      <w:r w:rsidR="006E35EA">
        <w:rPr>
          <w:rFonts w:ascii="Tahoma" w:hAnsi="Tahoma" w:cs="Tahoma" w:hint="cs"/>
          <w:sz w:val="22"/>
          <w:szCs w:val="22"/>
          <w:rtl/>
          <w:lang w:bidi="ar-AE"/>
        </w:rPr>
        <w:t xml:space="preserve"> </w:t>
      </w:r>
      <w:r w:rsidR="00E5046C">
        <w:rPr>
          <w:rFonts w:ascii="Tahoma" w:hAnsi="Tahoma" w:cs="Tahoma" w:hint="cs"/>
          <w:sz w:val="22"/>
          <w:szCs w:val="22"/>
          <w:rtl/>
          <w:lang w:bidi="ar-AE"/>
        </w:rPr>
        <w:t>في قاعات العرض كما في المعرضين</w:t>
      </w:r>
      <w:r w:rsidR="006E35EA">
        <w:rPr>
          <w:rFonts w:ascii="Tahoma" w:hAnsi="Tahoma" w:cs="Tahoma" w:hint="cs"/>
          <w:sz w:val="22"/>
          <w:szCs w:val="22"/>
          <w:rtl/>
          <w:lang w:bidi="ar-AE"/>
        </w:rPr>
        <w:t>، ليأخذ الزائر في رحلة عبر مختلف الأزمنة والثقافات</w:t>
      </w:r>
      <w:r w:rsidR="00DA1C8F">
        <w:rPr>
          <w:rFonts w:ascii="Tahoma" w:hAnsi="Tahoma" w:cs="Tahoma" w:hint="cs"/>
          <w:sz w:val="22"/>
          <w:szCs w:val="22"/>
          <w:rtl/>
          <w:lang w:bidi="ar-AE"/>
        </w:rPr>
        <w:t xml:space="preserve"> تنبض فيها قاعات العرض بالموسيقى والرقص</w:t>
      </w:r>
      <w:r w:rsidR="006E35EA">
        <w:rPr>
          <w:rFonts w:ascii="Tahoma" w:hAnsi="Tahoma" w:cs="Tahoma" w:hint="cs"/>
          <w:sz w:val="22"/>
          <w:szCs w:val="22"/>
          <w:rtl/>
          <w:lang w:bidi="ar-AE"/>
        </w:rPr>
        <w:t xml:space="preserve">. وقد عملت على تنسيق هذا البرنامج المديرة الفنيّة الشهيرة عالمياً روث ماكينزي، </w:t>
      </w:r>
      <w:r w:rsidR="006E35EA" w:rsidRPr="0005475F">
        <w:rPr>
          <w:rFonts w:ascii="Tahoma" w:hAnsi="Tahoma" w:cs="Tahoma"/>
          <w:sz w:val="22"/>
          <w:szCs w:val="22"/>
          <w:rtl/>
        </w:rPr>
        <w:t>الحائزة رتبة الإمبراطورية البريطانية، والمديرة الفنية لمسرح شاتليه في باريس والمديرة الفنية السابقة لمهرجان</w:t>
      </w:r>
      <w:r w:rsidR="006E35EA">
        <w:rPr>
          <w:rFonts w:ascii="Tahoma" w:hAnsi="Tahoma" w:cs="Tahoma"/>
          <w:sz w:val="22"/>
          <w:szCs w:val="22"/>
          <w:rtl/>
        </w:rPr>
        <w:t xml:space="preserve"> هولندا ومهرجان لندن للعام 2012</w:t>
      </w:r>
      <w:r w:rsidR="006E35EA">
        <w:rPr>
          <w:rFonts w:ascii="Tahoma" w:hAnsi="Tahoma" w:cs="Tahoma" w:hint="cs"/>
          <w:sz w:val="22"/>
          <w:szCs w:val="22"/>
          <w:rtl/>
        </w:rPr>
        <w:t>.</w:t>
      </w:r>
    </w:p>
    <w:p w:rsidR="004F4D08" w:rsidRDefault="004F4D08" w:rsidP="001D0F7B">
      <w:pPr>
        <w:shd w:val="clear" w:color="auto" w:fill="FFFFFF" w:themeFill="background1"/>
        <w:bidi/>
        <w:spacing w:line="276" w:lineRule="auto"/>
        <w:jc w:val="both"/>
        <w:rPr>
          <w:rFonts w:ascii="Tahoma" w:hAnsi="Tahoma" w:cs="Tahoma"/>
          <w:sz w:val="22"/>
          <w:szCs w:val="22"/>
          <w:rtl/>
        </w:rPr>
      </w:pPr>
    </w:p>
    <w:p w:rsidR="004F4D08" w:rsidRDefault="004F4D08" w:rsidP="001D0F7B">
      <w:pPr>
        <w:shd w:val="clear" w:color="auto" w:fill="FFFFFF" w:themeFill="background1"/>
        <w:bidi/>
        <w:spacing w:line="276" w:lineRule="auto"/>
        <w:jc w:val="both"/>
        <w:rPr>
          <w:rFonts w:ascii="Tahoma" w:hAnsi="Tahoma" w:cs="Tahoma"/>
          <w:sz w:val="22"/>
          <w:szCs w:val="22"/>
          <w:rtl/>
        </w:rPr>
      </w:pPr>
      <w:r>
        <w:rPr>
          <w:rFonts w:ascii="Tahoma" w:hAnsi="Tahoma" w:cs="Tahoma" w:hint="cs"/>
          <w:sz w:val="22"/>
          <w:szCs w:val="22"/>
          <w:rtl/>
        </w:rPr>
        <w:t xml:space="preserve">كما يمكن لزوار المتحف زيارة معرض </w:t>
      </w:r>
      <w:r w:rsidRPr="002B4F61">
        <w:rPr>
          <w:rFonts w:ascii="Tahoma" w:hAnsi="Tahoma" w:cs="Tahoma"/>
          <w:sz w:val="22"/>
          <w:szCs w:val="22"/>
          <w:rtl/>
        </w:rPr>
        <w:t>"</w:t>
      </w:r>
      <w:r w:rsidRPr="002B4F61">
        <w:rPr>
          <w:rFonts w:ascii="Tahoma" w:hAnsi="Tahoma" w:cs="Tahoma" w:hint="cs"/>
          <w:sz w:val="22"/>
          <w:szCs w:val="22"/>
          <w:rtl/>
        </w:rPr>
        <w:t>لقاء</w:t>
      </w:r>
      <w:r w:rsidRPr="002B4F61">
        <w:rPr>
          <w:rFonts w:ascii="Tahoma" w:hAnsi="Tahoma" w:cs="Tahoma"/>
          <w:sz w:val="22"/>
          <w:szCs w:val="22"/>
          <w:rtl/>
        </w:rPr>
        <w:t xml:space="preserve"> </w:t>
      </w:r>
      <w:r w:rsidRPr="002B4F61">
        <w:rPr>
          <w:rFonts w:ascii="Tahoma" w:hAnsi="Tahoma" w:cs="Tahoma" w:hint="cs"/>
          <w:sz w:val="22"/>
          <w:szCs w:val="22"/>
          <w:rtl/>
        </w:rPr>
        <w:t>في</w:t>
      </w:r>
      <w:r w:rsidRPr="002B4F61">
        <w:rPr>
          <w:rFonts w:ascii="Tahoma" w:hAnsi="Tahoma" w:cs="Tahoma"/>
          <w:sz w:val="22"/>
          <w:szCs w:val="22"/>
          <w:rtl/>
        </w:rPr>
        <w:t xml:space="preserve"> </w:t>
      </w:r>
      <w:r w:rsidRPr="002B4F61">
        <w:rPr>
          <w:rFonts w:ascii="Tahoma" w:hAnsi="Tahoma" w:cs="Tahoma" w:hint="cs"/>
          <w:sz w:val="22"/>
          <w:szCs w:val="22"/>
          <w:rtl/>
        </w:rPr>
        <w:t>باريس</w:t>
      </w:r>
      <w:r w:rsidRPr="002B4F61">
        <w:rPr>
          <w:rFonts w:ascii="Tahoma" w:hAnsi="Tahoma" w:cs="Tahoma"/>
          <w:sz w:val="22"/>
          <w:szCs w:val="22"/>
          <w:rtl/>
        </w:rPr>
        <w:t xml:space="preserve">: </w:t>
      </w:r>
      <w:r w:rsidRPr="002B4F61">
        <w:rPr>
          <w:rFonts w:ascii="Tahoma" w:hAnsi="Tahoma" w:cs="Tahoma" w:hint="cs"/>
          <w:sz w:val="22"/>
          <w:szCs w:val="22"/>
          <w:rtl/>
        </w:rPr>
        <w:t>بيكاسو</w:t>
      </w:r>
      <w:r w:rsidRPr="002B4F61">
        <w:rPr>
          <w:rFonts w:ascii="Tahoma" w:hAnsi="Tahoma" w:cs="Tahoma"/>
          <w:sz w:val="22"/>
          <w:szCs w:val="22"/>
          <w:rtl/>
        </w:rPr>
        <w:t xml:space="preserve"> </w:t>
      </w:r>
      <w:r w:rsidRPr="002B4F61">
        <w:rPr>
          <w:rFonts w:ascii="Tahoma" w:hAnsi="Tahoma" w:cs="Tahoma" w:hint="cs"/>
          <w:sz w:val="22"/>
          <w:szCs w:val="22"/>
          <w:rtl/>
        </w:rPr>
        <w:t>وشاغال</w:t>
      </w:r>
      <w:r w:rsidRPr="002B4F61">
        <w:rPr>
          <w:rFonts w:ascii="Tahoma" w:hAnsi="Tahoma" w:cs="Tahoma"/>
          <w:sz w:val="22"/>
          <w:szCs w:val="22"/>
          <w:rtl/>
        </w:rPr>
        <w:t xml:space="preserve"> </w:t>
      </w:r>
      <w:r w:rsidRPr="002B4F61">
        <w:rPr>
          <w:rFonts w:ascii="Tahoma" w:hAnsi="Tahoma" w:cs="Tahoma" w:hint="cs"/>
          <w:sz w:val="22"/>
          <w:szCs w:val="22"/>
          <w:rtl/>
        </w:rPr>
        <w:t>وموديلياني</w:t>
      </w:r>
      <w:r w:rsidRPr="002B4F61">
        <w:rPr>
          <w:rFonts w:ascii="Tahoma" w:hAnsi="Tahoma" w:cs="Tahoma"/>
          <w:sz w:val="22"/>
          <w:szCs w:val="22"/>
          <w:rtl/>
        </w:rPr>
        <w:t xml:space="preserve"> </w:t>
      </w:r>
      <w:r w:rsidRPr="002B4F61">
        <w:rPr>
          <w:rFonts w:ascii="Tahoma" w:hAnsi="Tahoma" w:cs="Tahoma" w:hint="cs"/>
          <w:sz w:val="22"/>
          <w:szCs w:val="22"/>
          <w:rtl/>
        </w:rPr>
        <w:t>وفنانو</w:t>
      </w:r>
      <w:r w:rsidRPr="002B4F61">
        <w:rPr>
          <w:rFonts w:ascii="Tahoma" w:hAnsi="Tahoma" w:cs="Tahoma"/>
          <w:sz w:val="22"/>
          <w:szCs w:val="22"/>
          <w:rtl/>
        </w:rPr>
        <w:t xml:space="preserve"> </w:t>
      </w:r>
      <w:r w:rsidRPr="002B4F61">
        <w:rPr>
          <w:rFonts w:ascii="Tahoma" w:hAnsi="Tahoma" w:cs="Tahoma" w:hint="cs"/>
          <w:sz w:val="22"/>
          <w:szCs w:val="22"/>
          <w:rtl/>
        </w:rPr>
        <w:t>عصرهم</w:t>
      </w:r>
      <w:r>
        <w:rPr>
          <w:rFonts w:ascii="Tahoma" w:hAnsi="Tahoma" w:cs="Tahoma"/>
          <w:sz w:val="22"/>
          <w:szCs w:val="22"/>
          <w:rtl/>
        </w:rPr>
        <w:t xml:space="preserve"> (-1900 1939)"</w:t>
      </w:r>
      <w:r>
        <w:rPr>
          <w:rFonts w:ascii="Tahoma" w:hAnsi="Tahoma" w:cs="Tahoma" w:hint="cs"/>
          <w:sz w:val="22"/>
          <w:szCs w:val="22"/>
          <w:rtl/>
        </w:rPr>
        <w:t xml:space="preserve"> الذي يستمر حتى 7 ديسمبر، وهو من تنظيم اللوفر أبوظبي ومركز بومبيدو ووكالة متاحف فرنسا، ومن تنسيق كريستيان بريان، </w:t>
      </w:r>
      <w:r w:rsidRPr="008169B1">
        <w:rPr>
          <w:rFonts w:ascii="Tahoma" w:hAnsi="Tahoma" w:cs="Tahoma" w:hint="cs"/>
          <w:sz w:val="22"/>
          <w:szCs w:val="22"/>
          <w:rtl/>
        </w:rPr>
        <w:t>رئيس</w:t>
      </w:r>
      <w:r w:rsidRPr="008169B1">
        <w:rPr>
          <w:rFonts w:ascii="Tahoma" w:hAnsi="Tahoma" w:cs="Tahoma"/>
          <w:sz w:val="22"/>
          <w:szCs w:val="22"/>
          <w:rtl/>
        </w:rPr>
        <w:t xml:space="preserve"> </w:t>
      </w:r>
      <w:r>
        <w:rPr>
          <w:rFonts w:ascii="Tahoma" w:hAnsi="Tahoma" w:cs="Tahoma" w:hint="cs"/>
          <w:sz w:val="22"/>
          <w:szCs w:val="22"/>
          <w:rtl/>
        </w:rPr>
        <w:t xml:space="preserve">أمناء </w:t>
      </w:r>
      <w:r w:rsidRPr="008169B1">
        <w:rPr>
          <w:rFonts w:ascii="Tahoma" w:hAnsi="Tahoma" w:cs="Tahoma" w:hint="cs"/>
          <w:sz w:val="22"/>
          <w:szCs w:val="22"/>
          <w:rtl/>
        </w:rPr>
        <w:t>قسم</w:t>
      </w:r>
      <w:r w:rsidRPr="008169B1">
        <w:rPr>
          <w:rFonts w:ascii="Tahoma" w:hAnsi="Tahoma" w:cs="Tahoma"/>
          <w:sz w:val="22"/>
          <w:szCs w:val="22"/>
          <w:rtl/>
        </w:rPr>
        <w:t xml:space="preserve"> </w:t>
      </w:r>
      <w:r w:rsidRPr="008169B1">
        <w:rPr>
          <w:rFonts w:ascii="Tahoma" w:hAnsi="Tahoma" w:cs="Tahoma" w:hint="cs"/>
          <w:sz w:val="22"/>
          <w:szCs w:val="22"/>
          <w:rtl/>
        </w:rPr>
        <w:t>الفن</w:t>
      </w:r>
      <w:r w:rsidRPr="008169B1">
        <w:rPr>
          <w:rFonts w:ascii="Tahoma" w:hAnsi="Tahoma" w:cs="Tahoma"/>
          <w:sz w:val="22"/>
          <w:szCs w:val="22"/>
          <w:rtl/>
        </w:rPr>
        <w:t xml:space="preserve"> </w:t>
      </w:r>
      <w:r w:rsidRPr="008169B1">
        <w:rPr>
          <w:rFonts w:ascii="Tahoma" w:hAnsi="Tahoma" w:cs="Tahoma" w:hint="cs"/>
          <w:sz w:val="22"/>
          <w:szCs w:val="22"/>
          <w:rtl/>
        </w:rPr>
        <w:t>الحديث</w:t>
      </w:r>
      <w:r w:rsidRPr="008169B1">
        <w:rPr>
          <w:rFonts w:ascii="Tahoma" w:hAnsi="Tahoma" w:cs="Tahoma"/>
          <w:sz w:val="22"/>
          <w:szCs w:val="22"/>
          <w:rtl/>
        </w:rPr>
        <w:t xml:space="preserve"> </w:t>
      </w:r>
      <w:r w:rsidRPr="008169B1">
        <w:rPr>
          <w:rFonts w:ascii="Tahoma" w:hAnsi="Tahoma" w:cs="Tahoma" w:hint="cs"/>
          <w:sz w:val="22"/>
          <w:szCs w:val="22"/>
          <w:rtl/>
        </w:rPr>
        <w:t>في</w:t>
      </w:r>
      <w:r w:rsidRPr="008169B1">
        <w:rPr>
          <w:rFonts w:ascii="Tahoma" w:hAnsi="Tahoma" w:cs="Tahoma"/>
          <w:sz w:val="22"/>
          <w:szCs w:val="22"/>
          <w:rtl/>
        </w:rPr>
        <w:t xml:space="preserve"> </w:t>
      </w:r>
      <w:r w:rsidRPr="008169B1">
        <w:rPr>
          <w:rFonts w:ascii="Tahoma" w:hAnsi="Tahoma" w:cs="Tahoma" w:hint="cs"/>
          <w:sz w:val="22"/>
          <w:szCs w:val="22"/>
          <w:rtl/>
        </w:rPr>
        <w:t>المتحف</w:t>
      </w:r>
      <w:r w:rsidRPr="008169B1">
        <w:rPr>
          <w:rFonts w:ascii="Tahoma" w:hAnsi="Tahoma" w:cs="Tahoma"/>
          <w:sz w:val="22"/>
          <w:szCs w:val="22"/>
          <w:rtl/>
        </w:rPr>
        <w:t xml:space="preserve"> </w:t>
      </w:r>
      <w:r w:rsidRPr="008169B1">
        <w:rPr>
          <w:rFonts w:ascii="Tahoma" w:hAnsi="Tahoma" w:cs="Tahoma" w:hint="cs"/>
          <w:sz w:val="22"/>
          <w:szCs w:val="22"/>
          <w:rtl/>
        </w:rPr>
        <w:t>الوطني</w:t>
      </w:r>
      <w:r w:rsidRPr="008169B1">
        <w:rPr>
          <w:rFonts w:ascii="Tahoma" w:hAnsi="Tahoma" w:cs="Tahoma"/>
          <w:sz w:val="22"/>
          <w:szCs w:val="22"/>
          <w:rtl/>
        </w:rPr>
        <w:t xml:space="preserve"> </w:t>
      </w:r>
      <w:r w:rsidRPr="008169B1">
        <w:rPr>
          <w:rFonts w:ascii="Tahoma" w:hAnsi="Tahoma" w:cs="Tahoma" w:hint="cs"/>
          <w:sz w:val="22"/>
          <w:szCs w:val="22"/>
          <w:rtl/>
        </w:rPr>
        <w:t>للفن</w:t>
      </w:r>
      <w:r w:rsidRPr="008169B1">
        <w:rPr>
          <w:rFonts w:ascii="Tahoma" w:hAnsi="Tahoma" w:cs="Tahoma"/>
          <w:sz w:val="22"/>
          <w:szCs w:val="22"/>
          <w:rtl/>
        </w:rPr>
        <w:t xml:space="preserve"> </w:t>
      </w:r>
      <w:r w:rsidRPr="008169B1">
        <w:rPr>
          <w:rFonts w:ascii="Tahoma" w:hAnsi="Tahoma" w:cs="Tahoma" w:hint="cs"/>
          <w:sz w:val="22"/>
          <w:szCs w:val="22"/>
          <w:rtl/>
        </w:rPr>
        <w:t>الحديث</w:t>
      </w:r>
      <w:r w:rsidRPr="008169B1">
        <w:rPr>
          <w:rFonts w:ascii="Tahoma" w:hAnsi="Tahoma" w:cs="Tahoma"/>
          <w:sz w:val="22"/>
          <w:szCs w:val="22"/>
          <w:rtl/>
        </w:rPr>
        <w:t xml:space="preserve"> </w:t>
      </w:r>
      <w:r w:rsidRPr="008169B1">
        <w:rPr>
          <w:rFonts w:ascii="Tahoma" w:hAnsi="Tahoma" w:cs="Tahoma" w:hint="cs"/>
          <w:sz w:val="22"/>
          <w:szCs w:val="22"/>
          <w:rtl/>
        </w:rPr>
        <w:t>في</w:t>
      </w:r>
      <w:r w:rsidRPr="008169B1">
        <w:rPr>
          <w:rFonts w:ascii="Tahoma" w:hAnsi="Tahoma" w:cs="Tahoma"/>
          <w:sz w:val="22"/>
          <w:szCs w:val="22"/>
          <w:rtl/>
        </w:rPr>
        <w:t xml:space="preserve"> </w:t>
      </w:r>
      <w:r w:rsidRPr="008169B1">
        <w:rPr>
          <w:rFonts w:ascii="Tahoma" w:hAnsi="Tahoma" w:cs="Tahoma" w:hint="cs"/>
          <w:sz w:val="22"/>
          <w:szCs w:val="22"/>
          <w:rtl/>
        </w:rPr>
        <w:t>مركز</w:t>
      </w:r>
      <w:r w:rsidRPr="008169B1">
        <w:rPr>
          <w:rFonts w:ascii="Tahoma" w:hAnsi="Tahoma" w:cs="Tahoma"/>
          <w:sz w:val="22"/>
          <w:szCs w:val="22"/>
          <w:rtl/>
        </w:rPr>
        <w:t xml:space="preserve"> </w:t>
      </w:r>
      <w:r w:rsidRPr="008169B1">
        <w:rPr>
          <w:rFonts w:ascii="Tahoma" w:hAnsi="Tahoma" w:cs="Tahoma" w:hint="cs"/>
          <w:sz w:val="22"/>
          <w:szCs w:val="22"/>
          <w:rtl/>
        </w:rPr>
        <w:t>بومبيدو</w:t>
      </w:r>
      <w:r>
        <w:rPr>
          <w:rFonts w:ascii="Tahoma" w:hAnsi="Tahoma" w:cs="Tahoma" w:hint="cs"/>
          <w:sz w:val="22"/>
          <w:szCs w:val="22"/>
          <w:rtl/>
        </w:rPr>
        <w:t>.</w:t>
      </w:r>
    </w:p>
    <w:p w:rsidR="001F6215" w:rsidRPr="001F6215" w:rsidRDefault="001F6215" w:rsidP="001D0F7B">
      <w:pPr>
        <w:pStyle w:val="NoSpacing"/>
        <w:bidi/>
        <w:spacing w:line="276" w:lineRule="auto"/>
        <w:jc w:val="both"/>
        <w:rPr>
          <w:rFonts w:ascii="Frutiger LT Pro 45 Light" w:hAnsi="Frutiger LT Pro 45 Light" w:cs="Arial"/>
          <w:sz w:val="22"/>
          <w:szCs w:val="22"/>
          <w:rtl/>
        </w:rPr>
      </w:pPr>
    </w:p>
    <w:p w:rsidR="00A94295" w:rsidRPr="00733394" w:rsidRDefault="00E5046C" w:rsidP="001D0F7B">
      <w:pPr>
        <w:shd w:val="clear" w:color="auto" w:fill="FFFFFF" w:themeFill="background1"/>
        <w:bidi/>
        <w:spacing w:line="276" w:lineRule="auto"/>
        <w:jc w:val="both"/>
        <w:rPr>
          <w:rFonts w:ascii="Tahoma" w:hAnsi="Tahoma" w:cs="Tahoma"/>
          <w:sz w:val="22"/>
          <w:szCs w:val="22"/>
        </w:rPr>
      </w:pPr>
      <w:r>
        <w:rPr>
          <w:rFonts w:ascii="Tahoma" w:hAnsi="Tahoma" w:cs="Tahoma" w:hint="cs"/>
          <w:color w:val="222222"/>
          <w:sz w:val="22"/>
          <w:szCs w:val="22"/>
          <w:rtl/>
        </w:rPr>
        <w:t xml:space="preserve">في </w:t>
      </w:r>
      <w:r w:rsidR="0049019F">
        <w:rPr>
          <w:rFonts w:ascii="Tahoma" w:hAnsi="Tahoma" w:cs="Tahoma" w:hint="cs"/>
          <w:color w:val="222222"/>
          <w:sz w:val="22"/>
          <w:szCs w:val="22"/>
          <w:rtl/>
        </w:rPr>
        <w:t>الختام</w:t>
      </w:r>
      <w:r w:rsidR="005B5FCE" w:rsidRPr="00CB68C8">
        <w:rPr>
          <w:rFonts w:ascii="Tahoma" w:hAnsi="Tahoma" w:cs="Tahoma"/>
          <w:color w:val="222222"/>
          <w:sz w:val="22"/>
          <w:szCs w:val="22"/>
          <w:rtl/>
        </w:rPr>
        <w:t xml:space="preserve">، </w:t>
      </w:r>
      <w:r w:rsidR="005B5FCE">
        <w:rPr>
          <w:rFonts w:ascii="Tahoma" w:hAnsi="Tahoma" w:cs="Tahoma" w:hint="cs"/>
          <w:color w:val="222222"/>
          <w:sz w:val="22"/>
          <w:szCs w:val="22"/>
          <w:rtl/>
        </w:rPr>
        <w:t>قدّم المتحف مفاجأة خاصة لزواره وهي تحليق خاص</w:t>
      </w:r>
      <w:r w:rsidR="005B5FCE" w:rsidRPr="00AA45DF">
        <w:rPr>
          <w:rFonts w:ascii="Tahoma" w:hAnsi="Tahoma" w:cs="Tahoma" w:hint="cs"/>
          <w:sz w:val="22"/>
          <w:szCs w:val="22"/>
          <w:rtl/>
        </w:rPr>
        <w:t xml:space="preserve"> لفرسان الإمارات، </w:t>
      </w:r>
      <w:r w:rsidR="005B5FCE" w:rsidRPr="00AA45DF">
        <w:rPr>
          <w:rFonts w:ascii="Tahoma" w:hAnsi="Tahoma" w:cs="Tahoma"/>
          <w:sz w:val="22"/>
          <w:szCs w:val="22"/>
          <w:rtl/>
        </w:rPr>
        <w:t>فريق الإمارات الوطني للاستعراض الجوي</w:t>
      </w:r>
      <w:r w:rsidR="005B5FCE" w:rsidRPr="00AA45DF">
        <w:rPr>
          <w:rFonts w:ascii="Tahoma" w:hAnsi="Tahoma" w:cs="Tahoma" w:hint="cs"/>
          <w:sz w:val="22"/>
          <w:szCs w:val="22"/>
          <w:rtl/>
        </w:rPr>
        <w:t xml:space="preserve">، فوق المتحف يوم السبت 9 نوفمبر. </w:t>
      </w:r>
      <w:r w:rsidR="004F4D08">
        <w:rPr>
          <w:rFonts w:ascii="Tahoma" w:hAnsi="Tahoma" w:cs="Tahoma" w:hint="cs"/>
          <w:sz w:val="22"/>
          <w:szCs w:val="22"/>
          <w:rtl/>
        </w:rPr>
        <w:t>كما حظي</w:t>
      </w:r>
      <w:r w:rsidR="005B5FCE" w:rsidRPr="00E5046C">
        <w:rPr>
          <w:rFonts w:ascii="Tahoma" w:hAnsi="Tahoma" w:cs="Tahoma" w:hint="cs"/>
          <w:sz w:val="22"/>
          <w:szCs w:val="22"/>
          <w:rtl/>
        </w:rPr>
        <w:t xml:space="preserve"> الزوار القادمون لمشاهدة العرض الجوي، بتذكرة دخول مجانية لقضاء يوم في المتحف.</w:t>
      </w:r>
    </w:p>
    <w:p w:rsidR="00495256" w:rsidRPr="00733394" w:rsidRDefault="00495256" w:rsidP="001D0F7B">
      <w:pPr>
        <w:pStyle w:val="NoSpacing"/>
        <w:spacing w:line="276" w:lineRule="auto"/>
        <w:jc w:val="both"/>
        <w:rPr>
          <w:rFonts w:ascii="Tahoma" w:hAnsi="Tahoma" w:cs="Tahoma"/>
          <w:sz w:val="22"/>
          <w:szCs w:val="22"/>
          <w:rtl/>
        </w:rPr>
      </w:pPr>
    </w:p>
    <w:bookmarkEnd w:id="1"/>
    <w:p w:rsidR="00FE0EEF" w:rsidRPr="00DA1C8F" w:rsidRDefault="003656AA" w:rsidP="00DA1C8F">
      <w:pPr>
        <w:bidi/>
        <w:spacing w:line="276" w:lineRule="auto"/>
        <w:jc w:val="center"/>
        <w:rPr>
          <w:rFonts w:ascii="Tahoma" w:hAnsi="Tahoma" w:cs="Tahoma"/>
          <w:b/>
          <w:bCs/>
          <w:noProof/>
          <w:sz w:val="22"/>
          <w:szCs w:val="22"/>
          <w:lang w:val="en-US"/>
        </w:rPr>
      </w:pPr>
      <w:r>
        <w:rPr>
          <w:rFonts w:ascii="Tahoma" w:hAnsi="Tahoma" w:cs="Tahoma" w:hint="cs"/>
          <w:b/>
          <w:bCs/>
          <w:noProof/>
          <w:sz w:val="22"/>
          <w:szCs w:val="22"/>
          <w:rtl/>
        </w:rPr>
        <w:t>-إ</w:t>
      </w:r>
      <w:r w:rsidR="003314C4" w:rsidRPr="00E113F8">
        <w:rPr>
          <w:rFonts w:ascii="Tahoma" w:hAnsi="Tahoma" w:cs="Tahoma"/>
          <w:b/>
          <w:bCs/>
          <w:noProof/>
          <w:sz w:val="22"/>
          <w:szCs w:val="22"/>
          <w:rtl/>
        </w:rPr>
        <w:t>نتهى</w:t>
      </w:r>
      <w:r w:rsidR="00DA1C8F">
        <w:rPr>
          <w:rFonts w:ascii="Tahoma" w:hAnsi="Tahoma" w:cs="Tahoma" w:hint="cs"/>
          <w:b/>
          <w:bCs/>
          <w:noProof/>
          <w:sz w:val="22"/>
          <w:szCs w:val="22"/>
          <w:rtl/>
        </w:rPr>
        <w:t>-</w:t>
      </w:r>
      <w:bookmarkStart w:id="2" w:name="_GoBack"/>
      <w:bookmarkEnd w:id="2"/>
    </w:p>
    <w:p w:rsidR="00FE0EEF" w:rsidRDefault="00FE0EEF" w:rsidP="001D0F7B">
      <w:pPr>
        <w:spacing w:line="276" w:lineRule="auto"/>
        <w:jc w:val="both"/>
        <w:rPr>
          <w:rFonts w:ascii="Frutiger LT Pro 45 Light" w:eastAsia="Calibri" w:hAnsi="Frutiger LT Pro 45 Light" w:cs="Arial"/>
          <w:b/>
          <w:sz w:val="22"/>
          <w:szCs w:val="22"/>
          <w:rtl/>
        </w:rPr>
      </w:pPr>
    </w:p>
    <w:p w:rsidR="001D0F7B" w:rsidRPr="008147F4" w:rsidRDefault="001D0F7B" w:rsidP="001D0F7B">
      <w:pPr>
        <w:bidi/>
        <w:spacing w:line="276" w:lineRule="auto"/>
        <w:jc w:val="both"/>
        <w:rPr>
          <w:rFonts w:ascii="Tahoma" w:eastAsia="Calibri" w:hAnsi="Tahoma" w:cs="Tahoma"/>
          <w:bCs/>
          <w:sz w:val="22"/>
          <w:szCs w:val="22"/>
          <w:rtl/>
        </w:rPr>
      </w:pPr>
      <w:r w:rsidRPr="008147F4">
        <w:rPr>
          <w:rFonts w:ascii="Tahoma" w:eastAsia="Calibri" w:hAnsi="Tahoma" w:cs="Tahoma"/>
          <w:bCs/>
          <w:sz w:val="22"/>
          <w:szCs w:val="22"/>
          <w:rtl/>
        </w:rPr>
        <w:t>حساباتنا على مواقع التواصل الاجتماعي</w:t>
      </w:r>
    </w:p>
    <w:p w:rsidR="001D0F7B" w:rsidRPr="008147F4" w:rsidRDefault="001D0F7B" w:rsidP="001D0F7B">
      <w:pPr>
        <w:bidi/>
        <w:spacing w:line="276" w:lineRule="auto"/>
        <w:jc w:val="both"/>
        <w:rPr>
          <w:rFonts w:ascii="Tahoma" w:eastAsia="Calibri" w:hAnsi="Tahoma" w:cs="Tahoma"/>
          <w:b/>
          <w:sz w:val="22"/>
          <w:szCs w:val="22"/>
          <w:rtl/>
        </w:rPr>
      </w:pPr>
    </w:p>
    <w:p w:rsidR="001D0F7B" w:rsidRPr="008147F4" w:rsidRDefault="001D0F7B" w:rsidP="001D0F7B">
      <w:pPr>
        <w:bidi/>
        <w:spacing w:line="276" w:lineRule="auto"/>
        <w:jc w:val="both"/>
        <w:rPr>
          <w:rFonts w:ascii="Tahoma" w:eastAsia="Calibri" w:hAnsi="Tahoma" w:cs="Tahoma"/>
          <w:b/>
          <w:sz w:val="22"/>
          <w:szCs w:val="22"/>
          <w:rtl/>
        </w:rPr>
      </w:pPr>
      <w:r>
        <w:rPr>
          <w:rFonts w:ascii="Tahoma" w:eastAsia="Calibri" w:hAnsi="Tahoma" w:cs="Tahoma" w:hint="cs"/>
          <w:b/>
          <w:sz w:val="22"/>
          <w:szCs w:val="22"/>
          <w:rtl/>
        </w:rPr>
        <w:t xml:space="preserve">يمكنكم متابعة </w:t>
      </w:r>
      <w:r w:rsidRPr="008147F4">
        <w:rPr>
          <w:rFonts w:ascii="Tahoma" w:eastAsia="Calibri" w:hAnsi="Tahoma" w:cs="Tahoma"/>
          <w:b/>
          <w:sz w:val="22"/>
          <w:szCs w:val="22"/>
          <w:rtl/>
        </w:rPr>
        <w:t>حسابات متحف اللوفر أبوظبي على منصات التواصل الاجتماعي التالية: موقع فيسبوك</w:t>
      </w:r>
      <w:r w:rsidRPr="008147F4">
        <w:rPr>
          <w:rFonts w:ascii="Tahoma" w:eastAsia="Calibri" w:hAnsi="Tahoma" w:cs="Tahoma"/>
          <w:b/>
          <w:sz w:val="22"/>
          <w:szCs w:val="22"/>
        </w:rPr>
        <w:t xml:space="preserve"> (Louvre Abu Dhabi)</w:t>
      </w:r>
      <w:r w:rsidRPr="008147F4">
        <w:rPr>
          <w:rFonts w:ascii="Tahoma" w:eastAsia="Calibri" w:hAnsi="Tahoma" w:cs="Tahoma"/>
          <w:b/>
          <w:sz w:val="22"/>
          <w:szCs w:val="22"/>
          <w:rtl/>
        </w:rPr>
        <w:t>، وموقع تويتر</w:t>
      </w:r>
      <w:r w:rsidRPr="008147F4">
        <w:rPr>
          <w:rFonts w:ascii="Tahoma" w:eastAsia="Calibri" w:hAnsi="Tahoma" w:cs="Tahoma"/>
          <w:b/>
          <w:sz w:val="22"/>
          <w:szCs w:val="22"/>
        </w:rPr>
        <w:t xml:space="preserve"> (@LouvreAbuDhabi) </w:t>
      </w:r>
      <w:r w:rsidRPr="008147F4">
        <w:rPr>
          <w:rFonts w:ascii="Tahoma" w:eastAsia="Calibri" w:hAnsi="Tahoma" w:cs="Tahoma"/>
          <w:b/>
          <w:sz w:val="22"/>
          <w:szCs w:val="22"/>
          <w:rtl/>
        </w:rPr>
        <w:t>وموقع انستغرام</w:t>
      </w:r>
      <w:r w:rsidRPr="008147F4">
        <w:rPr>
          <w:rFonts w:ascii="Tahoma" w:eastAsia="Calibri" w:hAnsi="Tahoma" w:cs="Tahoma"/>
          <w:b/>
          <w:sz w:val="22"/>
          <w:szCs w:val="22"/>
        </w:rPr>
        <w:t xml:space="preserve"> (@LouvreAbuDhabi) #LouvreAbuDhabi</w:t>
      </w:r>
    </w:p>
    <w:p w:rsidR="001D0F7B" w:rsidRPr="008147F4" w:rsidRDefault="001D0F7B" w:rsidP="001D0F7B">
      <w:pPr>
        <w:bidi/>
        <w:spacing w:line="276" w:lineRule="auto"/>
        <w:jc w:val="both"/>
        <w:rPr>
          <w:rFonts w:ascii="Tahoma" w:eastAsia="Calibri" w:hAnsi="Tahoma" w:cs="Tahoma"/>
          <w:b/>
          <w:sz w:val="22"/>
          <w:szCs w:val="22"/>
          <w:rtl/>
        </w:rPr>
      </w:pPr>
    </w:p>
    <w:p w:rsidR="001D0F7B" w:rsidRPr="008147F4" w:rsidRDefault="001D0F7B" w:rsidP="001D0F7B">
      <w:pPr>
        <w:bidi/>
        <w:spacing w:line="276" w:lineRule="auto"/>
        <w:jc w:val="both"/>
        <w:rPr>
          <w:rFonts w:ascii="Tahoma" w:eastAsia="Calibri" w:hAnsi="Tahoma" w:cs="Tahoma"/>
          <w:bCs/>
          <w:sz w:val="22"/>
          <w:szCs w:val="22"/>
          <w:rtl/>
        </w:rPr>
      </w:pPr>
      <w:r w:rsidRPr="008147F4">
        <w:rPr>
          <w:rFonts w:ascii="Tahoma" w:eastAsia="Calibri" w:hAnsi="Tahoma" w:cs="Tahoma"/>
          <w:bCs/>
          <w:sz w:val="22"/>
          <w:szCs w:val="22"/>
          <w:rtl/>
        </w:rPr>
        <w:t>معلومات الزوار</w:t>
      </w:r>
    </w:p>
    <w:p w:rsidR="001D0F7B" w:rsidRPr="008147F4" w:rsidRDefault="001D0F7B" w:rsidP="001D0F7B">
      <w:pPr>
        <w:bidi/>
        <w:spacing w:line="276" w:lineRule="auto"/>
        <w:jc w:val="both"/>
        <w:rPr>
          <w:rFonts w:ascii="Tahoma" w:eastAsia="Calibri" w:hAnsi="Tahoma" w:cs="Tahoma"/>
          <w:b/>
          <w:sz w:val="22"/>
          <w:szCs w:val="22"/>
          <w:rtl/>
        </w:rPr>
      </w:pPr>
      <w:r w:rsidRPr="008147F4">
        <w:rPr>
          <w:rFonts w:ascii="Tahoma" w:eastAsia="Calibri" w:hAnsi="Tahoma" w:cs="Tahoma"/>
          <w:b/>
          <w:sz w:val="22"/>
          <w:szCs w:val="22"/>
          <w:rtl/>
        </w:rPr>
        <w:t>أوقات عمل اللوفر أبوظبي: السبت، الأحد، الثلاثاء، والأربعاء، 10 صباحاً - 8 مساءً. الخميس والجمعة، 10 صباحاً - 10 مساءً. يتم بيع آخر تذكرة وتسجيل آخر دخول قبل 30 دقيقة من موعد الإغلاق. يغلق المتحف أبوابه يوم الاثنين. تتغيّر ساعات العمل في خلال شهر رمضان وبعض العطلات الرسمية</w:t>
      </w:r>
      <w:r w:rsidRPr="008147F4">
        <w:rPr>
          <w:rFonts w:ascii="Tahoma" w:eastAsia="Calibri" w:hAnsi="Tahoma" w:cs="Tahoma"/>
          <w:b/>
          <w:sz w:val="22"/>
          <w:szCs w:val="22"/>
        </w:rPr>
        <w:t>.</w:t>
      </w:r>
    </w:p>
    <w:p w:rsidR="001D0F7B" w:rsidRPr="008147F4" w:rsidRDefault="001D0F7B" w:rsidP="001D0F7B">
      <w:pPr>
        <w:bidi/>
        <w:spacing w:line="276" w:lineRule="auto"/>
        <w:jc w:val="both"/>
        <w:rPr>
          <w:rFonts w:ascii="Tahoma" w:eastAsia="Calibri" w:hAnsi="Tahoma" w:cs="Tahoma"/>
          <w:b/>
          <w:sz w:val="22"/>
          <w:szCs w:val="22"/>
          <w:rtl/>
        </w:rPr>
      </w:pPr>
      <w:r w:rsidRPr="008147F4">
        <w:rPr>
          <w:rFonts w:ascii="Tahoma" w:eastAsia="Calibri" w:hAnsi="Tahoma" w:cs="Tahoma"/>
          <w:b/>
          <w:sz w:val="22"/>
          <w:szCs w:val="22"/>
          <w:rtl/>
        </w:rPr>
        <w:t>سعر تذاكر دخول المتحف هي 63 درهماً (شاملاً ضريبة القيمة المضافة). سعر التذاكر 31.5 درهماً (شاملاً ضريبة القيمة المضافة) للزوار الذين تتراوح أعمارهم ما بين 13 و22 عاماً، والعاملين في قطاع التعليم في دولة الإمارات العربية المتحدة، وأفراد الطاقم العسكري الإماراتي. الدخول مجاني لأعضاء برنامج "أصدقاء الفن"، والأطفال ما دون سن 13 عاماً، وأعضاء المجلس العالمي للمتاحف</w:t>
      </w:r>
      <w:r w:rsidRPr="008147F4">
        <w:rPr>
          <w:rFonts w:ascii="Tahoma" w:eastAsia="Calibri" w:hAnsi="Tahoma" w:cs="Tahoma"/>
          <w:b/>
          <w:sz w:val="22"/>
          <w:szCs w:val="22"/>
        </w:rPr>
        <w:t xml:space="preserve"> (ICOM) </w:t>
      </w:r>
      <w:r w:rsidRPr="008147F4">
        <w:rPr>
          <w:rFonts w:ascii="Tahoma" w:eastAsia="Calibri" w:hAnsi="Tahoma" w:cs="Tahoma"/>
          <w:b/>
          <w:sz w:val="22"/>
          <w:szCs w:val="22"/>
          <w:rtl/>
        </w:rPr>
        <w:t>والمجلس الدولي للمعالم والمواقع</w:t>
      </w:r>
      <w:r w:rsidRPr="008147F4">
        <w:rPr>
          <w:rFonts w:ascii="Tahoma" w:eastAsia="Calibri" w:hAnsi="Tahoma" w:cs="Tahoma"/>
          <w:b/>
          <w:sz w:val="22"/>
          <w:szCs w:val="22"/>
        </w:rPr>
        <w:t xml:space="preserve">(ICOMOS)  </w:t>
      </w:r>
      <w:r>
        <w:rPr>
          <w:rFonts w:ascii="Tahoma" w:eastAsia="Calibri" w:hAnsi="Tahoma" w:cs="Tahoma" w:hint="cs"/>
          <w:b/>
          <w:sz w:val="22"/>
          <w:szCs w:val="22"/>
          <w:rtl/>
        </w:rPr>
        <w:t xml:space="preserve"> </w:t>
      </w:r>
      <w:r w:rsidRPr="008147F4">
        <w:rPr>
          <w:rFonts w:ascii="Tahoma" w:eastAsia="Calibri" w:hAnsi="Tahoma" w:cs="Tahoma"/>
          <w:b/>
          <w:sz w:val="22"/>
          <w:szCs w:val="22"/>
          <w:rtl/>
        </w:rPr>
        <w:t>والصحافيين، والزوار الذي يحملون تذكرة لورش العمل وفعاليات المسرح، والزوار من أصحاب الهمم مع مرافق</w:t>
      </w:r>
      <w:r w:rsidRPr="008147F4">
        <w:rPr>
          <w:rFonts w:ascii="Tahoma" w:eastAsia="Calibri" w:hAnsi="Tahoma" w:cs="Tahoma"/>
          <w:b/>
          <w:sz w:val="22"/>
          <w:szCs w:val="22"/>
        </w:rPr>
        <w:t>.</w:t>
      </w:r>
    </w:p>
    <w:p w:rsidR="001D0F7B" w:rsidRPr="008147F4" w:rsidRDefault="001D0F7B" w:rsidP="001D0F7B">
      <w:pPr>
        <w:bidi/>
        <w:spacing w:line="276" w:lineRule="auto"/>
        <w:jc w:val="both"/>
        <w:rPr>
          <w:rFonts w:ascii="Tahoma" w:eastAsia="Calibri" w:hAnsi="Tahoma" w:cs="Tahoma"/>
          <w:b/>
          <w:sz w:val="22"/>
          <w:szCs w:val="22"/>
          <w:rtl/>
        </w:rPr>
      </w:pPr>
    </w:p>
    <w:p w:rsidR="001D0F7B" w:rsidRPr="008147F4" w:rsidRDefault="001D0F7B" w:rsidP="001D0F7B">
      <w:pPr>
        <w:bidi/>
        <w:spacing w:line="276" w:lineRule="auto"/>
        <w:jc w:val="both"/>
        <w:rPr>
          <w:rFonts w:ascii="Tahoma" w:eastAsia="Calibri" w:hAnsi="Tahoma" w:cs="Tahoma"/>
          <w:bCs/>
          <w:sz w:val="22"/>
          <w:szCs w:val="22"/>
          <w:rtl/>
        </w:rPr>
      </w:pPr>
      <w:r w:rsidRPr="008147F4">
        <w:rPr>
          <w:rFonts w:ascii="Tahoma" w:eastAsia="Calibri" w:hAnsi="Tahoma" w:cs="Tahoma"/>
          <w:bCs/>
          <w:sz w:val="22"/>
          <w:szCs w:val="22"/>
          <w:rtl/>
        </w:rPr>
        <w:t>نبذة عن متحف اللوفر أبوظبي</w:t>
      </w:r>
    </w:p>
    <w:p w:rsidR="001D0F7B" w:rsidRPr="008147F4" w:rsidRDefault="001D0F7B" w:rsidP="001D0F7B">
      <w:pPr>
        <w:bidi/>
        <w:spacing w:line="276" w:lineRule="auto"/>
        <w:jc w:val="both"/>
        <w:rPr>
          <w:rFonts w:ascii="Tahoma" w:eastAsia="Calibri" w:hAnsi="Tahoma" w:cs="Tahoma"/>
          <w:b/>
          <w:sz w:val="22"/>
          <w:szCs w:val="22"/>
          <w:rtl/>
        </w:rPr>
      </w:pPr>
      <w:r w:rsidRPr="008147F4">
        <w:rPr>
          <w:rFonts w:ascii="Tahoma" w:eastAsia="Calibri" w:hAnsi="Tahoma" w:cs="Tahoma"/>
          <w:b/>
          <w:sz w:val="22"/>
          <w:szCs w:val="22"/>
          <w:rtl/>
        </w:rPr>
        <w:t>أتى متحف اللوفر أبوظبي ثمرة اتفاق استثنائي عُقد بين حكومتي أبوظبي وفرنسا، وقد عمل على تصميمه المهندس المعماري جان نوفيل، وفتح أبوابه أمام الجمهور في جزيرة السعديات في نوفمبر 2017. إن تصميم المتحف مستوحى من العمارة الإسلامية التقليدية، كما أن الضوء يتسلل من قبته الضخمة لينثر شعاع النور. وقد تحوّل المتحف، منذ عامه الأول، إلى مساحة اجتماعية فريدة تجمع الزوار في جو فني وثقافي</w:t>
      </w:r>
      <w:r w:rsidRPr="008147F4">
        <w:rPr>
          <w:rFonts w:ascii="Tahoma" w:eastAsia="Calibri" w:hAnsi="Tahoma" w:cs="Tahoma"/>
          <w:b/>
          <w:sz w:val="22"/>
          <w:szCs w:val="22"/>
        </w:rPr>
        <w:t xml:space="preserve">. </w:t>
      </w:r>
    </w:p>
    <w:p w:rsidR="001D0F7B" w:rsidRPr="008147F4" w:rsidRDefault="001D0F7B" w:rsidP="001D0F7B">
      <w:pPr>
        <w:bidi/>
        <w:spacing w:line="276" w:lineRule="auto"/>
        <w:jc w:val="both"/>
        <w:rPr>
          <w:rFonts w:ascii="Tahoma" w:eastAsia="Calibri" w:hAnsi="Tahoma" w:cs="Tahoma"/>
          <w:b/>
          <w:sz w:val="22"/>
          <w:szCs w:val="22"/>
          <w:rtl/>
        </w:rPr>
      </w:pPr>
      <w:r w:rsidRPr="008147F4">
        <w:rPr>
          <w:rFonts w:ascii="Tahoma" w:eastAsia="Calibri" w:hAnsi="Tahoma" w:cs="Tahoma"/>
          <w:b/>
          <w:sz w:val="22"/>
          <w:szCs w:val="22"/>
          <w:rtl/>
        </w:rPr>
        <w:t>يحتفل متحف اللوفر أبوظبي بالإبداع العالمي للبشرية ويدعو الجماهير إلى تأمّل جوهر الإنسانية بعيون التاريخ. وهو يركّز، من خلال منهج استحواذ الأعمال وتنظيم المعارض، على خلق حوار عبر الثقافات، وذلك عبر قصص الإبداع البشري التي تتجاوز الحضارات والمكان والزمان</w:t>
      </w:r>
      <w:r w:rsidRPr="008147F4">
        <w:rPr>
          <w:rFonts w:ascii="Tahoma" w:eastAsia="Calibri" w:hAnsi="Tahoma" w:cs="Tahoma"/>
          <w:b/>
          <w:sz w:val="22"/>
          <w:szCs w:val="22"/>
        </w:rPr>
        <w:t>.</w:t>
      </w:r>
    </w:p>
    <w:p w:rsidR="001D0F7B" w:rsidRPr="008147F4" w:rsidRDefault="001D0F7B" w:rsidP="001D0F7B">
      <w:pPr>
        <w:bidi/>
        <w:spacing w:line="276" w:lineRule="auto"/>
        <w:jc w:val="both"/>
        <w:rPr>
          <w:rFonts w:ascii="Tahoma" w:eastAsia="Calibri" w:hAnsi="Tahoma" w:cs="Tahoma"/>
          <w:b/>
          <w:sz w:val="22"/>
          <w:szCs w:val="22"/>
          <w:rtl/>
        </w:rPr>
      </w:pPr>
      <w:r w:rsidRPr="008147F4">
        <w:rPr>
          <w:rFonts w:ascii="Tahoma" w:eastAsia="Calibri" w:hAnsi="Tahoma" w:cs="Tahoma"/>
          <w:b/>
          <w:sz w:val="22"/>
          <w:szCs w:val="22"/>
          <w:rtl/>
        </w:rPr>
        <w:t>ويمتلك المتحف مجموعة فنية منقطعة النظير في المنطقة تغطي آلاف السنين من التاريخ الإنساني، وهي تشمل أدوات أثرية من عصور ما قبل التاريخ، وغيرها من القطع الأثرية والنصوص الدينية واللوحات التاريخية والمنحوتات المعاصرة. وتدعم مجموعة المقتنيات الدائمة تشكيلة من الأعمال المُعارة من قبل شركاء المتحف، 13 مؤسسة ثقافية ومتحفاً عالمياً من فرنسا</w:t>
      </w:r>
      <w:r w:rsidRPr="008147F4">
        <w:rPr>
          <w:rFonts w:ascii="Tahoma" w:eastAsia="Calibri" w:hAnsi="Tahoma" w:cs="Tahoma"/>
          <w:b/>
          <w:sz w:val="22"/>
          <w:szCs w:val="22"/>
        </w:rPr>
        <w:t xml:space="preserve">. </w:t>
      </w:r>
    </w:p>
    <w:p w:rsidR="001D0F7B" w:rsidRPr="008147F4" w:rsidRDefault="001D0F7B" w:rsidP="001D0F7B">
      <w:pPr>
        <w:bidi/>
        <w:spacing w:line="276" w:lineRule="auto"/>
        <w:jc w:val="both"/>
        <w:rPr>
          <w:rFonts w:ascii="Tahoma" w:eastAsia="Calibri" w:hAnsi="Tahoma" w:cs="Tahoma"/>
          <w:b/>
          <w:sz w:val="22"/>
          <w:szCs w:val="22"/>
          <w:rtl/>
        </w:rPr>
      </w:pPr>
      <w:r w:rsidRPr="008147F4">
        <w:rPr>
          <w:rFonts w:ascii="Tahoma" w:eastAsia="Calibri" w:hAnsi="Tahoma" w:cs="Tahoma"/>
          <w:b/>
          <w:sz w:val="22"/>
          <w:szCs w:val="22"/>
          <w:rtl/>
        </w:rPr>
        <w:t>ويُعد اللوفر أبوظبي منصّة لاختبار الأفكار الجديدة في عالم تسوده العولمة، كما يدعم نمو الأجيال القادمة من المواهب وروّاد الثقافة. ويقدم المتحف مجموعة واسعة من فرص التعلّم والمشاركة والترفيه عبر معارضه الدولية وبرامجه ومتحفه الخاص بالأطفال</w:t>
      </w:r>
      <w:r w:rsidRPr="008147F4">
        <w:rPr>
          <w:rFonts w:ascii="Tahoma" w:eastAsia="Calibri" w:hAnsi="Tahoma" w:cs="Tahoma"/>
          <w:b/>
          <w:sz w:val="22"/>
          <w:szCs w:val="22"/>
        </w:rPr>
        <w:t>.</w:t>
      </w:r>
    </w:p>
    <w:p w:rsidR="001D0F7B" w:rsidRPr="008147F4" w:rsidRDefault="001D0F7B" w:rsidP="001D0F7B">
      <w:pPr>
        <w:bidi/>
        <w:spacing w:line="276" w:lineRule="auto"/>
        <w:jc w:val="both"/>
        <w:rPr>
          <w:rFonts w:ascii="Tahoma" w:eastAsia="Calibri" w:hAnsi="Tahoma" w:cs="Tahoma"/>
          <w:b/>
          <w:sz w:val="22"/>
          <w:szCs w:val="22"/>
          <w:rtl/>
        </w:rPr>
      </w:pPr>
      <w:r w:rsidRPr="008147F4">
        <w:rPr>
          <w:rFonts w:ascii="Tahoma" w:eastAsia="Calibri" w:hAnsi="Tahoma" w:cs="Tahoma"/>
          <w:b/>
          <w:sz w:val="22"/>
          <w:szCs w:val="22"/>
          <w:rtl/>
        </w:rPr>
        <w:t>أعلنت دولة الإمارات العربية المتحدة العام 2019 عاماً للتسامح. في هذا السياق، يستمر اللوفر أبوظبي في العمل على تحقيق رؤيته التي تقوم على تلاقي الحضارات وتعزيز مبادئ الانفتاح والتسامح والأمل في العالم العربي</w:t>
      </w:r>
      <w:r w:rsidRPr="008147F4">
        <w:rPr>
          <w:rFonts w:ascii="Tahoma" w:eastAsia="Calibri" w:hAnsi="Tahoma" w:cs="Tahoma"/>
          <w:b/>
          <w:sz w:val="22"/>
          <w:szCs w:val="22"/>
        </w:rPr>
        <w:t>.</w:t>
      </w:r>
    </w:p>
    <w:p w:rsidR="001D0F7B" w:rsidRPr="008147F4" w:rsidRDefault="001D0F7B" w:rsidP="001D0F7B">
      <w:pPr>
        <w:bidi/>
        <w:spacing w:line="276" w:lineRule="auto"/>
        <w:jc w:val="both"/>
        <w:rPr>
          <w:rFonts w:ascii="Tahoma" w:eastAsia="Calibri" w:hAnsi="Tahoma" w:cs="Tahoma"/>
          <w:b/>
          <w:sz w:val="22"/>
          <w:szCs w:val="22"/>
          <w:rtl/>
        </w:rPr>
      </w:pPr>
    </w:p>
    <w:p w:rsidR="001D0F7B" w:rsidRPr="008147F4" w:rsidRDefault="001D0F7B" w:rsidP="001D0F7B">
      <w:pPr>
        <w:bidi/>
        <w:spacing w:line="276" w:lineRule="auto"/>
        <w:jc w:val="both"/>
        <w:rPr>
          <w:rFonts w:ascii="Tahoma" w:eastAsia="Calibri" w:hAnsi="Tahoma" w:cs="Tahoma"/>
          <w:bCs/>
          <w:sz w:val="22"/>
          <w:szCs w:val="22"/>
          <w:rtl/>
        </w:rPr>
      </w:pPr>
      <w:r w:rsidRPr="008147F4">
        <w:rPr>
          <w:rFonts w:ascii="Tahoma" w:eastAsia="Calibri" w:hAnsi="Tahoma" w:cs="Tahoma"/>
          <w:bCs/>
          <w:sz w:val="22"/>
          <w:szCs w:val="22"/>
          <w:rtl/>
        </w:rPr>
        <w:t>نبذة عن متحف اللوفر</w:t>
      </w:r>
    </w:p>
    <w:p w:rsidR="001D0F7B" w:rsidRPr="008147F4" w:rsidRDefault="001D0F7B" w:rsidP="001D0F7B">
      <w:pPr>
        <w:bidi/>
        <w:spacing w:line="276" w:lineRule="auto"/>
        <w:jc w:val="both"/>
        <w:rPr>
          <w:rFonts w:ascii="Tahoma" w:eastAsia="Calibri" w:hAnsi="Tahoma" w:cs="Tahoma"/>
          <w:b/>
          <w:sz w:val="22"/>
          <w:szCs w:val="22"/>
          <w:rtl/>
        </w:rPr>
      </w:pPr>
      <w:r w:rsidRPr="008147F4">
        <w:rPr>
          <w:rFonts w:ascii="Tahoma" w:eastAsia="Calibri" w:hAnsi="Tahoma" w:cs="Tahoma"/>
          <w:b/>
          <w:sz w:val="22"/>
          <w:szCs w:val="22"/>
          <w:rtl/>
        </w:rPr>
        <w:t>افتتُح متحف اللوفر في باريس عام 1793 بعد قيام الثورة الفرنسية. وكان الهدف الأساسي للمتحف التعريف بإنتاجات الفن المعاصر. وقد زاره العديد من كبار الفنانين العالميين مثل كوربه وبيكاسو ودالي وغيرهم وأبدوا إعجابهم بالأعمال الأصلية القديمة، واستنسخوها وأنتجوا أعمالاً أصلية خاصة بهم بوحي من الأعمال المعروضة. كان المتحف في الأصل سكناً للعائلة المالكة، ويعود ارتباط متحف اللوفر بالتاريخ الفرنسي إلى ثمانية قرون. وتُعد مقتنيات متحف اللوفر، الذي يُعتبر متحفاً عالمياً، الأفضل على مستوى العالم، وهي تُغطي العديد من الحقب الزمنية والمناطق الجغرافية من الأمريكيتين إلى آسيا. ويمتلك متحف اللوفر 38 ألف قطعة فنية مصنفة ضمن مجموعات وموزعة على 8 إدارات تنسيقية. ومن بين أبرز مقتنيات متحف اللوفر، لوحة الموناليزا المشهورة عالمياً، والتحفة الفنية "النصر المجنح ساموثريس" التي تجسد آلهة النصر لدى اليونانيين، وتمثال "فينوس دي ميلو" المعروف أيضاً باسم "أفروديت الميلوسية". وقد زار المتحف أكثر من 10.2 مليون شخص في العام 2017، ويعد من المتاحف الأكثر زيارة في العالم</w:t>
      </w:r>
      <w:r w:rsidRPr="008147F4">
        <w:rPr>
          <w:rFonts w:ascii="Tahoma" w:eastAsia="Calibri" w:hAnsi="Tahoma" w:cs="Tahoma"/>
          <w:b/>
          <w:sz w:val="22"/>
          <w:szCs w:val="22"/>
        </w:rPr>
        <w:t>.</w:t>
      </w:r>
    </w:p>
    <w:p w:rsidR="001D0F7B" w:rsidRPr="008147F4" w:rsidRDefault="001D0F7B" w:rsidP="001D0F7B">
      <w:pPr>
        <w:bidi/>
        <w:spacing w:line="276" w:lineRule="auto"/>
        <w:jc w:val="both"/>
        <w:rPr>
          <w:rFonts w:ascii="Tahoma" w:eastAsia="Calibri" w:hAnsi="Tahoma" w:cs="Tahoma"/>
          <w:b/>
          <w:sz w:val="22"/>
          <w:szCs w:val="22"/>
          <w:rtl/>
        </w:rPr>
      </w:pPr>
    </w:p>
    <w:p w:rsidR="001D0F7B" w:rsidRPr="008147F4" w:rsidRDefault="001D0F7B" w:rsidP="001D0F7B">
      <w:pPr>
        <w:bidi/>
        <w:spacing w:line="276" w:lineRule="auto"/>
        <w:jc w:val="both"/>
        <w:rPr>
          <w:rFonts w:ascii="Tahoma" w:eastAsia="Calibri" w:hAnsi="Tahoma" w:cs="Tahoma"/>
          <w:bCs/>
          <w:sz w:val="22"/>
          <w:szCs w:val="22"/>
          <w:rtl/>
        </w:rPr>
      </w:pPr>
      <w:r w:rsidRPr="008147F4">
        <w:rPr>
          <w:rFonts w:ascii="Tahoma" w:eastAsia="Calibri" w:hAnsi="Tahoma" w:cs="Tahoma"/>
          <w:bCs/>
          <w:sz w:val="22"/>
          <w:szCs w:val="22"/>
          <w:rtl/>
        </w:rPr>
        <w:t>نبذة عن وكالة متاحف فرنسا</w:t>
      </w:r>
      <w:r w:rsidRPr="008147F4">
        <w:rPr>
          <w:rFonts w:ascii="Tahoma" w:eastAsia="Calibri" w:hAnsi="Tahoma" w:cs="Tahoma"/>
          <w:bCs/>
          <w:sz w:val="22"/>
          <w:szCs w:val="22"/>
        </w:rPr>
        <w:t xml:space="preserve"> </w:t>
      </w:r>
    </w:p>
    <w:p w:rsidR="001D0F7B" w:rsidRPr="008147F4" w:rsidRDefault="001D0F7B" w:rsidP="001D0F7B">
      <w:pPr>
        <w:bidi/>
        <w:spacing w:line="276" w:lineRule="auto"/>
        <w:jc w:val="both"/>
        <w:rPr>
          <w:rFonts w:ascii="Tahoma" w:eastAsia="Calibri" w:hAnsi="Tahoma" w:cs="Tahoma"/>
          <w:b/>
          <w:sz w:val="22"/>
          <w:szCs w:val="22"/>
          <w:rtl/>
        </w:rPr>
      </w:pPr>
      <w:r w:rsidRPr="008147F4">
        <w:rPr>
          <w:rFonts w:ascii="Tahoma" w:eastAsia="Calibri" w:hAnsi="Tahoma" w:cs="Tahoma"/>
          <w:b/>
          <w:sz w:val="22"/>
          <w:szCs w:val="22"/>
          <w:rtl/>
        </w:rPr>
        <w:t xml:space="preserve">تم إنشاء وكالة متاحف فرنسا في العام 2007 بناءً على الاتفاق الحكومي بين أبوظبي وفرنسا، وهي تشكّل منذ </w:t>
      </w:r>
      <w:r>
        <w:rPr>
          <w:rFonts w:ascii="Tahoma" w:eastAsia="Calibri" w:hAnsi="Tahoma" w:cs="Tahoma" w:hint="cs"/>
          <w:b/>
          <w:sz w:val="22"/>
          <w:szCs w:val="22"/>
          <w:rtl/>
        </w:rPr>
        <w:t>10 عاماً</w:t>
      </w:r>
      <w:r w:rsidRPr="008147F4">
        <w:rPr>
          <w:rFonts w:ascii="Tahoma" w:eastAsia="Calibri" w:hAnsi="Tahoma" w:cs="Tahoma"/>
          <w:b/>
          <w:sz w:val="22"/>
          <w:szCs w:val="22"/>
          <w:rtl/>
        </w:rPr>
        <w:t xml:space="preserve"> صلة وصل رئيسية بين البلدين في نطاق إنجاز متحف اللوفر أبوظبي</w:t>
      </w:r>
      <w:r w:rsidRPr="008147F4">
        <w:rPr>
          <w:rFonts w:ascii="Tahoma" w:eastAsia="Calibri" w:hAnsi="Tahoma" w:cs="Tahoma"/>
          <w:b/>
          <w:sz w:val="22"/>
          <w:szCs w:val="22"/>
        </w:rPr>
        <w:t>.</w:t>
      </w:r>
    </w:p>
    <w:p w:rsidR="001D0F7B" w:rsidRPr="008147F4" w:rsidRDefault="001D0F7B" w:rsidP="001D0F7B">
      <w:pPr>
        <w:bidi/>
        <w:spacing w:line="276" w:lineRule="auto"/>
        <w:jc w:val="both"/>
        <w:rPr>
          <w:rFonts w:ascii="Tahoma" w:eastAsia="Calibri" w:hAnsi="Tahoma" w:cs="Tahoma"/>
          <w:b/>
          <w:sz w:val="22"/>
          <w:szCs w:val="22"/>
          <w:rtl/>
        </w:rPr>
      </w:pPr>
      <w:r w:rsidRPr="008147F4">
        <w:rPr>
          <w:rFonts w:ascii="Tahoma" w:eastAsia="Calibri" w:hAnsi="Tahoma" w:cs="Tahoma"/>
          <w:b/>
          <w:sz w:val="22"/>
          <w:szCs w:val="22"/>
          <w:rtl/>
        </w:rPr>
        <w:t>قدّمت الوكالة منذ تأسيسها المساعدة والخبرة لتوفير خدمات الاستشارات للجهات ذات العلاقة في دولة الإمارات العربية المتحدة في المجالات التالية: المساهمة في وضع البرامج العلمية والثقافية، والمشاركة في تنظيم الوصف المنهجي لمقتنيات المتحف بما في ذلك المعلومات المخصصة للافتات ومشاريع الوسائط المتعددة، إلى جانب تنسيق برامج الأعمال المُعارة من المجموعات الفرنسية وتنظيم المعارض العالمية، والمساهمة في إنشاء مجموعة المقتنيات الفنية الدائمة ودعم متحف اللوفر أبوظبي في وضع الأنظمة/القوانين العامة لزيارة المتحف</w:t>
      </w:r>
      <w:r w:rsidRPr="008147F4">
        <w:rPr>
          <w:rFonts w:ascii="Tahoma" w:eastAsia="Calibri" w:hAnsi="Tahoma" w:cs="Tahoma"/>
          <w:b/>
          <w:sz w:val="22"/>
          <w:szCs w:val="22"/>
        </w:rPr>
        <w:t xml:space="preserve">. </w:t>
      </w:r>
    </w:p>
    <w:p w:rsidR="001D0F7B" w:rsidRPr="008147F4" w:rsidRDefault="001D0F7B" w:rsidP="001D0F7B">
      <w:pPr>
        <w:bidi/>
        <w:spacing w:line="276" w:lineRule="auto"/>
        <w:jc w:val="both"/>
        <w:rPr>
          <w:rFonts w:ascii="Tahoma" w:eastAsia="Calibri" w:hAnsi="Tahoma" w:cs="Tahoma"/>
          <w:b/>
          <w:sz w:val="22"/>
          <w:szCs w:val="22"/>
          <w:rtl/>
        </w:rPr>
      </w:pPr>
      <w:r w:rsidRPr="008147F4">
        <w:rPr>
          <w:rFonts w:ascii="Tahoma" w:eastAsia="Calibri" w:hAnsi="Tahoma" w:cs="Tahoma"/>
          <w:b/>
          <w:sz w:val="22"/>
          <w:szCs w:val="22"/>
          <w:rtl/>
        </w:rPr>
        <w:t>تستمر الوكالة الآن في أداء مهمتها في اللوفر أبوظبي بعد افتتاحه من خلال تدريب طاقم عمل المتحف، وتنسيق عمليات الإعارة من المتاحف الفرنسية لمدة 10 سنوات وتنظيم المعارض العالمية على مدى 15 عاماً</w:t>
      </w:r>
      <w:r w:rsidRPr="008147F4">
        <w:rPr>
          <w:rFonts w:ascii="Tahoma" w:eastAsia="Calibri" w:hAnsi="Tahoma" w:cs="Tahoma"/>
          <w:b/>
          <w:sz w:val="22"/>
          <w:szCs w:val="22"/>
        </w:rPr>
        <w:t xml:space="preserve">. </w:t>
      </w:r>
    </w:p>
    <w:p w:rsidR="001D0F7B" w:rsidRPr="008147F4" w:rsidRDefault="001D0F7B" w:rsidP="001D0F7B">
      <w:pPr>
        <w:bidi/>
        <w:spacing w:line="276" w:lineRule="auto"/>
        <w:jc w:val="both"/>
        <w:rPr>
          <w:rFonts w:ascii="Tahoma" w:eastAsia="Calibri" w:hAnsi="Tahoma" w:cs="Tahoma"/>
          <w:b/>
          <w:sz w:val="22"/>
          <w:szCs w:val="22"/>
          <w:rtl/>
        </w:rPr>
      </w:pPr>
      <w:r w:rsidRPr="008147F4">
        <w:rPr>
          <w:rFonts w:ascii="Tahoma" w:eastAsia="Calibri" w:hAnsi="Tahoma" w:cs="Tahoma"/>
          <w:b/>
          <w:sz w:val="22"/>
          <w:szCs w:val="22"/>
          <w:rtl/>
        </w:rPr>
        <w:t>تشكّل وكالة متاحف فرنسا صلة وصل بين اللوفر أبوظبي والمؤسسات الثقافية الأخرى الشريكة: متحف اللوفر في باريس، ومركز جورج بومبيدو، ومتحف أورسيه، ومتحف دى لا اورانجيريه، و"مكتبة فرنسا الوطنية"، و"متحف برانلي – جاك شيراك"، و"اتحاد المتاحف الوطنية - القصر الكبير</w:t>
      </w:r>
      <w:r w:rsidRPr="008147F4">
        <w:rPr>
          <w:rFonts w:ascii="Tahoma" w:eastAsia="Calibri" w:hAnsi="Tahoma" w:cs="Tahoma"/>
          <w:b/>
          <w:sz w:val="22"/>
          <w:szCs w:val="22"/>
        </w:rPr>
        <w:t>" (RMNGP)</w:t>
      </w:r>
      <w:r w:rsidRPr="008147F4">
        <w:rPr>
          <w:rFonts w:ascii="Tahoma" w:eastAsia="Calibri" w:hAnsi="Tahoma" w:cs="Tahoma"/>
          <w:b/>
          <w:sz w:val="22"/>
          <w:szCs w:val="22"/>
          <w:rtl/>
        </w:rPr>
        <w:t>، و"قصر فرساي"، ومتحف جيميه (المتحف الوطني للفنون الآسيوية)، إلى جانب "متحف كلوني" (المتحف الوطني للعصور الوسطى)، و"مدرسة اللوفر"، و"متحف رودان"، و"دومين ناسيونال دو شامبور"، ومتحف الأزياء والمنسوجات في باريس، و"المتحف الوطني للخزف - سيفر وليموج"، و"المتحف الوطني للآثار - سان جيرمان او لاي"، و"قصر فونتينبلو"، والهيئة المعنية بتسيير شؤون الممتلكات والمشروعات العقارية المتصلة بالثقافة</w:t>
      </w:r>
      <w:r w:rsidRPr="008147F4">
        <w:rPr>
          <w:rFonts w:ascii="Tahoma" w:eastAsia="Calibri" w:hAnsi="Tahoma" w:cs="Tahoma"/>
          <w:b/>
          <w:sz w:val="22"/>
          <w:szCs w:val="22"/>
        </w:rPr>
        <w:t xml:space="preserve"> (OPPIC).</w:t>
      </w:r>
    </w:p>
    <w:p w:rsidR="001D0F7B" w:rsidRPr="008147F4" w:rsidRDefault="001D0F7B" w:rsidP="001D0F7B">
      <w:pPr>
        <w:bidi/>
        <w:spacing w:line="276" w:lineRule="auto"/>
        <w:jc w:val="both"/>
        <w:rPr>
          <w:rFonts w:ascii="Tahoma" w:eastAsia="Calibri" w:hAnsi="Tahoma" w:cs="Tahoma"/>
          <w:b/>
          <w:sz w:val="22"/>
          <w:szCs w:val="22"/>
          <w:rtl/>
        </w:rPr>
      </w:pPr>
    </w:p>
    <w:p w:rsidR="001D0F7B" w:rsidRPr="008147F4" w:rsidRDefault="001D0F7B" w:rsidP="001D0F7B">
      <w:pPr>
        <w:bidi/>
        <w:spacing w:line="276" w:lineRule="auto"/>
        <w:jc w:val="both"/>
        <w:rPr>
          <w:rFonts w:ascii="Tahoma" w:eastAsia="Calibri" w:hAnsi="Tahoma" w:cs="Tahoma"/>
          <w:bCs/>
          <w:sz w:val="22"/>
          <w:szCs w:val="22"/>
          <w:rtl/>
        </w:rPr>
      </w:pPr>
      <w:r w:rsidRPr="008147F4">
        <w:rPr>
          <w:rFonts w:ascii="Tahoma" w:eastAsia="Calibri" w:hAnsi="Tahoma" w:cs="Tahoma"/>
          <w:bCs/>
          <w:sz w:val="22"/>
          <w:szCs w:val="22"/>
          <w:rtl/>
        </w:rPr>
        <w:t>نبذة عن المنطقة الثقافية في السعديات</w:t>
      </w:r>
    </w:p>
    <w:p w:rsidR="001D0F7B" w:rsidRPr="008147F4" w:rsidRDefault="001D0F7B" w:rsidP="001D0F7B">
      <w:pPr>
        <w:bidi/>
        <w:spacing w:line="276" w:lineRule="auto"/>
        <w:jc w:val="both"/>
        <w:rPr>
          <w:rFonts w:ascii="Tahoma" w:eastAsia="Calibri" w:hAnsi="Tahoma" w:cs="Tahoma"/>
          <w:b/>
          <w:sz w:val="22"/>
          <w:szCs w:val="22"/>
          <w:rtl/>
        </w:rPr>
      </w:pPr>
      <w:r w:rsidRPr="008147F4">
        <w:rPr>
          <w:rFonts w:ascii="Tahoma" w:eastAsia="Calibri" w:hAnsi="Tahoma" w:cs="Tahoma"/>
          <w:b/>
          <w:sz w:val="22"/>
          <w:szCs w:val="22"/>
          <w:rtl/>
        </w:rPr>
        <w:t>تعتبر المنطقة الثقافية في السعديات منطقة متكاملة تم تكريسها للاحتفاء بالثقافة والفنون. وستكون المنطقة مركز إشعاع للثقافة العالمية، بحيث تستقطب الزوار من مختلف أنحاء دولة الإمارات العربية المتحدة والمنطقة والعالم أجمع من خلال تنظيم عدد من المعارض المتفردة، وتقديم مجموعات فنية دائمة، واستضافة عروض الأداء، بالإضافة إلى العديد من الفعاليات الثقافية الأخرى. وستعكس التصاميم المبدعة لمقرات المؤسسات الثقافية في المنطقة الثقافية بما في ذلك متحف زايد الوطني، واللوفر أبوظبي، وجوجنهايم أبوظبي، الفنون المعمارية المميزة للقرن الحادي والعشرين وبأبهى صورها. ستتكامل هذه المتاحف، وتتعاون مع المؤسسات الفنية والثقافية المحلية والإقليمية بما في ذلك الجامعات والمراكز البحثية المختلفة</w:t>
      </w:r>
      <w:r w:rsidRPr="008147F4">
        <w:rPr>
          <w:rFonts w:ascii="Tahoma" w:eastAsia="Calibri" w:hAnsi="Tahoma" w:cs="Tahoma"/>
          <w:b/>
          <w:sz w:val="22"/>
          <w:szCs w:val="22"/>
        </w:rPr>
        <w:t>.</w:t>
      </w:r>
    </w:p>
    <w:p w:rsidR="001D0F7B" w:rsidRPr="008147F4" w:rsidRDefault="001D0F7B" w:rsidP="001D0F7B">
      <w:pPr>
        <w:bidi/>
        <w:spacing w:line="276" w:lineRule="auto"/>
        <w:jc w:val="both"/>
        <w:rPr>
          <w:rFonts w:ascii="Tahoma" w:eastAsia="Calibri" w:hAnsi="Tahoma" w:cs="Tahoma"/>
          <w:b/>
          <w:sz w:val="22"/>
          <w:szCs w:val="22"/>
          <w:rtl/>
        </w:rPr>
      </w:pPr>
    </w:p>
    <w:p w:rsidR="001D0F7B" w:rsidRPr="008147F4" w:rsidRDefault="001D0F7B" w:rsidP="001D0F7B">
      <w:pPr>
        <w:bidi/>
        <w:spacing w:line="276" w:lineRule="auto"/>
        <w:jc w:val="both"/>
        <w:rPr>
          <w:rFonts w:ascii="Tahoma" w:eastAsia="Calibri" w:hAnsi="Tahoma" w:cs="Tahoma"/>
          <w:bCs/>
          <w:sz w:val="22"/>
          <w:szCs w:val="22"/>
          <w:rtl/>
        </w:rPr>
      </w:pPr>
      <w:r w:rsidRPr="008147F4">
        <w:rPr>
          <w:rFonts w:ascii="Tahoma" w:eastAsia="Calibri" w:hAnsi="Tahoma" w:cs="Tahoma"/>
          <w:bCs/>
          <w:sz w:val="22"/>
          <w:szCs w:val="22"/>
          <w:rtl/>
        </w:rPr>
        <w:t>نبذة عن دائرة الثقافة والسياحة- أبوظبي</w:t>
      </w:r>
    </w:p>
    <w:p w:rsidR="001D0F7B" w:rsidRPr="008147F4" w:rsidRDefault="001D0F7B" w:rsidP="001D0F7B">
      <w:pPr>
        <w:bidi/>
        <w:spacing w:line="276" w:lineRule="auto"/>
        <w:jc w:val="both"/>
        <w:rPr>
          <w:rFonts w:ascii="Tahoma" w:eastAsia="Calibri" w:hAnsi="Tahoma" w:cs="Tahoma"/>
          <w:b/>
          <w:sz w:val="22"/>
          <w:szCs w:val="22"/>
        </w:rPr>
      </w:pPr>
      <w:r w:rsidRPr="008147F4">
        <w:rPr>
          <w:rFonts w:ascii="Tahoma" w:eastAsia="Calibri" w:hAnsi="Tahoma" w:cs="Tahoma"/>
          <w:b/>
          <w:sz w:val="22"/>
          <w:szCs w:val="22"/>
          <w:rtl/>
        </w:rPr>
        <w:t>تتولى دائرة الثقافة والسياحة - أبوظبي حفظ وحماية تراث وثقافة إمارة أبوظبي والترويج لمقوماتها الثقافية ومنتجاتها السياحية وتأكيد مكانة الإمارة العالمية باعتبارها وجهة سياحية وثقافية مستدامة ومتميزة تثري حياة المجتمع والزوار. كما تتولى الدائرة قيادة القطاع السياحي في الإمارة والترويج لها دولياً كوجهة سياحية من خلال تنفيذ العديد من الأنشطة والأعمال التي تستهدف استقطاب الزوار والمستثمرين. وترتكز سياسات عمل الدائرة وخططها وبرامجها على حفظ التراث والثقافة، بما فيها حماية المواقع الأثرية والتاريخية، وكذلك تطوير قطاع المتاحف وفي مقدمتها إنشاء متحف زايد الوطني، ومتحف جوجنهايم أبوظبي، ومتحف اللوفر أبوظبي. وتدعم الهيئة أنشطة الفنون الإبداعية والفعاليات الثقافية بما يسهم في إنتاج بيئة حيوية للفنون والثقافة ترتقي بمكانة التراث في الإمارة. وتلعب الهيئة دوراً رئيسياً في خلق الانسجام وإدارته لتطوير أبوظبي كوجهة سياحية وثقافية وذلك من خلال التنسيق الشامل بين جميع الشركاء</w:t>
      </w:r>
      <w:r w:rsidRPr="008147F4">
        <w:rPr>
          <w:rFonts w:ascii="Tahoma" w:eastAsia="Calibri" w:hAnsi="Tahoma" w:cs="Tahoma"/>
          <w:b/>
          <w:sz w:val="22"/>
          <w:szCs w:val="22"/>
        </w:rPr>
        <w:t>.</w:t>
      </w:r>
    </w:p>
    <w:p w:rsidR="001D0F7B" w:rsidRPr="008147F4" w:rsidRDefault="001D0F7B" w:rsidP="001D0F7B">
      <w:pPr>
        <w:spacing w:line="276" w:lineRule="auto"/>
        <w:jc w:val="both"/>
        <w:rPr>
          <w:rFonts w:ascii="Tahoma" w:eastAsia="Calibri" w:hAnsi="Tahoma" w:cs="Tahoma"/>
          <w:b/>
          <w:sz w:val="22"/>
          <w:szCs w:val="22"/>
        </w:rPr>
      </w:pPr>
    </w:p>
    <w:p w:rsidR="00FE0EEF" w:rsidRDefault="00FE0EEF" w:rsidP="001D0F7B">
      <w:pPr>
        <w:spacing w:line="276" w:lineRule="auto"/>
        <w:jc w:val="both"/>
        <w:rPr>
          <w:rFonts w:ascii="Frutiger LT Pro 45 Light" w:eastAsia="Calibri" w:hAnsi="Frutiger LT Pro 45 Light" w:cs="Arial"/>
          <w:b/>
          <w:sz w:val="22"/>
          <w:szCs w:val="22"/>
        </w:rPr>
      </w:pPr>
    </w:p>
    <w:sectPr w:rsidR="00FE0EEF" w:rsidSect="003812C8">
      <w:headerReference w:type="default" r:id="rId11"/>
      <w:footerReference w:type="default" r:id="rId12"/>
      <w:headerReference w:type="first" r:id="rId13"/>
      <w:footerReference w:type="first" r:id="rId14"/>
      <w:pgSz w:w="11906" w:h="16838" w:code="9"/>
      <w:pgMar w:top="675" w:right="1134" w:bottom="709" w:left="1134" w:footer="38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442091" w16cid:durableId="216D0799"/>
</w16cid:commentsId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9A2" w:rsidRDefault="007129A2" w:rsidP="0041590A">
      <w:r>
        <w:separator/>
      </w:r>
    </w:p>
    <w:p w:rsidR="007129A2" w:rsidRDefault="007129A2"/>
  </w:endnote>
  <w:endnote w:type="continuationSeparator" w:id="0">
    <w:p w:rsidR="007129A2" w:rsidRDefault="007129A2" w:rsidP="0041590A">
      <w:r>
        <w:continuationSeparator/>
      </w:r>
    </w:p>
    <w:p w:rsidR="007129A2" w:rsidRDefault="007129A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新細明體">
    <w:charset w:val="51"/>
    <w:family w:val="auto"/>
    <w:pitch w:val="variable"/>
    <w:sig w:usb0="00000001" w:usb1="00000000" w:usb2="01000408" w:usb3="00000000" w:csb0="00100000" w:csb1="00000000"/>
  </w:font>
  <w:font w:name="Calibri Light">
    <w:altName w:val="Cambria"/>
    <w:charset w:val="00"/>
    <w:family w:val="swiss"/>
    <w:pitch w:val="variable"/>
    <w:sig w:usb0="E4002EFF" w:usb1="C000247B" w:usb2="00000009" w:usb3="00000000" w:csb0="000001FF"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Swis721 Lt BT">
    <w:altName w:val="Calibri"/>
    <w:charset w:val="00"/>
    <w:family w:val="swiss"/>
    <w:pitch w:val="variable"/>
    <w:sig w:usb0="00000087" w:usb1="00000000" w:usb2="00000000" w:usb3="00000000" w:csb0="0000001B"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Frutiger LT Pro 45 Light">
    <w:altName w:val="Cambria"/>
    <w:panose1 w:val="00000000000000000000"/>
    <w:charset w:val="00"/>
    <w:family w:val="swiss"/>
    <w:notTrueType/>
    <w:pitch w:val="variable"/>
    <w:sig w:usb0="800000AF" w:usb1="5000204A" w:usb2="00000000" w:usb3="00000000" w:csb0="0000009B"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Frutiger LT Pro 45 Light" w:hAnsi="Frutiger LT Pro 45 Light"/>
      </w:rPr>
      <w:id w:val="1582022347"/>
      <w:docPartObj>
        <w:docPartGallery w:val="Page Numbers (Bottom of Page)"/>
        <w:docPartUnique/>
      </w:docPartObj>
    </w:sdtPr>
    <w:sdtEndPr>
      <w:rPr>
        <w:noProof/>
      </w:rPr>
    </w:sdtEndPr>
    <w:sdtContent>
      <w:p w:rsidR="00170ECB" w:rsidRPr="0060288F" w:rsidRDefault="00EB2C72" w:rsidP="0060288F">
        <w:pPr>
          <w:pStyle w:val="Footer"/>
          <w:jc w:val="center"/>
          <w:rPr>
            <w:rFonts w:ascii="Frutiger LT Pro 45 Light" w:hAnsi="Frutiger LT Pro 45 Light"/>
          </w:rPr>
        </w:pPr>
        <w:fldSimple w:instr=" PAGE   \* MERGEFORMAT ">
          <w:r w:rsidR="00AC1E27" w:rsidRPr="00AC1E27">
            <w:rPr>
              <w:rFonts w:ascii="Frutiger LT Pro 45 Light" w:hAnsi="Frutiger LT Pro 45 Light"/>
              <w:noProof/>
            </w:rPr>
            <w:t>5</w:t>
          </w:r>
        </w:fldSimple>
      </w:p>
    </w:sdtContent>
  </w:sdt>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ECB" w:rsidRPr="0060288F" w:rsidRDefault="00170ECB" w:rsidP="0060288F">
    <w:pPr>
      <w:pStyle w:val="Footer"/>
      <w:rPr>
        <w:rFonts w:ascii="Frutiger LT Pro 45 Light" w:hAnsi="Frutiger LT Pro 45 Light"/>
      </w:rPr>
    </w:pPr>
  </w:p>
  <w:p w:rsidR="00170ECB" w:rsidRPr="0060288F" w:rsidRDefault="00170ECB" w:rsidP="00104ED3">
    <w:pPr>
      <w:pStyle w:val="Footer"/>
      <w:jc w:val="center"/>
      <w:rPr>
        <w:rFonts w:ascii="Frutiger LT Pro 45 Light" w:hAnsi="Frutiger LT Pro 45 Light"/>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9A2" w:rsidRDefault="007129A2" w:rsidP="0041590A">
      <w:bookmarkStart w:id="0" w:name="_Hlk480477190"/>
      <w:bookmarkEnd w:id="0"/>
      <w:r>
        <w:separator/>
      </w:r>
    </w:p>
    <w:p w:rsidR="007129A2" w:rsidRDefault="007129A2"/>
  </w:footnote>
  <w:footnote w:type="continuationSeparator" w:id="0">
    <w:p w:rsidR="007129A2" w:rsidRDefault="007129A2" w:rsidP="0041590A">
      <w:r>
        <w:continuationSeparator/>
      </w:r>
    </w:p>
    <w:p w:rsidR="007129A2" w:rsidRDefault="007129A2"/>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ECB" w:rsidRDefault="00170ECB">
    <w:pPr>
      <w:pStyle w:val="Header"/>
    </w:pPr>
  </w:p>
  <w:p w:rsidR="00170ECB" w:rsidRDefault="00170ECB" w:rsidP="00784908">
    <w:pPr>
      <w:pStyle w:val="Header"/>
    </w:pPr>
  </w:p>
  <w:p w:rsidR="00170ECB" w:rsidRDefault="00170ECB" w:rsidP="00784908">
    <w:pPr>
      <w:pStyle w:val="Header"/>
    </w:pPr>
  </w:p>
  <w:p w:rsidR="00170ECB" w:rsidRPr="00784908" w:rsidRDefault="00170ECB" w:rsidP="00784908">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36D" w:rsidRPr="00E45FBB" w:rsidRDefault="0030636D" w:rsidP="000C7E42">
    <w:pPr>
      <w:pStyle w:val="Header"/>
      <w:rPr>
        <w:sz w:val="40"/>
        <w:szCs w:val="40"/>
      </w:rPr>
    </w:pPr>
    <w:r>
      <w:rPr>
        <w:noProof/>
        <w:sz w:val="18"/>
        <w:lang w:val="en-US" w:eastAsia="en-US"/>
      </w:rPr>
      <w:drawing>
        <wp:anchor distT="0" distB="0" distL="114300" distR="114300" simplePos="0" relativeHeight="251659264" behindDoc="1" locked="0" layoutInCell="1" allowOverlap="1">
          <wp:simplePos x="0" y="0"/>
          <wp:positionH relativeFrom="column">
            <wp:posOffset>-384175</wp:posOffset>
          </wp:positionH>
          <wp:positionV relativeFrom="paragraph">
            <wp:posOffset>-34290</wp:posOffset>
          </wp:positionV>
          <wp:extent cx="2087880" cy="647700"/>
          <wp:effectExtent l="0" t="0" r="7620" b="0"/>
          <wp:wrapTopAndBottom/>
          <wp:docPr id="9" name="Picture 9" descr="C:\Users\SMHALJ~1\AppData\Local\Temp\Rar$DRa0.366\Logo_Artwork_ Stacked\LAD_Stacked_logo\LAD_Stack_RGB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HALJ~1\AppData\Local\Temp\Rar$DRa0.366\Logo_Artwork_ Stacked\LAD_Stacked_logo\LAD_Stack_RGB_Black.jpg"/>
                  <pic:cNvPicPr>
                    <a:picLocks noChangeAspect="1" noChangeArrowheads="1"/>
                  </pic:cNvPicPr>
                </pic:nvPicPr>
                <pic:blipFill rotWithShape="1">
                  <a:blip r:embed="rId1" cstate="screen">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a:blip>
                  <a:srcRect/>
                  <a:stretch/>
                </pic:blipFill>
                <pic:spPr bwMode="auto">
                  <a:xfrm>
                    <a:off x="0" y="0"/>
                    <a:ext cx="2087880" cy="6477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p="http://schemas.openxmlformats.org/drawingml/2006/wordprocessingDrawing" xmlns:wp14="http://schemas.microsoft.com/office/word/2010/wordprocessingDrawing" xmlns:m="http://schemas.openxmlformats.org/officeDocument/2006/math" xmlns:r="http://schemas.openxmlformats.org/officeDocument/2006/relationships" xmlns:mc="http://schemas.openxmlformats.org/markup-compatibility/2006" xmlns:cx1="http://schemas.microsoft.com/office/drawing/2015/9/8/chartex" xmlns:cx="http://schemas.microsoft.com/office/drawing/2014/chartex" xmlns:wpc="http://schemas.microsoft.com/office/word/2010/wordprocessingCanvas"/>
                    </a:ext>
                  </a:extLst>
                </pic:spPr>
              </pic:pic>
            </a:graphicData>
          </a:graphic>
        </wp:anchor>
      </w:drawing>
    </w:r>
    <w:r w:rsidR="00170ECB" w:rsidRPr="00502C95">
      <w:rPr>
        <w:sz w:val="40"/>
        <w:szCs w:val="40"/>
      </w:rPr>
      <w:t xml:space="preserve">                              </w:t>
    </w:r>
    <w:r w:rsidR="00E45FBB">
      <w:rPr>
        <w:sz w:val="40"/>
        <w:szCs w:val="40"/>
      </w:rPr>
      <w:t xml:space="preserve">                            </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2194E"/>
    <w:multiLevelType w:val="hybridMultilevel"/>
    <w:tmpl w:val="E4703212"/>
    <w:lvl w:ilvl="0" w:tplc="4E64B118">
      <w:start w:val="1"/>
      <w:numFmt w:val="lowerRoman"/>
      <w:pStyle w:val="Romanlist"/>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4C452EE"/>
    <w:multiLevelType w:val="multilevel"/>
    <w:tmpl w:val="3D38E15C"/>
    <w:lvl w:ilvl="0">
      <w:start w:val="1"/>
      <w:numFmt w:val="decimal"/>
      <w:lvlText w:val="%1."/>
      <w:lvlJc w:val="left"/>
      <w:pPr>
        <w:ind w:left="360" w:hanging="360"/>
      </w:pPr>
    </w:lvl>
    <w:lvl w:ilvl="1">
      <w:start w:val="1"/>
      <w:numFmt w:val="decimal"/>
      <w:pStyle w:val="Numberedlist2"/>
      <w:lvlText w:val="%1.%2."/>
      <w:lvlJc w:val="left"/>
      <w:pPr>
        <w:ind w:left="792" w:hanging="432"/>
      </w:pPr>
    </w:lvl>
    <w:lvl w:ilvl="2">
      <w:start w:val="1"/>
      <w:numFmt w:val="decimal"/>
      <w:pStyle w:val="Numberedlist3"/>
      <w:lvlText w:val="%1.%2.%3."/>
      <w:lvlJc w:val="left"/>
      <w:pPr>
        <w:ind w:left="1224" w:hanging="504"/>
      </w:pPr>
    </w:lvl>
    <w:lvl w:ilvl="3">
      <w:start w:val="1"/>
      <w:numFmt w:val="decimal"/>
      <w:pStyle w:val="Numberedlist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F9255F4"/>
    <w:multiLevelType w:val="multilevel"/>
    <w:tmpl w:val="5302C720"/>
    <w:lvl w:ilvl="0">
      <w:start w:val="1"/>
      <w:numFmt w:val="decimal"/>
      <w:pStyle w:val="Numberedlist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NumberedList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5497FA4"/>
    <w:multiLevelType w:val="multilevel"/>
    <w:tmpl w:val="3D58BC54"/>
    <w:lvl w:ilvl="0">
      <w:start w:val="1"/>
      <w:numFmt w:val="decimal"/>
      <w:pStyle w:val="NumberedHeading1"/>
      <w:lvlText w:val="%1."/>
      <w:lvlJc w:val="left"/>
      <w:pPr>
        <w:ind w:left="360" w:hanging="360"/>
      </w:pPr>
    </w:lvl>
    <w:lvl w:ilvl="1">
      <w:start w:val="1"/>
      <w:numFmt w:val="decimal"/>
      <w:pStyle w:val="NumberedHeading2"/>
      <w:lvlText w:val="%1.%2."/>
      <w:lvlJc w:val="left"/>
      <w:pPr>
        <w:ind w:left="792" w:hanging="432"/>
      </w:pPr>
    </w:lvl>
    <w:lvl w:ilvl="2">
      <w:start w:val="1"/>
      <w:numFmt w:val="decimal"/>
      <w:pStyle w:val="NumberedHeading3"/>
      <w:lvlText w:val="%1.%2.%3."/>
      <w:lvlJc w:val="left"/>
      <w:pPr>
        <w:ind w:left="1224" w:hanging="504"/>
      </w:pPr>
    </w:lvl>
    <w:lvl w:ilvl="3">
      <w:start w:val="1"/>
      <w:numFmt w:val="decimal"/>
      <w:pStyle w:val="NumberedHeading4"/>
      <w:lvlText w:val="%1.%2.%3.%4."/>
      <w:lvlJc w:val="left"/>
      <w:pPr>
        <w:ind w:left="1728" w:hanging="648"/>
      </w:pPr>
    </w:lvl>
    <w:lvl w:ilvl="4">
      <w:start w:val="1"/>
      <w:numFmt w:val="decimal"/>
      <w:pStyle w:val="NumberedHeading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FBC60E7"/>
    <w:multiLevelType w:val="multilevel"/>
    <w:tmpl w:val="790E82C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717571BF"/>
    <w:multiLevelType w:val="hybridMultilevel"/>
    <w:tmpl w:val="37B0C0B6"/>
    <w:lvl w:ilvl="0" w:tplc="0C44E49E">
      <w:start w:val="1"/>
      <w:numFmt w:val="bullet"/>
      <w:pStyle w:val="Bulletlevel2"/>
      <w:lvlText w:val=""/>
      <w:lvlJc w:val="left"/>
      <w:pPr>
        <w:ind w:left="644" w:hanging="360"/>
      </w:pPr>
      <w:rPr>
        <w:rFonts w:ascii="Symbol" w:hAnsi="Symbol" w:hint="default"/>
      </w:rPr>
    </w:lvl>
    <w:lvl w:ilvl="1" w:tplc="8B9A2D0E">
      <w:start w:val="1"/>
      <w:numFmt w:val="bullet"/>
      <w:pStyle w:val="Bulletlevel3"/>
      <w:lvlText w:val=""/>
      <w:lvlJc w:val="left"/>
      <w:pPr>
        <w:ind w:left="1364" w:hanging="360"/>
      </w:pPr>
      <w:rPr>
        <w:rFonts w:ascii="Symbol" w:hAnsi="Symbol" w:hint="default"/>
      </w:rPr>
    </w:lvl>
    <w:lvl w:ilvl="2" w:tplc="87D44FC2">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6">
    <w:nsid w:val="73747FA9"/>
    <w:multiLevelType w:val="hybridMultilevel"/>
    <w:tmpl w:val="111A9204"/>
    <w:lvl w:ilvl="0" w:tplc="3BB60982">
      <w:start w:val="1"/>
      <w:numFmt w:val="lowerLetter"/>
      <w:pStyle w:val="Smalllist"/>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nsid w:val="75E77077"/>
    <w:multiLevelType w:val="hybridMultilevel"/>
    <w:tmpl w:val="19B20E42"/>
    <w:lvl w:ilvl="0" w:tplc="628AB4DC">
      <w:start w:val="1"/>
      <w:numFmt w:val="bullet"/>
      <w:pStyle w:val="BulletLevel1"/>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7"/>
  </w:num>
  <w:num w:numId="5">
    <w:abstractNumId w:val="4"/>
  </w:num>
  <w:num w:numId="6">
    <w:abstractNumId w:val="1"/>
  </w:num>
  <w:num w:numId="7">
    <w:abstractNumId w:val="3"/>
  </w:num>
  <w:num w:numId="8">
    <w:abstractNumId w:val="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1001"/>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
  <w:rsids>
    <w:rsidRoot w:val="0069250B"/>
    <w:rsid w:val="00000361"/>
    <w:rsid w:val="00000B3C"/>
    <w:rsid w:val="00001024"/>
    <w:rsid w:val="0000187F"/>
    <w:rsid w:val="000020E8"/>
    <w:rsid w:val="0000221D"/>
    <w:rsid w:val="00003E98"/>
    <w:rsid w:val="000046D9"/>
    <w:rsid w:val="00004AC9"/>
    <w:rsid w:val="00005EF9"/>
    <w:rsid w:val="000106FF"/>
    <w:rsid w:val="00010866"/>
    <w:rsid w:val="00010A6D"/>
    <w:rsid w:val="00012ED8"/>
    <w:rsid w:val="00014C24"/>
    <w:rsid w:val="00015D7A"/>
    <w:rsid w:val="00016393"/>
    <w:rsid w:val="000166F3"/>
    <w:rsid w:val="00020DAC"/>
    <w:rsid w:val="000211D1"/>
    <w:rsid w:val="000250C6"/>
    <w:rsid w:val="00025501"/>
    <w:rsid w:val="00027433"/>
    <w:rsid w:val="000279D8"/>
    <w:rsid w:val="000311AF"/>
    <w:rsid w:val="0003262D"/>
    <w:rsid w:val="000338B2"/>
    <w:rsid w:val="00033ADB"/>
    <w:rsid w:val="00033E14"/>
    <w:rsid w:val="00035814"/>
    <w:rsid w:val="00040957"/>
    <w:rsid w:val="000410EE"/>
    <w:rsid w:val="00041F4A"/>
    <w:rsid w:val="00043254"/>
    <w:rsid w:val="000433D7"/>
    <w:rsid w:val="0004545B"/>
    <w:rsid w:val="000456EC"/>
    <w:rsid w:val="00046421"/>
    <w:rsid w:val="000517EF"/>
    <w:rsid w:val="0005242A"/>
    <w:rsid w:val="000573D6"/>
    <w:rsid w:val="00063009"/>
    <w:rsid w:val="0006326F"/>
    <w:rsid w:val="00063C9A"/>
    <w:rsid w:val="00064A24"/>
    <w:rsid w:val="000653D1"/>
    <w:rsid w:val="00070A65"/>
    <w:rsid w:val="00071099"/>
    <w:rsid w:val="00071169"/>
    <w:rsid w:val="00071333"/>
    <w:rsid w:val="000757D8"/>
    <w:rsid w:val="00076BEA"/>
    <w:rsid w:val="000844ED"/>
    <w:rsid w:val="00085C90"/>
    <w:rsid w:val="00086ACD"/>
    <w:rsid w:val="00087F41"/>
    <w:rsid w:val="00090E8A"/>
    <w:rsid w:val="0009259E"/>
    <w:rsid w:val="00094B02"/>
    <w:rsid w:val="00095232"/>
    <w:rsid w:val="00095855"/>
    <w:rsid w:val="00096B81"/>
    <w:rsid w:val="000A02D1"/>
    <w:rsid w:val="000A0542"/>
    <w:rsid w:val="000A12F2"/>
    <w:rsid w:val="000A6F69"/>
    <w:rsid w:val="000B092C"/>
    <w:rsid w:val="000B0F2D"/>
    <w:rsid w:val="000B1301"/>
    <w:rsid w:val="000B395D"/>
    <w:rsid w:val="000B3ED7"/>
    <w:rsid w:val="000B4048"/>
    <w:rsid w:val="000B57A8"/>
    <w:rsid w:val="000B6078"/>
    <w:rsid w:val="000B6961"/>
    <w:rsid w:val="000B6BEA"/>
    <w:rsid w:val="000B6C83"/>
    <w:rsid w:val="000C1919"/>
    <w:rsid w:val="000C1E28"/>
    <w:rsid w:val="000C326B"/>
    <w:rsid w:val="000C455B"/>
    <w:rsid w:val="000C483B"/>
    <w:rsid w:val="000C4A42"/>
    <w:rsid w:val="000C5746"/>
    <w:rsid w:val="000C5A25"/>
    <w:rsid w:val="000C645E"/>
    <w:rsid w:val="000C6FA3"/>
    <w:rsid w:val="000C7562"/>
    <w:rsid w:val="000C7DDD"/>
    <w:rsid w:val="000C7E42"/>
    <w:rsid w:val="000D056C"/>
    <w:rsid w:val="000D0963"/>
    <w:rsid w:val="000D2712"/>
    <w:rsid w:val="000D2ABC"/>
    <w:rsid w:val="000D2CBD"/>
    <w:rsid w:val="000D2E8B"/>
    <w:rsid w:val="000D3475"/>
    <w:rsid w:val="000D4B1B"/>
    <w:rsid w:val="000D5B4B"/>
    <w:rsid w:val="000D72F1"/>
    <w:rsid w:val="000D7AF0"/>
    <w:rsid w:val="000D7E54"/>
    <w:rsid w:val="000E1DC0"/>
    <w:rsid w:val="000E2C03"/>
    <w:rsid w:val="000E3227"/>
    <w:rsid w:val="000E43E6"/>
    <w:rsid w:val="000E467F"/>
    <w:rsid w:val="000E50DC"/>
    <w:rsid w:val="000E5BBB"/>
    <w:rsid w:val="000E6A9C"/>
    <w:rsid w:val="000F7503"/>
    <w:rsid w:val="000F7517"/>
    <w:rsid w:val="00101601"/>
    <w:rsid w:val="001048E0"/>
    <w:rsid w:val="00104ED3"/>
    <w:rsid w:val="00105588"/>
    <w:rsid w:val="00106477"/>
    <w:rsid w:val="001065D2"/>
    <w:rsid w:val="00110AB3"/>
    <w:rsid w:val="00112B0E"/>
    <w:rsid w:val="001153B4"/>
    <w:rsid w:val="00116EDC"/>
    <w:rsid w:val="00117E1E"/>
    <w:rsid w:val="001214B7"/>
    <w:rsid w:val="00121EF9"/>
    <w:rsid w:val="001228FB"/>
    <w:rsid w:val="001263B4"/>
    <w:rsid w:val="0013161B"/>
    <w:rsid w:val="00132548"/>
    <w:rsid w:val="0013496B"/>
    <w:rsid w:val="00135491"/>
    <w:rsid w:val="00135F56"/>
    <w:rsid w:val="0014101D"/>
    <w:rsid w:val="001416E4"/>
    <w:rsid w:val="00141C45"/>
    <w:rsid w:val="00142C07"/>
    <w:rsid w:val="001431DF"/>
    <w:rsid w:val="0014334D"/>
    <w:rsid w:val="00143E1F"/>
    <w:rsid w:val="00144021"/>
    <w:rsid w:val="00144666"/>
    <w:rsid w:val="00144FC9"/>
    <w:rsid w:val="00146A2C"/>
    <w:rsid w:val="00147C91"/>
    <w:rsid w:val="00150560"/>
    <w:rsid w:val="0015079C"/>
    <w:rsid w:val="00150E1A"/>
    <w:rsid w:val="00151874"/>
    <w:rsid w:val="00152F6C"/>
    <w:rsid w:val="00154657"/>
    <w:rsid w:val="0015466F"/>
    <w:rsid w:val="00154C80"/>
    <w:rsid w:val="0015522E"/>
    <w:rsid w:val="00155CB9"/>
    <w:rsid w:val="00155D35"/>
    <w:rsid w:val="00156262"/>
    <w:rsid w:val="00157362"/>
    <w:rsid w:val="001600E7"/>
    <w:rsid w:val="001607EE"/>
    <w:rsid w:val="00161C49"/>
    <w:rsid w:val="00163C82"/>
    <w:rsid w:val="001652E0"/>
    <w:rsid w:val="001678FF"/>
    <w:rsid w:val="00170ECB"/>
    <w:rsid w:val="001710F5"/>
    <w:rsid w:val="00171C23"/>
    <w:rsid w:val="0017299B"/>
    <w:rsid w:val="00176017"/>
    <w:rsid w:val="00176378"/>
    <w:rsid w:val="0017730B"/>
    <w:rsid w:val="00177428"/>
    <w:rsid w:val="001776AA"/>
    <w:rsid w:val="00177A6B"/>
    <w:rsid w:val="0018070A"/>
    <w:rsid w:val="00182A92"/>
    <w:rsid w:val="00182F59"/>
    <w:rsid w:val="00183132"/>
    <w:rsid w:val="0018414B"/>
    <w:rsid w:val="00184795"/>
    <w:rsid w:val="00184E6C"/>
    <w:rsid w:val="0018522A"/>
    <w:rsid w:val="00185A42"/>
    <w:rsid w:val="001861FF"/>
    <w:rsid w:val="00187E37"/>
    <w:rsid w:val="00187F62"/>
    <w:rsid w:val="001900A5"/>
    <w:rsid w:val="0019100F"/>
    <w:rsid w:val="00191156"/>
    <w:rsid w:val="00191CD3"/>
    <w:rsid w:val="00192DFB"/>
    <w:rsid w:val="001940E9"/>
    <w:rsid w:val="0019460B"/>
    <w:rsid w:val="00194664"/>
    <w:rsid w:val="00194E80"/>
    <w:rsid w:val="001953BC"/>
    <w:rsid w:val="001976CF"/>
    <w:rsid w:val="001A056C"/>
    <w:rsid w:val="001A0F75"/>
    <w:rsid w:val="001A34BD"/>
    <w:rsid w:val="001A378D"/>
    <w:rsid w:val="001A45AF"/>
    <w:rsid w:val="001A619F"/>
    <w:rsid w:val="001A629C"/>
    <w:rsid w:val="001A7BB4"/>
    <w:rsid w:val="001B01A2"/>
    <w:rsid w:val="001B12EA"/>
    <w:rsid w:val="001B2256"/>
    <w:rsid w:val="001B3FF3"/>
    <w:rsid w:val="001B49BB"/>
    <w:rsid w:val="001B4D29"/>
    <w:rsid w:val="001B545A"/>
    <w:rsid w:val="001B652B"/>
    <w:rsid w:val="001C1344"/>
    <w:rsid w:val="001C1BC6"/>
    <w:rsid w:val="001C2534"/>
    <w:rsid w:val="001C2AB6"/>
    <w:rsid w:val="001C2EBA"/>
    <w:rsid w:val="001C3618"/>
    <w:rsid w:val="001C3B69"/>
    <w:rsid w:val="001C3EF1"/>
    <w:rsid w:val="001C6BE1"/>
    <w:rsid w:val="001C7FFE"/>
    <w:rsid w:val="001D04A9"/>
    <w:rsid w:val="001D0F7B"/>
    <w:rsid w:val="001D1B75"/>
    <w:rsid w:val="001D1FE3"/>
    <w:rsid w:val="001D24CC"/>
    <w:rsid w:val="001D45CF"/>
    <w:rsid w:val="001D4D83"/>
    <w:rsid w:val="001D4F7D"/>
    <w:rsid w:val="001D61B1"/>
    <w:rsid w:val="001E122C"/>
    <w:rsid w:val="001E1906"/>
    <w:rsid w:val="001E54D4"/>
    <w:rsid w:val="001E5C3B"/>
    <w:rsid w:val="001E5DA8"/>
    <w:rsid w:val="001E638B"/>
    <w:rsid w:val="001E693B"/>
    <w:rsid w:val="001E70DD"/>
    <w:rsid w:val="001F08B3"/>
    <w:rsid w:val="001F27C8"/>
    <w:rsid w:val="001F2CB2"/>
    <w:rsid w:val="001F42A2"/>
    <w:rsid w:val="001F57FF"/>
    <w:rsid w:val="001F5A12"/>
    <w:rsid w:val="001F5AB1"/>
    <w:rsid w:val="001F5DAC"/>
    <w:rsid w:val="001F5FE7"/>
    <w:rsid w:val="001F6215"/>
    <w:rsid w:val="002001A7"/>
    <w:rsid w:val="00200396"/>
    <w:rsid w:val="00201656"/>
    <w:rsid w:val="0020201B"/>
    <w:rsid w:val="00207ED4"/>
    <w:rsid w:val="00207FC1"/>
    <w:rsid w:val="00210213"/>
    <w:rsid w:val="00210558"/>
    <w:rsid w:val="002134D7"/>
    <w:rsid w:val="00213DE0"/>
    <w:rsid w:val="00214B6D"/>
    <w:rsid w:val="00215CEC"/>
    <w:rsid w:val="0021778B"/>
    <w:rsid w:val="00217B96"/>
    <w:rsid w:val="00220748"/>
    <w:rsid w:val="00221CF5"/>
    <w:rsid w:val="00224125"/>
    <w:rsid w:val="00224518"/>
    <w:rsid w:val="00224D7A"/>
    <w:rsid w:val="00225380"/>
    <w:rsid w:val="00225EC0"/>
    <w:rsid w:val="002261A0"/>
    <w:rsid w:val="00227508"/>
    <w:rsid w:val="00232550"/>
    <w:rsid w:val="00233700"/>
    <w:rsid w:val="0023406B"/>
    <w:rsid w:val="002345CD"/>
    <w:rsid w:val="00235EF8"/>
    <w:rsid w:val="0023636D"/>
    <w:rsid w:val="00236890"/>
    <w:rsid w:val="00236E47"/>
    <w:rsid w:val="0023787A"/>
    <w:rsid w:val="002404CE"/>
    <w:rsid w:val="00240660"/>
    <w:rsid w:val="0024296E"/>
    <w:rsid w:val="0024395C"/>
    <w:rsid w:val="00243A07"/>
    <w:rsid w:val="00243BDA"/>
    <w:rsid w:val="002442F1"/>
    <w:rsid w:val="0024509D"/>
    <w:rsid w:val="00245988"/>
    <w:rsid w:val="00246250"/>
    <w:rsid w:val="00250913"/>
    <w:rsid w:val="0025112C"/>
    <w:rsid w:val="00252476"/>
    <w:rsid w:val="0025584C"/>
    <w:rsid w:val="002604C9"/>
    <w:rsid w:val="002634D8"/>
    <w:rsid w:val="00264CD1"/>
    <w:rsid w:val="002654DB"/>
    <w:rsid w:val="002655E9"/>
    <w:rsid w:val="002713D1"/>
    <w:rsid w:val="002720C7"/>
    <w:rsid w:val="00275ADF"/>
    <w:rsid w:val="0027641A"/>
    <w:rsid w:val="00277542"/>
    <w:rsid w:val="00281486"/>
    <w:rsid w:val="00281B58"/>
    <w:rsid w:val="0028680A"/>
    <w:rsid w:val="00286B35"/>
    <w:rsid w:val="002873D6"/>
    <w:rsid w:val="00287D2D"/>
    <w:rsid w:val="00291521"/>
    <w:rsid w:val="002917FA"/>
    <w:rsid w:val="00291877"/>
    <w:rsid w:val="00293718"/>
    <w:rsid w:val="00293B32"/>
    <w:rsid w:val="0029493D"/>
    <w:rsid w:val="0029710B"/>
    <w:rsid w:val="002A04E3"/>
    <w:rsid w:val="002A0671"/>
    <w:rsid w:val="002A0AB5"/>
    <w:rsid w:val="002A0D59"/>
    <w:rsid w:val="002A1399"/>
    <w:rsid w:val="002A163D"/>
    <w:rsid w:val="002A3269"/>
    <w:rsid w:val="002A35A5"/>
    <w:rsid w:val="002A3AE0"/>
    <w:rsid w:val="002A54F9"/>
    <w:rsid w:val="002A5CA8"/>
    <w:rsid w:val="002A6489"/>
    <w:rsid w:val="002A6825"/>
    <w:rsid w:val="002A6D43"/>
    <w:rsid w:val="002A737F"/>
    <w:rsid w:val="002B0DAC"/>
    <w:rsid w:val="002B12C9"/>
    <w:rsid w:val="002B252F"/>
    <w:rsid w:val="002B2E26"/>
    <w:rsid w:val="002B3108"/>
    <w:rsid w:val="002B5F4B"/>
    <w:rsid w:val="002B6563"/>
    <w:rsid w:val="002B7311"/>
    <w:rsid w:val="002C152A"/>
    <w:rsid w:val="002C423A"/>
    <w:rsid w:val="002C4319"/>
    <w:rsid w:val="002C45B9"/>
    <w:rsid w:val="002C6497"/>
    <w:rsid w:val="002C68D9"/>
    <w:rsid w:val="002C76F1"/>
    <w:rsid w:val="002D04E8"/>
    <w:rsid w:val="002D0562"/>
    <w:rsid w:val="002D06A3"/>
    <w:rsid w:val="002D0F4B"/>
    <w:rsid w:val="002D129E"/>
    <w:rsid w:val="002D3EE7"/>
    <w:rsid w:val="002D70C1"/>
    <w:rsid w:val="002D7D82"/>
    <w:rsid w:val="002E0DA7"/>
    <w:rsid w:val="002E33F2"/>
    <w:rsid w:val="002E59FD"/>
    <w:rsid w:val="002E6624"/>
    <w:rsid w:val="002F05AA"/>
    <w:rsid w:val="002F0AE2"/>
    <w:rsid w:val="002F0DDD"/>
    <w:rsid w:val="002F1C82"/>
    <w:rsid w:val="002F2E72"/>
    <w:rsid w:val="002F3B0F"/>
    <w:rsid w:val="002F3BEA"/>
    <w:rsid w:val="002F6B94"/>
    <w:rsid w:val="002F75B1"/>
    <w:rsid w:val="003009DB"/>
    <w:rsid w:val="00300EDC"/>
    <w:rsid w:val="00301683"/>
    <w:rsid w:val="003016A5"/>
    <w:rsid w:val="00302D01"/>
    <w:rsid w:val="0030618C"/>
    <w:rsid w:val="0030636D"/>
    <w:rsid w:val="003073CF"/>
    <w:rsid w:val="003106E4"/>
    <w:rsid w:val="003109CF"/>
    <w:rsid w:val="003121AC"/>
    <w:rsid w:val="00312BA2"/>
    <w:rsid w:val="0031468D"/>
    <w:rsid w:val="003148AF"/>
    <w:rsid w:val="00316009"/>
    <w:rsid w:val="00316A91"/>
    <w:rsid w:val="00317B34"/>
    <w:rsid w:val="003200B0"/>
    <w:rsid w:val="0032201A"/>
    <w:rsid w:val="00324ADD"/>
    <w:rsid w:val="00325C53"/>
    <w:rsid w:val="0032673B"/>
    <w:rsid w:val="00330117"/>
    <w:rsid w:val="00330200"/>
    <w:rsid w:val="00330398"/>
    <w:rsid w:val="003314C4"/>
    <w:rsid w:val="003330FE"/>
    <w:rsid w:val="00333B69"/>
    <w:rsid w:val="00334A8F"/>
    <w:rsid w:val="00334ADC"/>
    <w:rsid w:val="00335CDE"/>
    <w:rsid w:val="00335EC0"/>
    <w:rsid w:val="003367E4"/>
    <w:rsid w:val="00340550"/>
    <w:rsid w:val="00342861"/>
    <w:rsid w:val="00343AB8"/>
    <w:rsid w:val="00344574"/>
    <w:rsid w:val="00346F01"/>
    <w:rsid w:val="00350493"/>
    <w:rsid w:val="003515A4"/>
    <w:rsid w:val="00352EFF"/>
    <w:rsid w:val="003545B3"/>
    <w:rsid w:val="003549DA"/>
    <w:rsid w:val="003552EE"/>
    <w:rsid w:val="0035568A"/>
    <w:rsid w:val="00357431"/>
    <w:rsid w:val="003610D8"/>
    <w:rsid w:val="0036160E"/>
    <w:rsid w:val="00361C25"/>
    <w:rsid w:val="003622D7"/>
    <w:rsid w:val="003636A7"/>
    <w:rsid w:val="003656AA"/>
    <w:rsid w:val="00367D31"/>
    <w:rsid w:val="0037033B"/>
    <w:rsid w:val="00373219"/>
    <w:rsid w:val="00376C1D"/>
    <w:rsid w:val="00376C6B"/>
    <w:rsid w:val="00377328"/>
    <w:rsid w:val="00377479"/>
    <w:rsid w:val="003803A7"/>
    <w:rsid w:val="00380E7E"/>
    <w:rsid w:val="003812C8"/>
    <w:rsid w:val="00383776"/>
    <w:rsid w:val="00387F30"/>
    <w:rsid w:val="00390D5E"/>
    <w:rsid w:val="00391020"/>
    <w:rsid w:val="0039116E"/>
    <w:rsid w:val="00392D22"/>
    <w:rsid w:val="003938D1"/>
    <w:rsid w:val="003949C1"/>
    <w:rsid w:val="00395520"/>
    <w:rsid w:val="00395AA8"/>
    <w:rsid w:val="00395E65"/>
    <w:rsid w:val="00397C79"/>
    <w:rsid w:val="003A1A5B"/>
    <w:rsid w:val="003A25A6"/>
    <w:rsid w:val="003A286F"/>
    <w:rsid w:val="003A4B41"/>
    <w:rsid w:val="003A5CAD"/>
    <w:rsid w:val="003A5FAF"/>
    <w:rsid w:val="003A665B"/>
    <w:rsid w:val="003B092E"/>
    <w:rsid w:val="003B2116"/>
    <w:rsid w:val="003B35E9"/>
    <w:rsid w:val="003B404B"/>
    <w:rsid w:val="003B43F3"/>
    <w:rsid w:val="003B48E6"/>
    <w:rsid w:val="003B4B6E"/>
    <w:rsid w:val="003B556E"/>
    <w:rsid w:val="003B63BD"/>
    <w:rsid w:val="003C00C9"/>
    <w:rsid w:val="003C1B97"/>
    <w:rsid w:val="003C4B37"/>
    <w:rsid w:val="003C4E32"/>
    <w:rsid w:val="003C639C"/>
    <w:rsid w:val="003C699B"/>
    <w:rsid w:val="003C6DC0"/>
    <w:rsid w:val="003D1F49"/>
    <w:rsid w:val="003D3317"/>
    <w:rsid w:val="003D36C7"/>
    <w:rsid w:val="003D46F3"/>
    <w:rsid w:val="003D4CE0"/>
    <w:rsid w:val="003D62CB"/>
    <w:rsid w:val="003D6794"/>
    <w:rsid w:val="003D6F97"/>
    <w:rsid w:val="003D7C07"/>
    <w:rsid w:val="003E15D4"/>
    <w:rsid w:val="003E198B"/>
    <w:rsid w:val="003E2B21"/>
    <w:rsid w:val="003E520C"/>
    <w:rsid w:val="003E5BD2"/>
    <w:rsid w:val="003E6511"/>
    <w:rsid w:val="003E7105"/>
    <w:rsid w:val="003E7216"/>
    <w:rsid w:val="003F00D3"/>
    <w:rsid w:val="003F02AD"/>
    <w:rsid w:val="003F05B0"/>
    <w:rsid w:val="003F163C"/>
    <w:rsid w:val="003F4296"/>
    <w:rsid w:val="003F7DA5"/>
    <w:rsid w:val="004002F3"/>
    <w:rsid w:val="0040181A"/>
    <w:rsid w:val="0040406A"/>
    <w:rsid w:val="004059E4"/>
    <w:rsid w:val="0040637D"/>
    <w:rsid w:val="00407D19"/>
    <w:rsid w:val="00410581"/>
    <w:rsid w:val="0041064B"/>
    <w:rsid w:val="00411940"/>
    <w:rsid w:val="00412CFE"/>
    <w:rsid w:val="004138A4"/>
    <w:rsid w:val="004156EF"/>
    <w:rsid w:val="0041590A"/>
    <w:rsid w:val="0041683C"/>
    <w:rsid w:val="00416B03"/>
    <w:rsid w:val="004177BA"/>
    <w:rsid w:val="00420B3E"/>
    <w:rsid w:val="004227FF"/>
    <w:rsid w:val="00423191"/>
    <w:rsid w:val="00425599"/>
    <w:rsid w:val="00431825"/>
    <w:rsid w:val="004318E5"/>
    <w:rsid w:val="00432AB9"/>
    <w:rsid w:val="00432D1D"/>
    <w:rsid w:val="004341B5"/>
    <w:rsid w:val="004349AD"/>
    <w:rsid w:val="00437702"/>
    <w:rsid w:val="0043797E"/>
    <w:rsid w:val="00437AF6"/>
    <w:rsid w:val="00441065"/>
    <w:rsid w:val="00441C87"/>
    <w:rsid w:val="00441CD7"/>
    <w:rsid w:val="00442691"/>
    <w:rsid w:val="004433DB"/>
    <w:rsid w:val="00443676"/>
    <w:rsid w:val="004458A2"/>
    <w:rsid w:val="004479EC"/>
    <w:rsid w:val="00452715"/>
    <w:rsid w:val="00452E26"/>
    <w:rsid w:val="004530E8"/>
    <w:rsid w:val="00454222"/>
    <w:rsid w:val="0045669E"/>
    <w:rsid w:val="0045713E"/>
    <w:rsid w:val="00457BF1"/>
    <w:rsid w:val="00457D11"/>
    <w:rsid w:val="00462601"/>
    <w:rsid w:val="004627C6"/>
    <w:rsid w:val="00463192"/>
    <w:rsid w:val="004633DD"/>
    <w:rsid w:val="004645D3"/>
    <w:rsid w:val="00464EB0"/>
    <w:rsid w:val="00465973"/>
    <w:rsid w:val="00467B7A"/>
    <w:rsid w:val="0047165B"/>
    <w:rsid w:val="00471D11"/>
    <w:rsid w:val="00472C08"/>
    <w:rsid w:val="00472CCF"/>
    <w:rsid w:val="00472CF2"/>
    <w:rsid w:val="00472D7F"/>
    <w:rsid w:val="00473387"/>
    <w:rsid w:val="0047469C"/>
    <w:rsid w:val="004749EB"/>
    <w:rsid w:val="00474E02"/>
    <w:rsid w:val="00475ACD"/>
    <w:rsid w:val="004765F5"/>
    <w:rsid w:val="00476D68"/>
    <w:rsid w:val="00476FCD"/>
    <w:rsid w:val="00477397"/>
    <w:rsid w:val="00481099"/>
    <w:rsid w:val="004810A3"/>
    <w:rsid w:val="00481BF7"/>
    <w:rsid w:val="00482112"/>
    <w:rsid w:val="004831D0"/>
    <w:rsid w:val="0048397A"/>
    <w:rsid w:val="00485198"/>
    <w:rsid w:val="0048524B"/>
    <w:rsid w:val="00486860"/>
    <w:rsid w:val="00486D50"/>
    <w:rsid w:val="00487FE3"/>
    <w:rsid w:val="0049019F"/>
    <w:rsid w:val="004908F4"/>
    <w:rsid w:val="0049106A"/>
    <w:rsid w:val="004915CB"/>
    <w:rsid w:val="00492DE5"/>
    <w:rsid w:val="00494FA1"/>
    <w:rsid w:val="00495256"/>
    <w:rsid w:val="00495308"/>
    <w:rsid w:val="00495699"/>
    <w:rsid w:val="00497E27"/>
    <w:rsid w:val="00497E61"/>
    <w:rsid w:val="004A0781"/>
    <w:rsid w:val="004A1329"/>
    <w:rsid w:val="004A1F98"/>
    <w:rsid w:val="004A34E1"/>
    <w:rsid w:val="004A3AA2"/>
    <w:rsid w:val="004A3D6E"/>
    <w:rsid w:val="004A3DDA"/>
    <w:rsid w:val="004A4B23"/>
    <w:rsid w:val="004A4CE8"/>
    <w:rsid w:val="004A55AF"/>
    <w:rsid w:val="004A6520"/>
    <w:rsid w:val="004A745C"/>
    <w:rsid w:val="004A7C71"/>
    <w:rsid w:val="004A7E19"/>
    <w:rsid w:val="004B3175"/>
    <w:rsid w:val="004B34E7"/>
    <w:rsid w:val="004B69D3"/>
    <w:rsid w:val="004B734B"/>
    <w:rsid w:val="004B7A16"/>
    <w:rsid w:val="004B7CE8"/>
    <w:rsid w:val="004C0044"/>
    <w:rsid w:val="004C0124"/>
    <w:rsid w:val="004C0733"/>
    <w:rsid w:val="004C0812"/>
    <w:rsid w:val="004C14C2"/>
    <w:rsid w:val="004C1851"/>
    <w:rsid w:val="004C2AB4"/>
    <w:rsid w:val="004C2CB0"/>
    <w:rsid w:val="004C42D5"/>
    <w:rsid w:val="004C651E"/>
    <w:rsid w:val="004C6EF3"/>
    <w:rsid w:val="004C797F"/>
    <w:rsid w:val="004C7F02"/>
    <w:rsid w:val="004D12C3"/>
    <w:rsid w:val="004D1F7C"/>
    <w:rsid w:val="004D23CD"/>
    <w:rsid w:val="004D252E"/>
    <w:rsid w:val="004D2C7C"/>
    <w:rsid w:val="004D2F79"/>
    <w:rsid w:val="004D7044"/>
    <w:rsid w:val="004E296E"/>
    <w:rsid w:val="004E2BC4"/>
    <w:rsid w:val="004E2F90"/>
    <w:rsid w:val="004E56C5"/>
    <w:rsid w:val="004E5D48"/>
    <w:rsid w:val="004E637A"/>
    <w:rsid w:val="004F0804"/>
    <w:rsid w:val="004F0C34"/>
    <w:rsid w:val="004F16A5"/>
    <w:rsid w:val="004F29CC"/>
    <w:rsid w:val="004F4890"/>
    <w:rsid w:val="004F4920"/>
    <w:rsid w:val="004F4D08"/>
    <w:rsid w:val="004F4D6B"/>
    <w:rsid w:val="004F5A39"/>
    <w:rsid w:val="004F5BDE"/>
    <w:rsid w:val="004F5E8C"/>
    <w:rsid w:val="004F5FF5"/>
    <w:rsid w:val="004F6B84"/>
    <w:rsid w:val="004F7DAE"/>
    <w:rsid w:val="0050055F"/>
    <w:rsid w:val="00502C95"/>
    <w:rsid w:val="0050313F"/>
    <w:rsid w:val="00505FC1"/>
    <w:rsid w:val="005115B3"/>
    <w:rsid w:val="00512C31"/>
    <w:rsid w:val="005138A2"/>
    <w:rsid w:val="00514B2F"/>
    <w:rsid w:val="005152E1"/>
    <w:rsid w:val="00516419"/>
    <w:rsid w:val="005165CE"/>
    <w:rsid w:val="00521CCA"/>
    <w:rsid w:val="00522087"/>
    <w:rsid w:val="00523230"/>
    <w:rsid w:val="005244B9"/>
    <w:rsid w:val="00527A50"/>
    <w:rsid w:val="00527FC9"/>
    <w:rsid w:val="00530658"/>
    <w:rsid w:val="00530BBB"/>
    <w:rsid w:val="00531859"/>
    <w:rsid w:val="00533341"/>
    <w:rsid w:val="00533DB9"/>
    <w:rsid w:val="00535156"/>
    <w:rsid w:val="00535E92"/>
    <w:rsid w:val="00535F99"/>
    <w:rsid w:val="005360E1"/>
    <w:rsid w:val="00537151"/>
    <w:rsid w:val="00540F69"/>
    <w:rsid w:val="00543F35"/>
    <w:rsid w:val="005452AE"/>
    <w:rsid w:val="0054735B"/>
    <w:rsid w:val="0054776C"/>
    <w:rsid w:val="00547F46"/>
    <w:rsid w:val="005507A0"/>
    <w:rsid w:val="00550BA7"/>
    <w:rsid w:val="00551977"/>
    <w:rsid w:val="00551E48"/>
    <w:rsid w:val="00552D0B"/>
    <w:rsid w:val="00553B9F"/>
    <w:rsid w:val="00553C45"/>
    <w:rsid w:val="00554D11"/>
    <w:rsid w:val="00555706"/>
    <w:rsid w:val="005565AA"/>
    <w:rsid w:val="00557892"/>
    <w:rsid w:val="005602EF"/>
    <w:rsid w:val="005605DC"/>
    <w:rsid w:val="00560A18"/>
    <w:rsid w:val="00561BF9"/>
    <w:rsid w:val="0056230A"/>
    <w:rsid w:val="00562EF0"/>
    <w:rsid w:val="00565499"/>
    <w:rsid w:val="00566182"/>
    <w:rsid w:val="00566537"/>
    <w:rsid w:val="005728D9"/>
    <w:rsid w:val="00573DDE"/>
    <w:rsid w:val="00574348"/>
    <w:rsid w:val="005755D1"/>
    <w:rsid w:val="00575910"/>
    <w:rsid w:val="00575B46"/>
    <w:rsid w:val="005837D9"/>
    <w:rsid w:val="00583822"/>
    <w:rsid w:val="00583984"/>
    <w:rsid w:val="00584F44"/>
    <w:rsid w:val="005853C1"/>
    <w:rsid w:val="00585754"/>
    <w:rsid w:val="00585E08"/>
    <w:rsid w:val="005865AF"/>
    <w:rsid w:val="00586F30"/>
    <w:rsid w:val="00590004"/>
    <w:rsid w:val="00590F9C"/>
    <w:rsid w:val="0059243B"/>
    <w:rsid w:val="00592FF5"/>
    <w:rsid w:val="00593A8E"/>
    <w:rsid w:val="0059501B"/>
    <w:rsid w:val="0059550B"/>
    <w:rsid w:val="0059598D"/>
    <w:rsid w:val="005A1719"/>
    <w:rsid w:val="005A26FB"/>
    <w:rsid w:val="005A3118"/>
    <w:rsid w:val="005A3284"/>
    <w:rsid w:val="005A3851"/>
    <w:rsid w:val="005A3B96"/>
    <w:rsid w:val="005A3EA6"/>
    <w:rsid w:val="005A3F0B"/>
    <w:rsid w:val="005A4C5A"/>
    <w:rsid w:val="005A7400"/>
    <w:rsid w:val="005B0E00"/>
    <w:rsid w:val="005B1443"/>
    <w:rsid w:val="005B1A9E"/>
    <w:rsid w:val="005B30A9"/>
    <w:rsid w:val="005B5FCE"/>
    <w:rsid w:val="005C103C"/>
    <w:rsid w:val="005C313A"/>
    <w:rsid w:val="005C4C0C"/>
    <w:rsid w:val="005C7B3D"/>
    <w:rsid w:val="005C7D5A"/>
    <w:rsid w:val="005D006E"/>
    <w:rsid w:val="005D072F"/>
    <w:rsid w:val="005D0975"/>
    <w:rsid w:val="005D1D1C"/>
    <w:rsid w:val="005D2C45"/>
    <w:rsid w:val="005D4010"/>
    <w:rsid w:val="005D4170"/>
    <w:rsid w:val="005D4203"/>
    <w:rsid w:val="005D48BC"/>
    <w:rsid w:val="005D4E71"/>
    <w:rsid w:val="005D71D5"/>
    <w:rsid w:val="005D77C1"/>
    <w:rsid w:val="005E048C"/>
    <w:rsid w:val="005E219B"/>
    <w:rsid w:val="005E21F4"/>
    <w:rsid w:val="005E3E46"/>
    <w:rsid w:val="005E3F1C"/>
    <w:rsid w:val="005E6B24"/>
    <w:rsid w:val="005E7644"/>
    <w:rsid w:val="005E7737"/>
    <w:rsid w:val="005F04A3"/>
    <w:rsid w:val="005F0812"/>
    <w:rsid w:val="005F1999"/>
    <w:rsid w:val="005F1E4E"/>
    <w:rsid w:val="005F24EE"/>
    <w:rsid w:val="005F3073"/>
    <w:rsid w:val="005F330C"/>
    <w:rsid w:val="005F3325"/>
    <w:rsid w:val="005F43AD"/>
    <w:rsid w:val="005F5963"/>
    <w:rsid w:val="005F59F2"/>
    <w:rsid w:val="005F60B7"/>
    <w:rsid w:val="005F6397"/>
    <w:rsid w:val="005F6C08"/>
    <w:rsid w:val="005F6C4D"/>
    <w:rsid w:val="005F7F22"/>
    <w:rsid w:val="00600465"/>
    <w:rsid w:val="00601195"/>
    <w:rsid w:val="006012AA"/>
    <w:rsid w:val="006013B7"/>
    <w:rsid w:val="0060288F"/>
    <w:rsid w:val="00603029"/>
    <w:rsid w:val="00605311"/>
    <w:rsid w:val="00605523"/>
    <w:rsid w:val="00611EFC"/>
    <w:rsid w:val="00614890"/>
    <w:rsid w:val="00615A1B"/>
    <w:rsid w:val="00616393"/>
    <w:rsid w:val="00616D46"/>
    <w:rsid w:val="0062065D"/>
    <w:rsid w:val="00621107"/>
    <w:rsid w:val="00621535"/>
    <w:rsid w:val="00622161"/>
    <w:rsid w:val="0062299D"/>
    <w:rsid w:val="00623601"/>
    <w:rsid w:val="00623772"/>
    <w:rsid w:val="006239D7"/>
    <w:rsid w:val="00626587"/>
    <w:rsid w:val="00626F97"/>
    <w:rsid w:val="0062724D"/>
    <w:rsid w:val="0062766F"/>
    <w:rsid w:val="00630704"/>
    <w:rsid w:val="0063254C"/>
    <w:rsid w:val="006353A8"/>
    <w:rsid w:val="0063642D"/>
    <w:rsid w:val="00637BC3"/>
    <w:rsid w:val="006427BB"/>
    <w:rsid w:val="00644919"/>
    <w:rsid w:val="00644A87"/>
    <w:rsid w:val="00644C5D"/>
    <w:rsid w:val="00644DD0"/>
    <w:rsid w:val="00646117"/>
    <w:rsid w:val="006521D5"/>
    <w:rsid w:val="00653AB3"/>
    <w:rsid w:val="006547E5"/>
    <w:rsid w:val="00655E98"/>
    <w:rsid w:val="00655F35"/>
    <w:rsid w:val="006617C7"/>
    <w:rsid w:val="0066509F"/>
    <w:rsid w:val="00666EDC"/>
    <w:rsid w:val="006670CC"/>
    <w:rsid w:val="00667381"/>
    <w:rsid w:val="00667E4E"/>
    <w:rsid w:val="00667E5D"/>
    <w:rsid w:val="00670857"/>
    <w:rsid w:val="00671074"/>
    <w:rsid w:val="006716FB"/>
    <w:rsid w:val="0067258D"/>
    <w:rsid w:val="00673686"/>
    <w:rsid w:val="00674EBB"/>
    <w:rsid w:val="00675180"/>
    <w:rsid w:val="00675ED9"/>
    <w:rsid w:val="00676566"/>
    <w:rsid w:val="0067734F"/>
    <w:rsid w:val="00677459"/>
    <w:rsid w:val="00680B6F"/>
    <w:rsid w:val="00681742"/>
    <w:rsid w:val="006841AB"/>
    <w:rsid w:val="00684321"/>
    <w:rsid w:val="00684CE8"/>
    <w:rsid w:val="006858A9"/>
    <w:rsid w:val="00686531"/>
    <w:rsid w:val="006924C8"/>
    <w:rsid w:val="0069250B"/>
    <w:rsid w:val="00693279"/>
    <w:rsid w:val="00694894"/>
    <w:rsid w:val="00694D8B"/>
    <w:rsid w:val="00695780"/>
    <w:rsid w:val="00695E66"/>
    <w:rsid w:val="00696320"/>
    <w:rsid w:val="006A161B"/>
    <w:rsid w:val="006A2266"/>
    <w:rsid w:val="006A337E"/>
    <w:rsid w:val="006A3EF1"/>
    <w:rsid w:val="006A713D"/>
    <w:rsid w:val="006A7FCE"/>
    <w:rsid w:val="006B0BB7"/>
    <w:rsid w:val="006B10E5"/>
    <w:rsid w:val="006B29A6"/>
    <w:rsid w:val="006B3D6D"/>
    <w:rsid w:val="006B452D"/>
    <w:rsid w:val="006B4BD1"/>
    <w:rsid w:val="006B6DBE"/>
    <w:rsid w:val="006B7346"/>
    <w:rsid w:val="006C0B41"/>
    <w:rsid w:val="006C2607"/>
    <w:rsid w:val="006C2CBF"/>
    <w:rsid w:val="006C34FB"/>
    <w:rsid w:val="006C362F"/>
    <w:rsid w:val="006C3646"/>
    <w:rsid w:val="006C368E"/>
    <w:rsid w:val="006C53DF"/>
    <w:rsid w:val="006C5713"/>
    <w:rsid w:val="006C5776"/>
    <w:rsid w:val="006C679A"/>
    <w:rsid w:val="006C6D5C"/>
    <w:rsid w:val="006C73FA"/>
    <w:rsid w:val="006C7A10"/>
    <w:rsid w:val="006C7CF0"/>
    <w:rsid w:val="006C7F8B"/>
    <w:rsid w:val="006D1169"/>
    <w:rsid w:val="006D30BA"/>
    <w:rsid w:val="006D40F6"/>
    <w:rsid w:val="006D4E7A"/>
    <w:rsid w:val="006D5546"/>
    <w:rsid w:val="006D798D"/>
    <w:rsid w:val="006E0121"/>
    <w:rsid w:val="006E1639"/>
    <w:rsid w:val="006E1B3A"/>
    <w:rsid w:val="006E3218"/>
    <w:rsid w:val="006E35EA"/>
    <w:rsid w:val="006E3826"/>
    <w:rsid w:val="006E49AE"/>
    <w:rsid w:val="006E7967"/>
    <w:rsid w:val="006F1BCD"/>
    <w:rsid w:val="006F28AF"/>
    <w:rsid w:val="006F2E1B"/>
    <w:rsid w:val="006F3071"/>
    <w:rsid w:val="006F3795"/>
    <w:rsid w:val="006F5A3B"/>
    <w:rsid w:val="006F608D"/>
    <w:rsid w:val="006F6819"/>
    <w:rsid w:val="006F74EA"/>
    <w:rsid w:val="007007D8"/>
    <w:rsid w:val="007017C1"/>
    <w:rsid w:val="007031FB"/>
    <w:rsid w:val="00704059"/>
    <w:rsid w:val="00705759"/>
    <w:rsid w:val="00705E13"/>
    <w:rsid w:val="00707370"/>
    <w:rsid w:val="00707ECD"/>
    <w:rsid w:val="00710294"/>
    <w:rsid w:val="007129A2"/>
    <w:rsid w:val="00712C3D"/>
    <w:rsid w:val="00713AD4"/>
    <w:rsid w:val="00714002"/>
    <w:rsid w:val="007146C1"/>
    <w:rsid w:val="007148FC"/>
    <w:rsid w:val="0071588A"/>
    <w:rsid w:val="00716093"/>
    <w:rsid w:val="00716196"/>
    <w:rsid w:val="00716520"/>
    <w:rsid w:val="007173B8"/>
    <w:rsid w:val="007173F7"/>
    <w:rsid w:val="00717F71"/>
    <w:rsid w:val="007212A4"/>
    <w:rsid w:val="0072134E"/>
    <w:rsid w:val="00721C47"/>
    <w:rsid w:val="007309E8"/>
    <w:rsid w:val="00730E06"/>
    <w:rsid w:val="00732A8F"/>
    <w:rsid w:val="00733394"/>
    <w:rsid w:val="00734477"/>
    <w:rsid w:val="00734530"/>
    <w:rsid w:val="0073551E"/>
    <w:rsid w:val="00735747"/>
    <w:rsid w:val="007357E5"/>
    <w:rsid w:val="007411D9"/>
    <w:rsid w:val="0074215B"/>
    <w:rsid w:val="00742997"/>
    <w:rsid w:val="00744F93"/>
    <w:rsid w:val="00746B9F"/>
    <w:rsid w:val="00747186"/>
    <w:rsid w:val="007519C8"/>
    <w:rsid w:val="0075442F"/>
    <w:rsid w:val="007560CF"/>
    <w:rsid w:val="00756284"/>
    <w:rsid w:val="0075686E"/>
    <w:rsid w:val="007575D5"/>
    <w:rsid w:val="00757E74"/>
    <w:rsid w:val="00762163"/>
    <w:rsid w:val="00762B5B"/>
    <w:rsid w:val="0076415C"/>
    <w:rsid w:val="00764D55"/>
    <w:rsid w:val="007654C3"/>
    <w:rsid w:val="00766CC7"/>
    <w:rsid w:val="00766F6B"/>
    <w:rsid w:val="0076754C"/>
    <w:rsid w:val="0077070B"/>
    <w:rsid w:val="00772D11"/>
    <w:rsid w:val="00773E7C"/>
    <w:rsid w:val="007747F1"/>
    <w:rsid w:val="00774948"/>
    <w:rsid w:val="00774B4A"/>
    <w:rsid w:val="00774E63"/>
    <w:rsid w:val="0077758B"/>
    <w:rsid w:val="0077764F"/>
    <w:rsid w:val="00782461"/>
    <w:rsid w:val="00784908"/>
    <w:rsid w:val="00784FC1"/>
    <w:rsid w:val="00785724"/>
    <w:rsid w:val="0078725C"/>
    <w:rsid w:val="00790A13"/>
    <w:rsid w:val="00790EBC"/>
    <w:rsid w:val="00791BAB"/>
    <w:rsid w:val="00793D93"/>
    <w:rsid w:val="007940A1"/>
    <w:rsid w:val="00794D55"/>
    <w:rsid w:val="00796752"/>
    <w:rsid w:val="0079711F"/>
    <w:rsid w:val="00797E1A"/>
    <w:rsid w:val="007A146F"/>
    <w:rsid w:val="007A2C5E"/>
    <w:rsid w:val="007A3EBE"/>
    <w:rsid w:val="007A424B"/>
    <w:rsid w:val="007A505A"/>
    <w:rsid w:val="007A6515"/>
    <w:rsid w:val="007A6D12"/>
    <w:rsid w:val="007A786B"/>
    <w:rsid w:val="007B0156"/>
    <w:rsid w:val="007B1248"/>
    <w:rsid w:val="007B1F76"/>
    <w:rsid w:val="007B265F"/>
    <w:rsid w:val="007B27FE"/>
    <w:rsid w:val="007B2B98"/>
    <w:rsid w:val="007B5F67"/>
    <w:rsid w:val="007B73CA"/>
    <w:rsid w:val="007C07CA"/>
    <w:rsid w:val="007C0921"/>
    <w:rsid w:val="007C0FE8"/>
    <w:rsid w:val="007C211A"/>
    <w:rsid w:val="007C278A"/>
    <w:rsid w:val="007C2B1E"/>
    <w:rsid w:val="007C371F"/>
    <w:rsid w:val="007C5728"/>
    <w:rsid w:val="007C65A6"/>
    <w:rsid w:val="007C7ED1"/>
    <w:rsid w:val="007D1886"/>
    <w:rsid w:val="007D2DCC"/>
    <w:rsid w:val="007D30EE"/>
    <w:rsid w:val="007D3BDD"/>
    <w:rsid w:val="007D44F3"/>
    <w:rsid w:val="007D482B"/>
    <w:rsid w:val="007D4E91"/>
    <w:rsid w:val="007D69A5"/>
    <w:rsid w:val="007D7AD7"/>
    <w:rsid w:val="007E0092"/>
    <w:rsid w:val="007E0BBD"/>
    <w:rsid w:val="007E2167"/>
    <w:rsid w:val="007E22EC"/>
    <w:rsid w:val="007E37BB"/>
    <w:rsid w:val="007E3972"/>
    <w:rsid w:val="007E3E35"/>
    <w:rsid w:val="007E5C70"/>
    <w:rsid w:val="007E73D0"/>
    <w:rsid w:val="007E7ADE"/>
    <w:rsid w:val="007F037A"/>
    <w:rsid w:val="007F1589"/>
    <w:rsid w:val="007F1B2F"/>
    <w:rsid w:val="007F2609"/>
    <w:rsid w:val="007F27A4"/>
    <w:rsid w:val="007F2DBF"/>
    <w:rsid w:val="007F3C3B"/>
    <w:rsid w:val="007F3D1C"/>
    <w:rsid w:val="007F6983"/>
    <w:rsid w:val="0080214C"/>
    <w:rsid w:val="00804C5A"/>
    <w:rsid w:val="00805444"/>
    <w:rsid w:val="00805B3A"/>
    <w:rsid w:val="008070A8"/>
    <w:rsid w:val="0080744F"/>
    <w:rsid w:val="00807F61"/>
    <w:rsid w:val="00810B0C"/>
    <w:rsid w:val="008110DE"/>
    <w:rsid w:val="0081215E"/>
    <w:rsid w:val="00812EFA"/>
    <w:rsid w:val="00814F5B"/>
    <w:rsid w:val="00815802"/>
    <w:rsid w:val="00815AFF"/>
    <w:rsid w:val="00816178"/>
    <w:rsid w:val="0081710D"/>
    <w:rsid w:val="00823B90"/>
    <w:rsid w:val="008253DA"/>
    <w:rsid w:val="00826C14"/>
    <w:rsid w:val="00830030"/>
    <w:rsid w:val="0083005F"/>
    <w:rsid w:val="0083032C"/>
    <w:rsid w:val="0083155C"/>
    <w:rsid w:val="00834865"/>
    <w:rsid w:val="0083573F"/>
    <w:rsid w:val="008363F8"/>
    <w:rsid w:val="008372B1"/>
    <w:rsid w:val="00837A9C"/>
    <w:rsid w:val="00837CC1"/>
    <w:rsid w:val="00841266"/>
    <w:rsid w:val="00842D33"/>
    <w:rsid w:val="00842D72"/>
    <w:rsid w:val="00843068"/>
    <w:rsid w:val="0084342A"/>
    <w:rsid w:val="008437D7"/>
    <w:rsid w:val="008455D8"/>
    <w:rsid w:val="00845D55"/>
    <w:rsid w:val="008461B4"/>
    <w:rsid w:val="008468EA"/>
    <w:rsid w:val="00847A30"/>
    <w:rsid w:val="00851417"/>
    <w:rsid w:val="00851611"/>
    <w:rsid w:val="00851B6C"/>
    <w:rsid w:val="0085225A"/>
    <w:rsid w:val="008523F5"/>
    <w:rsid w:val="00853AAB"/>
    <w:rsid w:val="00854351"/>
    <w:rsid w:val="0085737A"/>
    <w:rsid w:val="00862978"/>
    <w:rsid w:val="00862EE6"/>
    <w:rsid w:val="00864730"/>
    <w:rsid w:val="0086589C"/>
    <w:rsid w:val="00865E3F"/>
    <w:rsid w:val="00867DF2"/>
    <w:rsid w:val="008704CF"/>
    <w:rsid w:val="00870C30"/>
    <w:rsid w:val="00872576"/>
    <w:rsid w:val="00873935"/>
    <w:rsid w:val="0087687B"/>
    <w:rsid w:val="00877075"/>
    <w:rsid w:val="008827B6"/>
    <w:rsid w:val="0088386E"/>
    <w:rsid w:val="008849CD"/>
    <w:rsid w:val="008853B5"/>
    <w:rsid w:val="00886243"/>
    <w:rsid w:val="00887048"/>
    <w:rsid w:val="008951A2"/>
    <w:rsid w:val="008960E7"/>
    <w:rsid w:val="00896301"/>
    <w:rsid w:val="0089635B"/>
    <w:rsid w:val="00897227"/>
    <w:rsid w:val="008979F4"/>
    <w:rsid w:val="008A0069"/>
    <w:rsid w:val="008A0B2B"/>
    <w:rsid w:val="008A1A83"/>
    <w:rsid w:val="008A2F13"/>
    <w:rsid w:val="008A3A9E"/>
    <w:rsid w:val="008A3BC6"/>
    <w:rsid w:val="008A3CA2"/>
    <w:rsid w:val="008A4B94"/>
    <w:rsid w:val="008A4BED"/>
    <w:rsid w:val="008A507F"/>
    <w:rsid w:val="008A5B44"/>
    <w:rsid w:val="008A7EF3"/>
    <w:rsid w:val="008B2006"/>
    <w:rsid w:val="008B283A"/>
    <w:rsid w:val="008B3649"/>
    <w:rsid w:val="008B4843"/>
    <w:rsid w:val="008B4DAF"/>
    <w:rsid w:val="008B5AC0"/>
    <w:rsid w:val="008B5B47"/>
    <w:rsid w:val="008B5FDA"/>
    <w:rsid w:val="008B6423"/>
    <w:rsid w:val="008B69B6"/>
    <w:rsid w:val="008B6FEC"/>
    <w:rsid w:val="008B7149"/>
    <w:rsid w:val="008B7DC3"/>
    <w:rsid w:val="008C0907"/>
    <w:rsid w:val="008C10DA"/>
    <w:rsid w:val="008C18DD"/>
    <w:rsid w:val="008C2227"/>
    <w:rsid w:val="008C22A4"/>
    <w:rsid w:val="008C2350"/>
    <w:rsid w:val="008C49F5"/>
    <w:rsid w:val="008C4E30"/>
    <w:rsid w:val="008C55B8"/>
    <w:rsid w:val="008C642E"/>
    <w:rsid w:val="008C67D9"/>
    <w:rsid w:val="008D2CC3"/>
    <w:rsid w:val="008D3C1C"/>
    <w:rsid w:val="008D71AE"/>
    <w:rsid w:val="008E2994"/>
    <w:rsid w:val="008E3518"/>
    <w:rsid w:val="008E378E"/>
    <w:rsid w:val="008E4951"/>
    <w:rsid w:val="008E53F3"/>
    <w:rsid w:val="008E5696"/>
    <w:rsid w:val="008E57AD"/>
    <w:rsid w:val="008E7F18"/>
    <w:rsid w:val="008F0A76"/>
    <w:rsid w:val="008F2008"/>
    <w:rsid w:val="008F518B"/>
    <w:rsid w:val="008F5E61"/>
    <w:rsid w:val="0090275D"/>
    <w:rsid w:val="00902E08"/>
    <w:rsid w:val="009030EB"/>
    <w:rsid w:val="0090472B"/>
    <w:rsid w:val="00906A1B"/>
    <w:rsid w:val="00906F22"/>
    <w:rsid w:val="009070C9"/>
    <w:rsid w:val="0090728C"/>
    <w:rsid w:val="009100BF"/>
    <w:rsid w:val="00910968"/>
    <w:rsid w:val="009109F3"/>
    <w:rsid w:val="0091456A"/>
    <w:rsid w:val="009150A1"/>
    <w:rsid w:val="00920066"/>
    <w:rsid w:val="0092027D"/>
    <w:rsid w:val="00920C05"/>
    <w:rsid w:val="0092104D"/>
    <w:rsid w:val="009216DA"/>
    <w:rsid w:val="009220A3"/>
    <w:rsid w:val="009221FD"/>
    <w:rsid w:val="009226DB"/>
    <w:rsid w:val="00923E37"/>
    <w:rsid w:val="00925C21"/>
    <w:rsid w:val="00925C9F"/>
    <w:rsid w:val="0092712B"/>
    <w:rsid w:val="00927E0D"/>
    <w:rsid w:val="00930882"/>
    <w:rsid w:val="009318D8"/>
    <w:rsid w:val="009322DD"/>
    <w:rsid w:val="00932B39"/>
    <w:rsid w:val="00933527"/>
    <w:rsid w:val="009341C8"/>
    <w:rsid w:val="00934362"/>
    <w:rsid w:val="009343F2"/>
    <w:rsid w:val="00935B3A"/>
    <w:rsid w:val="00937B1A"/>
    <w:rsid w:val="00937FE8"/>
    <w:rsid w:val="009400AE"/>
    <w:rsid w:val="00942794"/>
    <w:rsid w:val="0094354F"/>
    <w:rsid w:val="00943C9A"/>
    <w:rsid w:val="00944204"/>
    <w:rsid w:val="0094423E"/>
    <w:rsid w:val="00944B75"/>
    <w:rsid w:val="009450E1"/>
    <w:rsid w:val="0094523E"/>
    <w:rsid w:val="0094538C"/>
    <w:rsid w:val="00946473"/>
    <w:rsid w:val="00947011"/>
    <w:rsid w:val="0094745B"/>
    <w:rsid w:val="00950769"/>
    <w:rsid w:val="009508D8"/>
    <w:rsid w:val="0095320B"/>
    <w:rsid w:val="00953F23"/>
    <w:rsid w:val="00954544"/>
    <w:rsid w:val="00954FEC"/>
    <w:rsid w:val="00955DB7"/>
    <w:rsid w:val="00956A5F"/>
    <w:rsid w:val="00957E52"/>
    <w:rsid w:val="0096088C"/>
    <w:rsid w:val="00962E03"/>
    <w:rsid w:val="0096340E"/>
    <w:rsid w:val="00964153"/>
    <w:rsid w:val="0096570B"/>
    <w:rsid w:val="00965EF1"/>
    <w:rsid w:val="00965FEE"/>
    <w:rsid w:val="00970184"/>
    <w:rsid w:val="00971684"/>
    <w:rsid w:val="009717E1"/>
    <w:rsid w:val="00971A7B"/>
    <w:rsid w:val="00977402"/>
    <w:rsid w:val="009779FE"/>
    <w:rsid w:val="0098070F"/>
    <w:rsid w:val="00980FF7"/>
    <w:rsid w:val="009810D5"/>
    <w:rsid w:val="00981CFB"/>
    <w:rsid w:val="00981E61"/>
    <w:rsid w:val="00982256"/>
    <w:rsid w:val="00982FE3"/>
    <w:rsid w:val="00983B3B"/>
    <w:rsid w:val="00984CA7"/>
    <w:rsid w:val="0098551E"/>
    <w:rsid w:val="00990461"/>
    <w:rsid w:val="00991BC2"/>
    <w:rsid w:val="0099207C"/>
    <w:rsid w:val="00993F6C"/>
    <w:rsid w:val="009947B7"/>
    <w:rsid w:val="00994E68"/>
    <w:rsid w:val="009950AA"/>
    <w:rsid w:val="009957B3"/>
    <w:rsid w:val="009961A8"/>
    <w:rsid w:val="00996335"/>
    <w:rsid w:val="00996674"/>
    <w:rsid w:val="009A1006"/>
    <w:rsid w:val="009A1452"/>
    <w:rsid w:val="009A3820"/>
    <w:rsid w:val="009A3BA0"/>
    <w:rsid w:val="009A46DA"/>
    <w:rsid w:val="009A4A62"/>
    <w:rsid w:val="009A5789"/>
    <w:rsid w:val="009A58A6"/>
    <w:rsid w:val="009A7AAB"/>
    <w:rsid w:val="009B17D0"/>
    <w:rsid w:val="009B1838"/>
    <w:rsid w:val="009B1DB5"/>
    <w:rsid w:val="009B346F"/>
    <w:rsid w:val="009B5965"/>
    <w:rsid w:val="009B665B"/>
    <w:rsid w:val="009B7994"/>
    <w:rsid w:val="009C084E"/>
    <w:rsid w:val="009C0A6D"/>
    <w:rsid w:val="009C0A9D"/>
    <w:rsid w:val="009C0D8B"/>
    <w:rsid w:val="009C209D"/>
    <w:rsid w:val="009C2E4B"/>
    <w:rsid w:val="009C396B"/>
    <w:rsid w:val="009C4190"/>
    <w:rsid w:val="009C77DB"/>
    <w:rsid w:val="009D2D7E"/>
    <w:rsid w:val="009D2F68"/>
    <w:rsid w:val="009D3287"/>
    <w:rsid w:val="009D4363"/>
    <w:rsid w:val="009D4949"/>
    <w:rsid w:val="009D4AEC"/>
    <w:rsid w:val="009D5179"/>
    <w:rsid w:val="009D59C7"/>
    <w:rsid w:val="009D6677"/>
    <w:rsid w:val="009E02FD"/>
    <w:rsid w:val="009E14E3"/>
    <w:rsid w:val="009E2824"/>
    <w:rsid w:val="009E2BF6"/>
    <w:rsid w:val="009E49E4"/>
    <w:rsid w:val="009E52B6"/>
    <w:rsid w:val="009E6F2C"/>
    <w:rsid w:val="009E7106"/>
    <w:rsid w:val="009E7282"/>
    <w:rsid w:val="009E7CB0"/>
    <w:rsid w:val="009F141C"/>
    <w:rsid w:val="009F1728"/>
    <w:rsid w:val="009F2905"/>
    <w:rsid w:val="009F4524"/>
    <w:rsid w:val="009F52BE"/>
    <w:rsid w:val="009F5818"/>
    <w:rsid w:val="009F5F84"/>
    <w:rsid w:val="009F6A05"/>
    <w:rsid w:val="009F6C33"/>
    <w:rsid w:val="009F6DC5"/>
    <w:rsid w:val="009F7889"/>
    <w:rsid w:val="009F7A43"/>
    <w:rsid w:val="00A01932"/>
    <w:rsid w:val="00A02470"/>
    <w:rsid w:val="00A024EE"/>
    <w:rsid w:val="00A0658A"/>
    <w:rsid w:val="00A06771"/>
    <w:rsid w:val="00A06D5C"/>
    <w:rsid w:val="00A073BE"/>
    <w:rsid w:val="00A1012D"/>
    <w:rsid w:val="00A104E9"/>
    <w:rsid w:val="00A13966"/>
    <w:rsid w:val="00A1557B"/>
    <w:rsid w:val="00A155AD"/>
    <w:rsid w:val="00A16B22"/>
    <w:rsid w:val="00A20C54"/>
    <w:rsid w:val="00A21603"/>
    <w:rsid w:val="00A22100"/>
    <w:rsid w:val="00A22FAB"/>
    <w:rsid w:val="00A23097"/>
    <w:rsid w:val="00A235B9"/>
    <w:rsid w:val="00A23902"/>
    <w:rsid w:val="00A25A75"/>
    <w:rsid w:val="00A262C6"/>
    <w:rsid w:val="00A31BBB"/>
    <w:rsid w:val="00A32333"/>
    <w:rsid w:val="00A32F46"/>
    <w:rsid w:val="00A36539"/>
    <w:rsid w:val="00A376F6"/>
    <w:rsid w:val="00A42504"/>
    <w:rsid w:val="00A4294B"/>
    <w:rsid w:val="00A43FF0"/>
    <w:rsid w:val="00A44753"/>
    <w:rsid w:val="00A44E7D"/>
    <w:rsid w:val="00A44F35"/>
    <w:rsid w:val="00A465A4"/>
    <w:rsid w:val="00A46B51"/>
    <w:rsid w:val="00A504E8"/>
    <w:rsid w:val="00A55782"/>
    <w:rsid w:val="00A56A4E"/>
    <w:rsid w:val="00A56C11"/>
    <w:rsid w:val="00A56D52"/>
    <w:rsid w:val="00A5774C"/>
    <w:rsid w:val="00A57AF9"/>
    <w:rsid w:val="00A6000B"/>
    <w:rsid w:val="00A60E1A"/>
    <w:rsid w:val="00A623E6"/>
    <w:rsid w:val="00A62AAD"/>
    <w:rsid w:val="00A62D72"/>
    <w:rsid w:val="00A630AB"/>
    <w:rsid w:val="00A647A3"/>
    <w:rsid w:val="00A65D38"/>
    <w:rsid w:val="00A6712A"/>
    <w:rsid w:val="00A67EB5"/>
    <w:rsid w:val="00A70CC5"/>
    <w:rsid w:val="00A72B22"/>
    <w:rsid w:val="00A72FCC"/>
    <w:rsid w:val="00A73086"/>
    <w:rsid w:val="00A73B22"/>
    <w:rsid w:val="00A73D9F"/>
    <w:rsid w:val="00A7538C"/>
    <w:rsid w:val="00A76028"/>
    <w:rsid w:val="00A7641C"/>
    <w:rsid w:val="00A7691B"/>
    <w:rsid w:val="00A77355"/>
    <w:rsid w:val="00A7798F"/>
    <w:rsid w:val="00A80667"/>
    <w:rsid w:val="00A807DA"/>
    <w:rsid w:val="00A80D56"/>
    <w:rsid w:val="00A81440"/>
    <w:rsid w:val="00A823F0"/>
    <w:rsid w:val="00A825C9"/>
    <w:rsid w:val="00A837C0"/>
    <w:rsid w:val="00A84455"/>
    <w:rsid w:val="00A8666D"/>
    <w:rsid w:val="00A877E0"/>
    <w:rsid w:val="00A87A8E"/>
    <w:rsid w:val="00A90D84"/>
    <w:rsid w:val="00A921E9"/>
    <w:rsid w:val="00A92610"/>
    <w:rsid w:val="00A92EF6"/>
    <w:rsid w:val="00A93FFF"/>
    <w:rsid w:val="00A94295"/>
    <w:rsid w:val="00A956F5"/>
    <w:rsid w:val="00A97BBB"/>
    <w:rsid w:val="00AA03E0"/>
    <w:rsid w:val="00AA0AC4"/>
    <w:rsid w:val="00AA1446"/>
    <w:rsid w:val="00AA2163"/>
    <w:rsid w:val="00AA459A"/>
    <w:rsid w:val="00AA4AF5"/>
    <w:rsid w:val="00AA57D0"/>
    <w:rsid w:val="00AA587B"/>
    <w:rsid w:val="00AA7BBF"/>
    <w:rsid w:val="00AB0BF3"/>
    <w:rsid w:val="00AB0F53"/>
    <w:rsid w:val="00AB22A7"/>
    <w:rsid w:val="00AB35BB"/>
    <w:rsid w:val="00AB45F2"/>
    <w:rsid w:val="00AB56FD"/>
    <w:rsid w:val="00AB5854"/>
    <w:rsid w:val="00AB5F67"/>
    <w:rsid w:val="00AC0313"/>
    <w:rsid w:val="00AC1E27"/>
    <w:rsid w:val="00AC4DF4"/>
    <w:rsid w:val="00AD00BD"/>
    <w:rsid w:val="00AD4CC3"/>
    <w:rsid w:val="00AE08D7"/>
    <w:rsid w:val="00AE1C4C"/>
    <w:rsid w:val="00AE2268"/>
    <w:rsid w:val="00AE2C12"/>
    <w:rsid w:val="00AE4011"/>
    <w:rsid w:val="00AF0C52"/>
    <w:rsid w:val="00AF1801"/>
    <w:rsid w:val="00AF300F"/>
    <w:rsid w:val="00AF5640"/>
    <w:rsid w:val="00AF6990"/>
    <w:rsid w:val="00AF6F67"/>
    <w:rsid w:val="00B00D78"/>
    <w:rsid w:val="00B010FA"/>
    <w:rsid w:val="00B01460"/>
    <w:rsid w:val="00B0240C"/>
    <w:rsid w:val="00B028BE"/>
    <w:rsid w:val="00B03B9A"/>
    <w:rsid w:val="00B05E92"/>
    <w:rsid w:val="00B06670"/>
    <w:rsid w:val="00B06719"/>
    <w:rsid w:val="00B077EF"/>
    <w:rsid w:val="00B07916"/>
    <w:rsid w:val="00B07A36"/>
    <w:rsid w:val="00B1002D"/>
    <w:rsid w:val="00B11A5B"/>
    <w:rsid w:val="00B125D8"/>
    <w:rsid w:val="00B1376B"/>
    <w:rsid w:val="00B1525A"/>
    <w:rsid w:val="00B166B2"/>
    <w:rsid w:val="00B167E2"/>
    <w:rsid w:val="00B16B22"/>
    <w:rsid w:val="00B17F29"/>
    <w:rsid w:val="00B2179D"/>
    <w:rsid w:val="00B21C13"/>
    <w:rsid w:val="00B23BA4"/>
    <w:rsid w:val="00B23BF3"/>
    <w:rsid w:val="00B2411B"/>
    <w:rsid w:val="00B253A1"/>
    <w:rsid w:val="00B25CDB"/>
    <w:rsid w:val="00B26A96"/>
    <w:rsid w:val="00B2760A"/>
    <w:rsid w:val="00B32CA5"/>
    <w:rsid w:val="00B33C0B"/>
    <w:rsid w:val="00B34E7C"/>
    <w:rsid w:val="00B40BF2"/>
    <w:rsid w:val="00B41E9D"/>
    <w:rsid w:val="00B43F05"/>
    <w:rsid w:val="00B4400D"/>
    <w:rsid w:val="00B440EE"/>
    <w:rsid w:val="00B45028"/>
    <w:rsid w:val="00B45D4E"/>
    <w:rsid w:val="00B46481"/>
    <w:rsid w:val="00B46EDB"/>
    <w:rsid w:val="00B46F00"/>
    <w:rsid w:val="00B4754C"/>
    <w:rsid w:val="00B5043A"/>
    <w:rsid w:val="00B51DF5"/>
    <w:rsid w:val="00B52CC4"/>
    <w:rsid w:val="00B52D29"/>
    <w:rsid w:val="00B533E6"/>
    <w:rsid w:val="00B53FEE"/>
    <w:rsid w:val="00B547C5"/>
    <w:rsid w:val="00B55B6A"/>
    <w:rsid w:val="00B55E81"/>
    <w:rsid w:val="00B567C6"/>
    <w:rsid w:val="00B60762"/>
    <w:rsid w:val="00B608D4"/>
    <w:rsid w:val="00B61669"/>
    <w:rsid w:val="00B623AB"/>
    <w:rsid w:val="00B62568"/>
    <w:rsid w:val="00B62B1E"/>
    <w:rsid w:val="00B6331E"/>
    <w:rsid w:val="00B644FA"/>
    <w:rsid w:val="00B6477D"/>
    <w:rsid w:val="00B64D40"/>
    <w:rsid w:val="00B6527A"/>
    <w:rsid w:val="00B658A5"/>
    <w:rsid w:val="00B65B8C"/>
    <w:rsid w:val="00B6683E"/>
    <w:rsid w:val="00B66B9E"/>
    <w:rsid w:val="00B7210D"/>
    <w:rsid w:val="00B73C54"/>
    <w:rsid w:val="00B756C6"/>
    <w:rsid w:val="00B75915"/>
    <w:rsid w:val="00B81233"/>
    <w:rsid w:val="00B81829"/>
    <w:rsid w:val="00B81CB7"/>
    <w:rsid w:val="00B82D2F"/>
    <w:rsid w:val="00B8376E"/>
    <w:rsid w:val="00B85563"/>
    <w:rsid w:val="00B917E2"/>
    <w:rsid w:val="00B92B5E"/>
    <w:rsid w:val="00B9307D"/>
    <w:rsid w:val="00B93EEE"/>
    <w:rsid w:val="00B9451B"/>
    <w:rsid w:val="00B9753F"/>
    <w:rsid w:val="00BA0270"/>
    <w:rsid w:val="00BA0358"/>
    <w:rsid w:val="00BA1542"/>
    <w:rsid w:val="00BA195F"/>
    <w:rsid w:val="00BA1B01"/>
    <w:rsid w:val="00BA1D26"/>
    <w:rsid w:val="00BA23EE"/>
    <w:rsid w:val="00BA2834"/>
    <w:rsid w:val="00BA2A04"/>
    <w:rsid w:val="00BA45C0"/>
    <w:rsid w:val="00BA4C03"/>
    <w:rsid w:val="00BA5AF1"/>
    <w:rsid w:val="00BB0742"/>
    <w:rsid w:val="00BB2153"/>
    <w:rsid w:val="00BB25FC"/>
    <w:rsid w:val="00BB2F43"/>
    <w:rsid w:val="00BB4D6A"/>
    <w:rsid w:val="00BB53C6"/>
    <w:rsid w:val="00BB7403"/>
    <w:rsid w:val="00BC0457"/>
    <w:rsid w:val="00BC11D7"/>
    <w:rsid w:val="00BC14EB"/>
    <w:rsid w:val="00BC1E28"/>
    <w:rsid w:val="00BC2098"/>
    <w:rsid w:val="00BC294D"/>
    <w:rsid w:val="00BC445B"/>
    <w:rsid w:val="00BC4F78"/>
    <w:rsid w:val="00BC7743"/>
    <w:rsid w:val="00BC7AAF"/>
    <w:rsid w:val="00BD0121"/>
    <w:rsid w:val="00BD04E2"/>
    <w:rsid w:val="00BD3E84"/>
    <w:rsid w:val="00BD4C51"/>
    <w:rsid w:val="00BD5304"/>
    <w:rsid w:val="00BD5F18"/>
    <w:rsid w:val="00BD63BB"/>
    <w:rsid w:val="00BE1E2E"/>
    <w:rsid w:val="00BE2660"/>
    <w:rsid w:val="00BE320A"/>
    <w:rsid w:val="00BE373D"/>
    <w:rsid w:val="00BE4083"/>
    <w:rsid w:val="00BE45BE"/>
    <w:rsid w:val="00BE6458"/>
    <w:rsid w:val="00BE693C"/>
    <w:rsid w:val="00BE693D"/>
    <w:rsid w:val="00BF03A9"/>
    <w:rsid w:val="00BF2002"/>
    <w:rsid w:val="00BF2068"/>
    <w:rsid w:val="00BF38C8"/>
    <w:rsid w:val="00BF4606"/>
    <w:rsid w:val="00BF49AB"/>
    <w:rsid w:val="00BF4CEE"/>
    <w:rsid w:val="00BF5F0B"/>
    <w:rsid w:val="00C02568"/>
    <w:rsid w:val="00C0307D"/>
    <w:rsid w:val="00C04F79"/>
    <w:rsid w:val="00C06A7F"/>
    <w:rsid w:val="00C06CE4"/>
    <w:rsid w:val="00C06F63"/>
    <w:rsid w:val="00C077FE"/>
    <w:rsid w:val="00C1268E"/>
    <w:rsid w:val="00C12945"/>
    <w:rsid w:val="00C1297E"/>
    <w:rsid w:val="00C12CC3"/>
    <w:rsid w:val="00C136B5"/>
    <w:rsid w:val="00C146D1"/>
    <w:rsid w:val="00C15C1D"/>
    <w:rsid w:val="00C15CF0"/>
    <w:rsid w:val="00C15E05"/>
    <w:rsid w:val="00C17152"/>
    <w:rsid w:val="00C17869"/>
    <w:rsid w:val="00C17C26"/>
    <w:rsid w:val="00C17CB4"/>
    <w:rsid w:val="00C20C28"/>
    <w:rsid w:val="00C20C3D"/>
    <w:rsid w:val="00C212B6"/>
    <w:rsid w:val="00C21FD6"/>
    <w:rsid w:val="00C22723"/>
    <w:rsid w:val="00C23D34"/>
    <w:rsid w:val="00C24CC8"/>
    <w:rsid w:val="00C2512C"/>
    <w:rsid w:val="00C25441"/>
    <w:rsid w:val="00C25EE9"/>
    <w:rsid w:val="00C2765C"/>
    <w:rsid w:val="00C277EB"/>
    <w:rsid w:val="00C30912"/>
    <w:rsid w:val="00C3234A"/>
    <w:rsid w:val="00C32D81"/>
    <w:rsid w:val="00C335B1"/>
    <w:rsid w:val="00C336FF"/>
    <w:rsid w:val="00C33897"/>
    <w:rsid w:val="00C341EE"/>
    <w:rsid w:val="00C34DD5"/>
    <w:rsid w:val="00C35247"/>
    <w:rsid w:val="00C36215"/>
    <w:rsid w:val="00C3643C"/>
    <w:rsid w:val="00C4030A"/>
    <w:rsid w:val="00C409D9"/>
    <w:rsid w:val="00C40D89"/>
    <w:rsid w:val="00C42C40"/>
    <w:rsid w:val="00C43744"/>
    <w:rsid w:val="00C45AA7"/>
    <w:rsid w:val="00C4608C"/>
    <w:rsid w:val="00C47512"/>
    <w:rsid w:val="00C50B01"/>
    <w:rsid w:val="00C51086"/>
    <w:rsid w:val="00C51C52"/>
    <w:rsid w:val="00C53063"/>
    <w:rsid w:val="00C537E5"/>
    <w:rsid w:val="00C53822"/>
    <w:rsid w:val="00C5600B"/>
    <w:rsid w:val="00C56AE8"/>
    <w:rsid w:val="00C57807"/>
    <w:rsid w:val="00C57FC3"/>
    <w:rsid w:val="00C61C21"/>
    <w:rsid w:val="00C61CB7"/>
    <w:rsid w:val="00C63001"/>
    <w:rsid w:val="00C64697"/>
    <w:rsid w:val="00C648F4"/>
    <w:rsid w:val="00C64C89"/>
    <w:rsid w:val="00C6559B"/>
    <w:rsid w:val="00C710F0"/>
    <w:rsid w:val="00C711DE"/>
    <w:rsid w:val="00C74D3C"/>
    <w:rsid w:val="00C7511B"/>
    <w:rsid w:val="00C77269"/>
    <w:rsid w:val="00C776BC"/>
    <w:rsid w:val="00C80368"/>
    <w:rsid w:val="00C804D8"/>
    <w:rsid w:val="00C80F31"/>
    <w:rsid w:val="00C80F69"/>
    <w:rsid w:val="00C81BC5"/>
    <w:rsid w:val="00C81DCC"/>
    <w:rsid w:val="00C82D0C"/>
    <w:rsid w:val="00C833E7"/>
    <w:rsid w:val="00C84209"/>
    <w:rsid w:val="00C84FE0"/>
    <w:rsid w:val="00C851F9"/>
    <w:rsid w:val="00C85EFB"/>
    <w:rsid w:val="00C863B9"/>
    <w:rsid w:val="00C8648A"/>
    <w:rsid w:val="00C86913"/>
    <w:rsid w:val="00C87392"/>
    <w:rsid w:val="00C9023B"/>
    <w:rsid w:val="00C90C30"/>
    <w:rsid w:val="00C90C6B"/>
    <w:rsid w:val="00C911D8"/>
    <w:rsid w:val="00C93552"/>
    <w:rsid w:val="00C9473F"/>
    <w:rsid w:val="00C959F2"/>
    <w:rsid w:val="00C961FB"/>
    <w:rsid w:val="00C96543"/>
    <w:rsid w:val="00C96E37"/>
    <w:rsid w:val="00C97AC6"/>
    <w:rsid w:val="00CA05B8"/>
    <w:rsid w:val="00CA1A2C"/>
    <w:rsid w:val="00CA32FB"/>
    <w:rsid w:val="00CA46A4"/>
    <w:rsid w:val="00CA4A60"/>
    <w:rsid w:val="00CA6420"/>
    <w:rsid w:val="00CA6859"/>
    <w:rsid w:val="00CA6E73"/>
    <w:rsid w:val="00CA76DC"/>
    <w:rsid w:val="00CB05D0"/>
    <w:rsid w:val="00CB1973"/>
    <w:rsid w:val="00CB2C2B"/>
    <w:rsid w:val="00CB3207"/>
    <w:rsid w:val="00CB387D"/>
    <w:rsid w:val="00CB3EB7"/>
    <w:rsid w:val="00CB416F"/>
    <w:rsid w:val="00CB4AC3"/>
    <w:rsid w:val="00CB556D"/>
    <w:rsid w:val="00CB69E6"/>
    <w:rsid w:val="00CB7031"/>
    <w:rsid w:val="00CB71A1"/>
    <w:rsid w:val="00CC0639"/>
    <w:rsid w:val="00CC0815"/>
    <w:rsid w:val="00CC3C75"/>
    <w:rsid w:val="00CC5378"/>
    <w:rsid w:val="00CC72E7"/>
    <w:rsid w:val="00CD0931"/>
    <w:rsid w:val="00CD19F1"/>
    <w:rsid w:val="00CD268E"/>
    <w:rsid w:val="00CD2943"/>
    <w:rsid w:val="00CD3540"/>
    <w:rsid w:val="00CD53B1"/>
    <w:rsid w:val="00CD5818"/>
    <w:rsid w:val="00CD5F11"/>
    <w:rsid w:val="00CD6796"/>
    <w:rsid w:val="00CD6CEB"/>
    <w:rsid w:val="00CD7229"/>
    <w:rsid w:val="00CE0487"/>
    <w:rsid w:val="00CE0C32"/>
    <w:rsid w:val="00CE0CE2"/>
    <w:rsid w:val="00CE0DCF"/>
    <w:rsid w:val="00CE1331"/>
    <w:rsid w:val="00CE1B63"/>
    <w:rsid w:val="00CE24D3"/>
    <w:rsid w:val="00CE39E9"/>
    <w:rsid w:val="00CE52BB"/>
    <w:rsid w:val="00CE610B"/>
    <w:rsid w:val="00CE72C3"/>
    <w:rsid w:val="00CE7F70"/>
    <w:rsid w:val="00CF0704"/>
    <w:rsid w:val="00CF0E90"/>
    <w:rsid w:val="00CF17CF"/>
    <w:rsid w:val="00CF28A8"/>
    <w:rsid w:val="00CF34C6"/>
    <w:rsid w:val="00CF35F4"/>
    <w:rsid w:val="00CF4CE4"/>
    <w:rsid w:val="00CF5BEA"/>
    <w:rsid w:val="00CF5F10"/>
    <w:rsid w:val="00CF6D7D"/>
    <w:rsid w:val="00CF715C"/>
    <w:rsid w:val="00CF7E61"/>
    <w:rsid w:val="00D007F8"/>
    <w:rsid w:val="00D01EC5"/>
    <w:rsid w:val="00D02197"/>
    <w:rsid w:val="00D02914"/>
    <w:rsid w:val="00D02C9F"/>
    <w:rsid w:val="00D02FF2"/>
    <w:rsid w:val="00D036C5"/>
    <w:rsid w:val="00D0560A"/>
    <w:rsid w:val="00D059CF"/>
    <w:rsid w:val="00D05EAE"/>
    <w:rsid w:val="00D066B8"/>
    <w:rsid w:val="00D06DCF"/>
    <w:rsid w:val="00D06F53"/>
    <w:rsid w:val="00D1121D"/>
    <w:rsid w:val="00D112E1"/>
    <w:rsid w:val="00D137D6"/>
    <w:rsid w:val="00D14EB8"/>
    <w:rsid w:val="00D171D9"/>
    <w:rsid w:val="00D17A82"/>
    <w:rsid w:val="00D17AD4"/>
    <w:rsid w:val="00D20D33"/>
    <w:rsid w:val="00D22E2F"/>
    <w:rsid w:val="00D22EC2"/>
    <w:rsid w:val="00D237F4"/>
    <w:rsid w:val="00D24251"/>
    <w:rsid w:val="00D24439"/>
    <w:rsid w:val="00D24CC6"/>
    <w:rsid w:val="00D25B0A"/>
    <w:rsid w:val="00D25B93"/>
    <w:rsid w:val="00D2729B"/>
    <w:rsid w:val="00D30524"/>
    <w:rsid w:val="00D30764"/>
    <w:rsid w:val="00D30892"/>
    <w:rsid w:val="00D3092B"/>
    <w:rsid w:val="00D30D66"/>
    <w:rsid w:val="00D31150"/>
    <w:rsid w:val="00D31617"/>
    <w:rsid w:val="00D324E9"/>
    <w:rsid w:val="00D32551"/>
    <w:rsid w:val="00D325F4"/>
    <w:rsid w:val="00D32C50"/>
    <w:rsid w:val="00D341F4"/>
    <w:rsid w:val="00D34700"/>
    <w:rsid w:val="00D352AF"/>
    <w:rsid w:val="00D36287"/>
    <w:rsid w:val="00D36800"/>
    <w:rsid w:val="00D3682C"/>
    <w:rsid w:val="00D36A86"/>
    <w:rsid w:val="00D41964"/>
    <w:rsid w:val="00D4226F"/>
    <w:rsid w:val="00D43313"/>
    <w:rsid w:val="00D43E11"/>
    <w:rsid w:val="00D43FE9"/>
    <w:rsid w:val="00D44171"/>
    <w:rsid w:val="00D443B5"/>
    <w:rsid w:val="00D451EB"/>
    <w:rsid w:val="00D471A8"/>
    <w:rsid w:val="00D47B28"/>
    <w:rsid w:val="00D501AE"/>
    <w:rsid w:val="00D50498"/>
    <w:rsid w:val="00D5099F"/>
    <w:rsid w:val="00D5197D"/>
    <w:rsid w:val="00D542C7"/>
    <w:rsid w:val="00D54ACB"/>
    <w:rsid w:val="00D54F54"/>
    <w:rsid w:val="00D578E0"/>
    <w:rsid w:val="00D57961"/>
    <w:rsid w:val="00D606FB"/>
    <w:rsid w:val="00D651ED"/>
    <w:rsid w:val="00D6574A"/>
    <w:rsid w:val="00D65E72"/>
    <w:rsid w:val="00D66FC7"/>
    <w:rsid w:val="00D707BC"/>
    <w:rsid w:val="00D720BF"/>
    <w:rsid w:val="00D72826"/>
    <w:rsid w:val="00D73BFE"/>
    <w:rsid w:val="00D744F6"/>
    <w:rsid w:val="00D757B1"/>
    <w:rsid w:val="00D75979"/>
    <w:rsid w:val="00D762BE"/>
    <w:rsid w:val="00D777A1"/>
    <w:rsid w:val="00D820E5"/>
    <w:rsid w:val="00D821A9"/>
    <w:rsid w:val="00D830DF"/>
    <w:rsid w:val="00D847F1"/>
    <w:rsid w:val="00D856A6"/>
    <w:rsid w:val="00D86669"/>
    <w:rsid w:val="00D87E13"/>
    <w:rsid w:val="00D902A2"/>
    <w:rsid w:val="00D9136D"/>
    <w:rsid w:val="00D9147E"/>
    <w:rsid w:val="00D925F4"/>
    <w:rsid w:val="00D927EC"/>
    <w:rsid w:val="00D92A7B"/>
    <w:rsid w:val="00D93A43"/>
    <w:rsid w:val="00D93EE6"/>
    <w:rsid w:val="00D94471"/>
    <w:rsid w:val="00D94E36"/>
    <w:rsid w:val="00D95C2E"/>
    <w:rsid w:val="00D96A22"/>
    <w:rsid w:val="00D96AD7"/>
    <w:rsid w:val="00D96B73"/>
    <w:rsid w:val="00D974F0"/>
    <w:rsid w:val="00D97627"/>
    <w:rsid w:val="00DA0FB7"/>
    <w:rsid w:val="00DA1C8F"/>
    <w:rsid w:val="00DA2006"/>
    <w:rsid w:val="00DA21F2"/>
    <w:rsid w:val="00DA280D"/>
    <w:rsid w:val="00DA38A8"/>
    <w:rsid w:val="00DA41E9"/>
    <w:rsid w:val="00DA56FA"/>
    <w:rsid w:val="00DA6232"/>
    <w:rsid w:val="00DA6B05"/>
    <w:rsid w:val="00DA70AD"/>
    <w:rsid w:val="00DB00A6"/>
    <w:rsid w:val="00DB1456"/>
    <w:rsid w:val="00DB43AE"/>
    <w:rsid w:val="00DB5F68"/>
    <w:rsid w:val="00DB6854"/>
    <w:rsid w:val="00DB7D22"/>
    <w:rsid w:val="00DC0084"/>
    <w:rsid w:val="00DC0CF0"/>
    <w:rsid w:val="00DC2697"/>
    <w:rsid w:val="00DC318A"/>
    <w:rsid w:val="00DC32FE"/>
    <w:rsid w:val="00DC35F4"/>
    <w:rsid w:val="00DC3B74"/>
    <w:rsid w:val="00DC4399"/>
    <w:rsid w:val="00DC477C"/>
    <w:rsid w:val="00DC5B3D"/>
    <w:rsid w:val="00DC5CC0"/>
    <w:rsid w:val="00DC7372"/>
    <w:rsid w:val="00DD0782"/>
    <w:rsid w:val="00DD3357"/>
    <w:rsid w:val="00DD3758"/>
    <w:rsid w:val="00DD45AE"/>
    <w:rsid w:val="00DD45DF"/>
    <w:rsid w:val="00DD4885"/>
    <w:rsid w:val="00DD48FC"/>
    <w:rsid w:val="00DD5205"/>
    <w:rsid w:val="00DD7787"/>
    <w:rsid w:val="00DD7FD4"/>
    <w:rsid w:val="00DE094A"/>
    <w:rsid w:val="00DE130F"/>
    <w:rsid w:val="00DE27E3"/>
    <w:rsid w:val="00DE359F"/>
    <w:rsid w:val="00DE3678"/>
    <w:rsid w:val="00DE51CD"/>
    <w:rsid w:val="00DE5AF0"/>
    <w:rsid w:val="00DE6D8D"/>
    <w:rsid w:val="00DE75BE"/>
    <w:rsid w:val="00DE7F5E"/>
    <w:rsid w:val="00DF120D"/>
    <w:rsid w:val="00DF5CF4"/>
    <w:rsid w:val="00DF5D44"/>
    <w:rsid w:val="00DF5E31"/>
    <w:rsid w:val="00DF66AE"/>
    <w:rsid w:val="00DF689D"/>
    <w:rsid w:val="00DF7B71"/>
    <w:rsid w:val="00E01C1C"/>
    <w:rsid w:val="00E02F5E"/>
    <w:rsid w:val="00E03CD5"/>
    <w:rsid w:val="00E04858"/>
    <w:rsid w:val="00E060BE"/>
    <w:rsid w:val="00E064F4"/>
    <w:rsid w:val="00E06AE3"/>
    <w:rsid w:val="00E070AC"/>
    <w:rsid w:val="00E076B6"/>
    <w:rsid w:val="00E07918"/>
    <w:rsid w:val="00E1157F"/>
    <w:rsid w:val="00E12206"/>
    <w:rsid w:val="00E14432"/>
    <w:rsid w:val="00E14523"/>
    <w:rsid w:val="00E14A61"/>
    <w:rsid w:val="00E15710"/>
    <w:rsid w:val="00E15E15"/>
    <w:rsid w:val="00E208AB"/>
    <w:rsid w:val="00E20D6B"/>
    <w:rsid w:val="00E221AE"/>
    <w:rsid w:val="00E250F3"/>
    <w:rsid w:val="00E25600"/>
    <w:rsid w:val="00E25E7D"/>
    <w:rsid w:val="00E26567"/>
    <w:rsid w:val="00E26ACB"/>
    <w:rsid w:val="00E27F5A"/>
    <w:rsid w:val="00E328C5"/>
    <w:rsid w:val="00E33CCF"/>
    <w:rsid w:val="00E354FC"/>
    <w:rsid w:val="00E35ED1"/>
    <w:rsid w:val="00E4030B"/>
    <w:rsid w:val="00E4111E"/>
    <w:rsid w:val="00E42116"/>
    <w:rsid w:val="00E4215B"/>
    <w:rsid w:val="00E42170"/>
    <w:rsid w:val="00E42815"/>
    <w:rsid w:val="00E43011"/>
    <w:rsid w:val="00E43BE1"/>
    <w:rsid w:val="00E44308"/>
    <w:rsid w:val="00E45FBB"/>
    <w:rsid w:val="00E465FD"/>
    <w:rsid w:val="00E50050"/>
    <w:rsid w:val="00E5046C"/>
    <w:rsid w:val="00E50CD1"/>
    <w:rsid w:val="00E50D8D"/>
    <w:rsid w:val="00E5151D"/>
    <w:rsid w:val="00E5166D"/>
    <w:rsid w:val="00E52553"/>
    <w:rsid w:val="00E52E52"/>
    <w:rsid w:val="00E531C6"/>
    <w:rsid w:val="00E56EAD"/>
    <w:rsid w:val="00E577DF"/>
    <w:rsid w:val="00E6203D"/>
    <w:rsid w:val="00E63C18"/>
    <w:rsid w:val="00E6408C"/>
    <w:rsid w:val="00E654DB"/>
    <w:rsid w:val="00E654E6"/>
    <w:rsid w:val="00E655E3"/>
    <w:rsid w:val="00E6648B"/>
    <w:rsid w:val="00E704CF"/>
    <w:rsid w:val="00E70A2D"/>
    <w:rsid w:val="00E7546A"/>
    <w:rsid w:val="00E759B6"/>
    <w:rsid w:val="00E76534"/>
    <w:rsid w:val="00E80534"/>
    <w:rsid w:val="00E806D6"/>
    <w:rsid w:val="00E80EAB"/>
    <w:rsid w:val="00E8122D"/>
    <w:rsid w:val="00E81394"/>
    <w:rsid w:val="00E837CC"/>
    <w:rsid w:val="00E840BE"/>
    <w:rsid w:val="00E85D2E"/>
    <w:rsid w:val="00E878EC"/>
    <w:rsid w:val="00E9083B"/>
    <w:rsid w:val="00E909F8"/>
    <w:rsid w:val="00E92115"/>
    <w:rsid w:val="00E92C2E"/>
    <w:rsid w:val="00E92D27"/>
    <w:rsid w:val="00E9306F"/>
    <w:rsid w:val="00E94666"/>
    <w:rsid w:val="00E95E1C"/>
    <w:rsid w:val="00E96750"/>
    <w:rsid w:val="00E96E49"/>
    <w:rsid w:val="00EA15E5"/>
    <w:rsid w:val="00EA3CAC"/>
    <w:rsid w:val="00EA400A"/>
    <w:rsid w:val="00EA4074"/>
    <w:rsid w:val="00EA5CEF"/>
    <w:rsid w:val="00EA7322"/>
    <w:rsid w:val="00EB00D0"/>
    <w:rsid w:val="00EB0EFB"/>
    <w:rsid w:val="00EB2703"/>
    <w:rsid w:val="00EB2BF5"/>
    <w:rsid w:val="00EB2C72"/>
    <w:rsid w:val="00EB2D9F"/>
    <w:rsid w:val="00EB32B6"/>
    <w:rsid w:val="00EB3BC8"/>
    <w:rsid w:val="00EB3F32"/>
    <w:rsid w:val="00EB4608"/>
    <w:rsid w:val="00EB4A34"/>
    <w:rsid w:val="00EB520B"/>
    <w:rsid w:val="00EB5F8A"/>
    <w:rsid w:val="00EC07B7"/>
    <w:rsid w:val="00EC07F2"/>
    <w:rsid w:val="00EC126B"/>
    <w:rsid w:val="00EC1E21"/>
    <w:rsid w:val="00EC2113"/>
    <w:rsid w:val="00EC3823"/>
    <w:rsid w:val="00EC4447"/>
    <w:rsid w:val="00EC4701"/>
    <w:rsid w:val="00EC4CE6"/>
    <w:rsid w:val="00EC4D5E"/>
    <w:rsid w:val="00EC7593"/>
    <w:rsid w:val="00EC7900"/>
    <w:rsid w:val="00EC7CC7"/>
    <w:rsid w:val="00ED0428"/>
    <w:rsid w:val="00ED0876"/>
    <w:rsid w:val="00ED1133"/>
    <w:rsid w:val="00ED1EBC"/>
    <w:rsid w:val="00ED38CB"/>
    <w:rsid w:val="00ED3D05"/>
    <w:rsid w:val="00ED461C"/>
    <w:rsid w:val="00ED4C42"/>
    <w:rsid w:val="00ED5C0F"/>
    <w:rsid w:val="00ED64F7"/>
    <w:rsid w:val="00ED7651"/>
    <w:rsid w:val="00ED792D"/>
    <w:rsid w:val="00EE153A"/>
    <w:rsid w:val="00EE1FCF"/>
    <w:rsid w:val="00EE42A8"/>
    <w:rsid w:val="00EE5167"/>
    <w:rsid w:val="00EE5A43"/>
    <w:rsid w:val="00EE5D1D"/>
    <w:rsid w:val="00EE7D35"/>
    <w:rsid w:val="00EF0985"/>
    <w:rsid w:val="00EF0A49"/>
    <w:rsid w:val="00EF181B"/>
    <w:rsid w:val="00EF1DD2"/>
    <w:rsid w:val="00EF3315"/>
    <w:rsid w:val="00EF3E73"/>
    <w:rsid w:val="00EF40D4"/>
    <w:rsid w:val="00EF454F"/>
    <w:rsid w:val="00EF4726"/>
    <w:rsid w:val="00EF4E8A"/>
    <w:rsid w:val="00EF6211"/>
    <w:rsid w:val="00EF63C0"/>
    <w:rsid w:val="00EF646B"/>
    <w:rsid w:val="00F00772"/>
    <w:rsid w:val="00F00A45"/>
    <w:rsid w:val="00F01152"/>
    <w:rsid w:val="00F04428"/>
    <w:rsid w:val="00F04772"/>
    <w:rsid w:val="00F04909"/>
    <w:rsid w:val="00F05308"/>
    <w:rsid w:val="00F06E2C"/>
    <w:rsid w:val="00F0701C"/>
    <w:rsid w:val="00F1280D"/>
    <w:rsid w:val="00F12CD1"/>
    <w:rsid w:val="00F13744"/>
    <w:rsid w:val="00F1428C"/>
    <w:rsid w:val="00F15520"/>
    <w:rsid w:val="00F17A4D"/>
    <w:rsid w:val="00F20EE9"/>
    <w:rsid w:val="00F22B20"/>
    <w:rsid w:val="00F23AA9"/>
    <w:rsid w:val="00F276F7"/>
    <w:rsid w:val="00F27D4D"/>
    <w:rsid w:val="00F300E8"/>
    <w:rsid w:val="00F30DAF"/>
    <w:rsid w:val="00F317EB"/>
    <w:rsid w:val="00F335C6"/>
    <w:rsid w:val="00F3495E"/>
    <w:rsid w:val="00F34FE0"/>
    <w:rsid w:val="00F3553E"/>
    <w:rsid w:val="00F36714"/>
    <w:rsid w:val="00F36938"/>
    <w:rsid w:val="00F42221"/>
    <w:rsid w:val="00F43A37"/>
    <w:rsid w:val="00F4581A"/>
    <w:rsid w:val="00F45C30"/>
    <w:rsid w:val="00F45E7B"/>
    <w:rsid w:val="00F468CB"/>
    <w:rsid w:val="00F4793D"/>
    <w:rsid w:val="00F47E3C"/>
    <w:rsid w:val="00F50152"/>
    <w:rsid w:val="00F50C64"/>
    <w:rsid w:val="00F53286"/>
    <w:rsid w:val="00F53371"/>
    <w:rsid w:val="00F55369"/>
    <w:rsid w:val="00F5567E"/>
    <w:rsid w:val="00F55BFF"/>
    <w:rsid w:val="00F56E11"/>
    <w:rsid w:val="00F56E8D"/>
    <w:rsid w:val="00F56ECB"/>
    <w:rsid w:val="00F57A3A"/>
    <w:rsid w:val="00F60445"/>
    <w:rsid w:val="00F60863"/>
    <w:rsid w:val="00F63848"/>
    <w:rsid w:val="00F643F0"/>
    <w:rsid w:val="00F65822"/>
    <w:rsid w:val="00F667D4"/>
    <w:rsid w:val="00F67139"/>
    <w:rsid w:val="00F6759A"/>
    <w:rsid w:val="00F71683"/>
    <w:rsid w:val="00F72B41"/>
    <w:rsid w:val="00F732E5"/>
    <w:rsid w:val="00F7352E"/>
    <w:rsid w:val="00F80FAF"/>
    <w:rsid w:val="00F81932"/>
    <w:rsid w:val="00F831DE"/>
    <w:rsid w:val="00F85559"/>
    <w:rsid w:val="00F85687"/>
    <w:rsid w:val="00F87769"/>
    <w:rsid w:val="00F903DC"/>
    <w:rsid w:val="00F909E0"/>
    <w:rsid w:val="00F92EB4"/>
    <w:rsid w:val="00F93B8B"/>
    <w:rsid w:val="00F9458F"/>
    <w:rsid w:val="00F94AB7"/>
    <w:rsid w:val="00F9536E"/>
    <w:rsid w:val="00FA0A5D"/>
    <w:rsid w:val="00FA1413"/>
    <w:rsid w:val="00FA1F81"/>
    <w:rsid w:val="00FA250C"/>
    <w:rsid w:val="00FA2CCA"/>
    <w:rsid w:val="00FA4BCE"/>
    <w:rsid w:val="00FA6D6D"/>
    <w:rsid w:val="00FA77B9"/>
    <w:rsid w:val="00FB0B1E"/>
    <w:rsid w:val="00FB1237"/>
    <w:rsid w:val="00FB523F"/>
    <w:rsid w:val="00FB5AC5"/>
    <w:rsid w:val="00FB752C"/>
    <w:rsid w:val="00FB7C61"/>
    <w:rsid w:val="00FC00D4"/>
    <w:rsid w:val="00FC05A1"/>
    <w:rsid w:val="00FC07D1"/>
    <w:rsid w:val="00FC2549"/>
    <w:rsid w:val="00FC25A9"/>
    <w:rsid w:val="00FC2799"/>
    <w:rsid w:val="00FC36B6"/>
    <w:rsid w:val="00FC3F77"/>
    <w:rsid w:val="00FC401C"/>
    <w:rsid w:val="00FC4D65"/>
    <w:rsid w:val="00FC5232"/>
    <w:rsid w:val="00FC5234"/>
    <w:rsid w:val="00FC5485"/>
    <w:rsid w:val="00FC54A7"/>
    <w:rsid w:val="00FC62B7"/>
    <w:rsid w:val="00FC766E"/>
    <w:rsid w:val="00FD034C"/>
    <w:rsid w:val="00FD05E4"/>
    <w:rsid w:val="00FD08B8"/>
    <w:rsid w:val="00FD0937"/>
    <w:rsid w:val="00FD4BC7"/>
    <w:rsid w:val="00FD50B7"/>
    <w:rsid w:val="00FD75A2"/>
    <w:rsid w:val="00FE03D1"/>
    <w:rsid w:val="00FE0D2D"/>
    <w:rsid w:val="00FE0EEF"/>
    <w:rsid w:val="00FE159C"/>
    <w:rsid w:val="00FE1EBF"/>
    <w:rsid w:val="00FE29D6"/>
    <w:rsid w:val="00FE2EEC"/>
    <w:rsid w:val="00FE2F1F"/>
    <w:rsid w:val="00FE32C4"/>
    <w:rsid w:val="00FE3FA0"/>
    <w:rsid w:val="00FE4BBE"/>
    <w:rsid w:val="00FE5BFD"/>
    <w:rsid w:val="00FE5E19"/>
    <w:rsid w:val="00FE6E88"/>
    <w:rsid w:val="00FE7A5E"/>
    <w:rsid w:val="00FE7DDA"/>
    <w:rsid w:val="00FF1EC0"/>
    <w:rsid w:val="00FF3553"/>
    <w:rsid w:val="00FF411B"/>
    <w:rsid w:val="00FF48E3"/>
    <w:rsid w:val="00FF58AF"/>
    <w:rsid w:val="00FF58E3"/>
    <w:rsid w:val="00FF7E8A"/>
  </w:rsids>
  <m:mathPr>
    <m:mathFont m:val="Helvetica Neue"/>
    <m:brkBin m:val="before"/>
    <m:brkBinSub m:val="--"/>
    <m:smallFrac/>
    <m:dispDef/>
    <m:lMargin m:val="0"/>
    <m:rMargin m:val="0"/>
    <m:defJc m:val="centerGroup"/>
    <m:wrapIndent m:val="1440"/>
    <m:intLim m:val="subSup"/>
    <m:naryLim m:val="undOvr"/>
  </m:mathPr>
  <w:themeFontLang w:val="en-ZA"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ZA" w:eastAsia="zh-TW"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311AF"/>
    <w:pPr>
      <w:spacing w:after="0" w:line="288" w:lineRule="auto"/>
    </w:pPr>
    <w:rPr>
      <w:color w:val="000000" w:themeColor="text1"/>
      <w:sz w:val="20"/>
      <w:szCs w:val="20"/>
      <w:lang w:val="en-GB"/>
    </w:rPr>
  </w:style>
  <w:style w:type="paragraph" w:styleId="Heading1">
    <w:name w:val="heading 1"/>
    <w:basedOn w:val="NumberedHeading1"/>
    <w:next w:val="Body"/>
    <w:link w:val="Heading1Char"/>
    <w:uiPriority w:val="9"/>
    <w:qFormat/>
    <w:rsid w:val="0085737A"/>
    <w:pPr>
      <w:numPr>
        <w:numId w:val="0"/>
      </w:numPr>
      <w:spacing w:after="560"/>
      <w:ind w:left="1230"/>
      <w:jc w:val="both"/>
      <w:outlineLvl w:val="0"/>
    </w:pPr>
    <w:rPr>
      <w:b/>
      <w:i/>
      <w:color w:val="001420" w:themeColor="background2"/>
      <w:sz w:val="35"/>
      <w:szCs w:val="35"/>
    </w:rPr>
  </w:style>
  <w:style w:type="paragraph" w:styleId="Heading2">
    <w:name w:val="heading 2"/>
    <w:basedOn w:val="Body"/>
    <w:next w:val="Body"/>
    <w:link w:val="Heading2Char"/>
    <w:uiPriority w:val="9"/>
    <w:qFormat/>
    <w:rsid w:val="006C73FA"/>
    <w:pPr>
      <w:spacing w:before="120" w:after="120"/>
      <w:outlineLvl w:val="1"/>
    </w:pPr>
    <w:rPr>
      <w:sz w:val="36"/>
      <w:szCs w:val="36"/>
    </w:rPr>
  </w:style>
  <w:style w:type="paragraph" w:styleId="Heading3">
    <w:name w:val="heading 3"/>
    <w:basedOn w:val="Body"/>
    <w:next w:val="Body"/>
    <w:link w:val="Heading3Char"/>
    <w:uiPriority w:val="9"/>
    <w:qFormat/>
    <w:rsid w:val="00D24439"/>
    <w:pPr>
      <w:spacing w:after="120"/>
      <w:outlineLvl w:val="2"/>
    </w:pPr>
    <w:rPr>
      <w:sz w:val="32"/>
      <w:szCs w:val="32"/>
    </w:rPr>
  </w:style>
  <w:style w:type="paragraph" w:styleId="Heading4">
    <w:name w:val="heading 4"/>
    <w:basedOn w:val="Body"/>
    <w:next w:val="Normal"/>
    <w:link w:val="Heading4Char"/>
    <w:uiPriority w:val="9"/>
    <w:qFormat/>
    <w:rsid w:val="00D24439"/>
    <w:pPr>
      <w:spacing w:before="240" w:after="120"/>
      <w:outlineLvl w:val="3"/>
    </w:pPr>
    <w:rPr>
      <w:caps/>
      <w:color w:val="001420" w:themeColor="background2"/>
      <w:sz w:val="22"/>
    </w:rPr>
  </w:style>
  <w:style w:type="paragraph" w:styleId="Heading5">
    <w:name w:val="heading 5"/>
    <w:basedOn w:val="Body"/>
    <w:next w:val="Body"/>
    <w:link w:val="Heading5Char"/>
    <w:uiPriority w:val="9"/>
    <w:unhideWhenUsed/>
    <w:qFormat/>
    <w:rsid w:val="00D24439"/>
    <w:pPr>
      <w:outlineLvl w:val="4"/>
    </w:pPr>
    <w:rPr>
      <w:b/>
    </w:rPr>
  </w:style>
  <w:style w:type="paragraph" w:styleId="Heading6">
    <w:name w:val="heading 6"/>
    <w:basedOn w:val="Normal"/>
    <w:next w:val="Normal"/>
    <w:link w:val="Heading6Char"/>
    <w:uiPriority w:val="9"/>
    <w:semiHidden/>
    <w:unhideWhenUsed/>
    <w:qFormat/>
    <w:rsid w:val="00D24439"/>
    <w:pPr>
      <w:keepNext/>
      <w:keepLines/>
      <w:spacing w:before="40"/>
      <w:outlineLvl w:val="5"/>
    </w:pPr>
    <w:rPr>
      <w:rFonts w:asciiTheme="majorHAnsi" w:eastAsiaTheme="majorEastAsia" w:hAnsiTheme="majorHAnsi" w:cstheme="majorBidi"/>
      <w:color w:val="43226C" w:themeColor="accent1" w:themeShade="7F"/>
    </w:rPr>
  </w:style>
  <w:style w:type="paragraph" w:styleId="Heading7">
    <w:name w:val="heading 7"/>
    <w:basedOn w:val="Normal"/>
    <w:next w:val="Normal"/>
    <w:link w:val="Heading7Char"/>
    <w:uiPriority w:val="9"/>
    <w:semiHidden/>
    <w:unhideWhenUsed/>
    <w:qFormat/>
    <w:rsid w:val="00DE130F"/>
    <w:pPr>
      <w:keepNext/>
      <w:keepLines/>
      <w:numPr>
        <w:ilvl w:val="6"/>
        <w:numId w:val="5"/>
      </w:numPr>
      <w:spacing w:before="40"/>
      <w:outlineLvl w:val="6"/>
    </w:pPr>
    <w:rPr>
      <w:rFonts w:asciiTheme="majorHAnsi" w:eastAsiaTheme="majorEastAsia" w:hAnsiTheme="majorHAnsi" w:cstheme="majorBidi"/>
      <w:i/>
      <w:iCs/>
      <w:color w:val="43226C" w:themeColor="accent1" w:themeShade="7F"/>
    </w:rPr>
  </w:style>
  <w:style w:type="paragraph" w:styleId="Heading8">
    <w:name w:val="heading 8"/>
    <w:basedOn w:val="Normal"/>
    <w:next w:val="Normal"/>
    <w:link w:val="Heading8Char"/>
    <w:uiPriority w:val="9"/>
    <w:semiHidden/>
    <w:unhideWhenUsed/>
    <w:qFormat/>
    <w:rsid w:val="00DE130F"/>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E130F"/>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4F5BDE"/>
    <w:pPr>
      <w:tabs>
        <w:tab w:val="center" w:pos="4513"/>
        <w:tab w:val="right" w:pos="9026"/>
      </w:tabs>
    </w:pPr>
  </w:style>
  <w:style w:type="character" w:customStyle="1" w:styleId="HeaderChar">
    <w:name w:val="Header Char"/>
    <w:basedOn w:val="DefaultParagraphFont"/>
    <w:link w:val="Header"/>
    <w:uiPriority w:val="99"/>
    <w:rsid w:val="004F5BDE"/>
    <w:rPr>
      <w:rFonts w:ascii="Trebuchet MS" w:hAnsi="Trebuchet MS"/>
      <w:color w:val="000000" w:themeColor="text1"/>
      <w:sz w:val="20"/>
      <w:szCs w:val="20"/>
      <w:lang w:val="en-GB"/>
    </w:rPr>
  </w:style>
  <w:style w:type="paragraph" w:styleId="Footer">
    <w:name w:val="footer"/>
    <w:basedOn w:val="Normal"/>
    <w:link w:val="FooterChar"/>
    <w:uiPriority w:val="99"/>
    <w:unhideWhenUsed/>
    <w:rsid w:val="004F5BDE"/>
    <w:pPr>
      <w:tabs>
        <w:tab w:val="center" w:pos="4513"/>
        <w:tab w:val="right" w:pos="9026"/>
      </w:tabs>
    </w:pPr>
  </w:style>
  <w:style w:type="character" w:customStyle="1" w:styleId="FooterChar">
    <w:name w:val="Footer Char"/>
    <w:basedOn w:val="DefaultParagraphFont"/>
    <w:link w:val="Footer"/>
    <w:uiPriority w:val="99"/>
    <w:rsid w:val="004F5BDE"/>
    <w:rPr>
      <w:rFonts w:ascii="Trebuchet MS" w:hAnsi="Trebuchet MS"/>
      <w:color w:val="000000" w:themeColor="text1"/>
      <w:sz w:val="20"/>
      <w:szCs w:val="20"/>
      <w:lang w:val="en-GB"/>
    </w:rPr>
  </w:style>
  <w:style w:type="paragraph" w:customStyle="1" w:styleId="CONTENTS">
    <w:name w:val="CONTENTS"/>
    <w:basedOn w:val="MAINTITLE"/>
    <w:qFormat/>
    <w:rsid w:val="00D96AD7"/>
  </w:style>
  <w:style w:type="table" w:styleId="TableGrid">
    <w:name w:val="Table Grid"/>
    <w:aliases w:val="BSC Blue top and banded"/>
    <w:basedOn w:val="TableNormal"/>
    <w:uiPriority w:val="39"/>
    <w:rsid w:val="002F2E72"/>
    <w:pPr>
      <w:spacing w:after="0" w:line="288" w:lineRule="auto"/>
    </w:pPr>
    <w:rPr>
      <w:color w:val="000000" w:themeColor="text1"/>
      <w:sz w:val="18"/>
    </w:rPr>
    <w:tblPr>
      <w:tblStyleRowBandSize w:val="1"/>
      <w:tblInd w:w="0" w:type="dxa"/>
      <w:tblBorders>
        <w:top w:val="single" w:sz="4" w:space="0" w:color="8955C9" w:themeColor="accent1"/>
        <w:left w:val="single" w:sz="4" w:space="0" w:color="8955C9" w:themeColor="accent1"/>
        <w:bottom w:val="single" w:sz="4" w:space="0" w:color="8955C9" w:themeColor="accent1"/>
        <w:right w:val="single" w:sz="4" w:space="0" w:color="8955C9" w:themeColor="accent1"/>
        <w:insideH w:val="single" w:sz="4" w:space="0" w:color="8955C9" w:themeColor="accent1"/>
        <w:insideV w:val="single" w:sz="4" w:space="0" w:color="8955C9" w:themeColor="accent1"/>
      </w:tblBorders>
      <w:tblCellMar>
        <w:top w:w="57" w:type="dxa"/>
        <w:left w:w="57" w:type="dxa"/>
        <w:bottom w:w="57" w:type="dxa"/>
        <w:right w:w="57" w:type="dxa"/>
      </w:tblCellMar>
    </w:tblPr>
    <w:tcPr>
      <w:shd w:val="clear" w:color="auto" w:fill="001420" w:themeFill="background2"/>
      <w:vAlign w:val="center"/>
    </w:tcPr>
    <w:tblStylePr w:type="firstRow">
      <w:rPr>
        <w:color w:val="FFFFFF" w:themeColor="background1"/>
        <w:sz w:val="19"/>
      </w:rPr>
      <w:tblPr/>
      <w:tcPr>
        <w:tcBorders>
          <w:insideV w:val="single" w:sz="4" w:space="0" w:color="FFFFFF" w:themeColor="background1"/>
        </w:tcBorders>
        <w:shd w:val="clear" w:color="auto" w:fill="001420" w:themeFill="background2"/>
      </w:tcPr>
    </w:tblStylePr>
    <w:tblStylePr w:type="band1Horz">
      <w:tblPr/>
      <w:tcPr>
        <w:shd w:val="clear" w:color="auto" w:fill="CCDEEC"/>
      </w:tcPr>
    </w:tblStylePr>
    <w:tblStylePr w:type="band2Horz">
      <w:tblPr/>
      <w:tcPr>
        <w:shd w:val="clear" w:color="auto" w:fill="98BDDA"/>
      </w:tcPr>
    </w:tblStylePr>
  </w:style>
  <w:style w:type="table" w:customStyle="1" w:styleId="ListTable1Light1">
    <w:name w:val="List Table 1 Light1"/>
    <w:basedOn w:val="TableNormal"/>
    <w:uiPriority w:val="46"/>
    <w:rsid w:val="004F5BD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31">
    <w:name w:val="Plain Table 31"/>
    <w:aliases w:val="Custom Blue Table"/>
    <w:basedOn w:val="PlainTable21"/>
    <w:uiPriority w:val="43"/>
    <w:rsid w:val="004F5BDE"/>
    <w:pPr>
      <w:snapToGrid w:val="0"/>
      <w:spacing w:line="200" w:lineRule="exact"/>
    </w:pPr>
    <w:tblPr>
      <w:tblStyleRowBandSize w:val="1"/>
      <w:tblStyleColBandSize w:val="1"/>
      <w:tblInd w:w="0" w:type="dxa"/>
      <w:tblBorders>
        <w:bottom w:val="single" w:sz="4" w:space="0" w:color="8955C9" w:themeColor="accent1"/>
        <w:insideH w:val="single" w:sz="4" w:space="0" w:color="8955C9" w:themeColor="accent1"/>
      </w:tblBorders>
      <w:tblCellMar>
        <w:top w:w="85" w:type="dxa"/>
        <w:left w:w="85" w:type="dxa"/>
        <w:bottom w:w="85" w:type="dxa"/>
        <w:right w:w="85" w:type="dxa"/>
      </w:tblCellMar>
    </w:tblPr>
    <w:tcPr>
      <w:shd w:val="clear" w:color="auto" w:fill="FFFFFF" w:themeFill="background1"/>
    </w:tcPr>
    <w:tblStylePr w:type="firstRow">
      <w:pPr>
        <w:wordWrap/>
        <w:spacing w:beforeLines="0" w:beforeAutospacing="0" w:afterLines="0" w:afterAutospacing="0" w:line="240" w:lineRule="auto"/>
      </w:pPr>
      <w:rPr>
        <w:rFonts w:asciiTheme="minorHAnsi" w:hAnsiTheme="minorHAnsi"/>
        <w:b/>
        <w:bCs/>
        <w:caps/>
        <w:color w:val="000000" w:themeColor="text1"/>
        <w:sz w:val="19"/>
      </w:rPr>
      <w:tblPr/>
      <w:tcPr>
        <w:tcBorders>
          <w:bottom w:val="single" w:sz="18" w:space="0" w:color="8955C9" w:themeColor="accent1"/>
        </w:tcBorders>
      </w:tcPr>
    </w:tblStylePr>
    <w:tblStylePr w:type="lastRow">
      <w:rPr>
        <w:rFonts w:asciiTheme="minorHAnsi" w:hAnsiTheme="minorHAnsi"/>
        <w:b w:val="0"/>
        <w:bCs/>
        <w:caps/>
        <w:sz w:val="20"/>
      </w:rPr>
      <w:tblPr/>
      <w:tcPr>
        <w:tcBorders>
          <w:top w:val="single" w:sz="4" w:space="0" w:color="7F7F7F" w:themeColor="text1" w:themeTint="80"/>
        </w:tcBorders>
        <w:shd w:val="clear" w:color="auto" w:fill="F3F3F3"/>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neCell">
      <w:tblPr/>
      <w:tcPr>
        <w:tcBorders>
          <w:left w:val="nil"/>
        </w:tcBorders>
      </w:tcPr>
    </w:tblStylePr>
    <w:tblStylePr w:type="nwCell">
      <w:tblPr/>
      <w:tcPr>
        <w:tcBorders>
          <w:right w:val="nil"/>
        </w:tcBorders>
      </w:tcPr>
    </w:tblStylePr>
  </w:style>
  <w:style w:type="paragraph" w:customStyle="1" w:styleId="Body">
    <w:name w:val="Body"/>
    <w:basedOn w:val="Normal"/>
    <w:link w:val="BodyChar"/>
    <w:qFormat/>
    <w:rsid w:val="0079711F"/>
    <w:rPr>
      <w:rFonts w:asciiTheme="majorHAnsi" w:hAnsiTheme="majorHAnsi" w:cstheme="majorHAnsi"/>
      <w:color w:val="001420" w:themeColor="text2"/>
      <w:shd w:val="clear" w:color="auto" w:fill="FFFFFF"/>
    </w:rPr>
  </w:style>
  <w:style w:type="table" w:customStyle="1" w:styleId="PlainTable41">
    <w:name w:val="Plain Table 41"/>
    <w:basedOn w:val="TableNormal"/>
    <w:uiPriority w:val="44"/>
    <w:rsid w:val="004F5BD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rsid w:val="004F5BD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4F5BDE"/>
    <w:pPr>
      <w:spacing w:after="0" w:line="240" w:lineRule="auto"/>
    </w:pPr>
    <w:rPr>
      <w:color w:val="000000" w:themeColor="text1"/>
      <w:sz w:val="18"/>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rFonts w:asciiTheme="majorHAnsi" w:hAnsiTheme="majorHAnsi"/>
        <w:b/>
        <w:bCs/>
        <w:color w:val="000000" w:themeColor="text1"/>
        <w:sz w:val="19"/>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ocumenttitle">
    <w:name w:val="Document title"/>
    <w:basedOn w:val="Body"/>
    <w:next w:val="Body"/>
    <w:link w:val="DocumenttitleChar"/>
    <w:qFormat/>
    <w:rsid w:val="00962E03"/>
    <w:pPr>
      <w:spacing w:line="240" w:lineRule="auto"/>
      <w:ind w:left="6000"/>
    </w:pPr>
    <w:rPr>
      <w:caps/>
      <w:color w:val="FFFFFF" w:themeColor="background1"/>
      <w:sz w:val="44"/>
      <w:szCs w:val="44"/>
      <w:shd w:val="clear" w:color="auto" w:fill="auto"/>
    </w:rPr>
  </w:style>
  <w:style w:type="paragraph" w:customStyle="1" w:styleId="Documentsubtitle">
    <w:name w:val="Document subtitle"/>
    <w:basedOn w:val="Body"/>
    <w:next w:val="Body"/>
    <w:qFormat/>
    <w:rsid w:val="0085737A"/>
    <w:pPr>
      <w:spacing w:line="240" w:lineRule="auto"/>
      <w:ind w:left="5986" w:right="434"/>
    </w:pPr>
    <w:rPr>
      <w:color w:val="FFFFFF" w:themeColor="background1"/>
      <w:sz w:val="24"/>
      <w:szCs w:val="36"/>
      <w:shd w:val="clear" w:color="auto" w:fill="auto"/>
    </w:rPr>
  </w:style>
  <w:style w:type="character" w:customStyle="1" w:styleId="Heading1Char">
    <w:name w:val="Heading 1 Char"/>
    <w:basedOn w:val="DefaultParagraphFont"/>
    <w:link w:val="Heading1"/>
    <w:uiPriority w:val="9"/>
    <w:rsid w:val="0085737A"/>
    <w:rPr>
      <w:rFonts w:cstheme="minorHAnsi"/>
      <w:b/>
      <w:i/>
      <w:caps/>
      <w:color w:val="001420" w:themeColor="background2"/>
      <w:sz w:val="35"/>
      <w:szCs w:val="35"/>
    </w:rPr>
  </w:style>
  <w:style w:type="character" w:customStyle="1" w:styleId="Heading2Char">
    <w:name w:val="Heading 2 Char"/>
    <w:basedOn w:val="DefaultParagraphFont"/>
    <w:link w:val="Heading2"/>
    <w:uiPriority w:val="9"/>
    <w:rsid w:val="006C73FA"/>
    <w:rPr>
      <w:rFonts w:asciiTheme="majorHAnsi" w:hAnsiTheme="majorHAnsi" w:cstheme="majorHAnsi"/>
      <w:color w:val="001420" w:themeColor="text2"/>
      <w:sz w:val="36"/>
      <w:szCs w:val="36"/>
      <w:lang w:val="en-GB"/>
    </w:rPr>
  </w:style>
  <w:style w:type="character" w:customStyle="1" w:styleId="Heading3Char">
    <w:name w:val="Heading 3 Char"/>
    <w:basedOn w:val="DefaultParagraphFont"/>
    <w:link w:val="Heading3"/>
    <w:uiPriority w:val="9"/>
    <w:rsid w:val="00C64697"/>
    <w:rPr>
      <w:rFonts w:asciiTheme="majorHAnsi" w:hAnsiTheme="majorHAnsi" w:cstheme="majorHAnsi"/>
      <w:color w:val="000000" w:themeColor="text1"/>
      <w:sz w:val="32"/>
      <w:szCs w:val="32"/>
      <w:lang w:val="en-GB"/>
    </w:rPr>
  </w:style>
  <w:style w:type="character" w:customStyle="1" w:styleId="Heading4Char">
    <w:name w:val="Heading 4 Char"/>
    <w:basedOn w:val="DefaultParagraphFont"/>
    <w:link w:val="Heading4"/>
    <w:uiPriority w:val="9"/>
    <w:rsid w:val="00C64697"/>
    <w:rPr>
      <w:rFonts w:asciiTheme="majorHAnsi" w:hAnsiTheme="majorHAnsi" w:cstheme="majorHAnsi"/>
      <w:caps/>
      <w:color w:val="001420" w:themeColor="background2"/>
      <w:szCs w:val="20"/>
      <w:lang w:val="en-GB"/>
    </w:rPr>
  </w:style>
  <w:style w:type="character" w:customStyle="1" w:styleId="Heading5Char">
    <w:name w:val="Heading 5 Char"/>
    <w:basedOn w:val="DefaultParagraphFont"/>
    <w:link w:val="Heading5"/>
    <w:uiPriority w:val="9"/>
    <w:rsid w:val="00FF58E3"/>
    <w:rPr>
      <w:rFonts w:asciiTheme="majorHAnsi" w:hAnsiTheme="majorHAnsi" w:cstheme="majorHAnsi"/>
      <w:b/>
      <w:color w:val="000000" w:themeColor="text1"/>
      <w:sz w:val="20"/>
      <w:szCs w:val="20"/>
      <w:lang w:val="en-GB"/>
    </w:rPr>
  </w:style>
  <w:style w:type="paragraph" w:customStyle="1" w:styleId="Largesubtitle">
    <w:name w:val="Large subtitle"/>
    <w:basedOn w:val="Body"/>
    <w:qFormat/>
    <w:rsid w:val="009A3820"/>
    <w:rPr>
      <w:sz w:val="36"/>
      <w:szCs w:val="36"/>
    </w:rPr>
  </w:style>
  <w:style w:type="character" w:styleId="Emphasis">
    <w:name w:val="Emphasis"/>
    <w:uiPriority w:val="20"/>
    <w:qFormat/>
    <w:rsid w:val="009A3820"/>
    <w:rPr>
      <w:rFonts w:asciiTheme="minorHAnsi" w:hAnsiTheme="minorHAnsi"/>
      <w:color w:val="000000" w:themeColor="text1"/>
    </w:rPr>
  </w:style>
  <w:style w:type="paragraph" w:customStyle="1" w:styleId="Texthighlight">
    <w:name w:val="Text highlight"/>
    <w:basedOn w:val="Body"/>
    <w:qFormat/>
    <w:rsid w:val="009A3820"/>
  </w:style>
  <w:style w:type="paragraph" w:styleId="Quote">
    <w:name w:val="Quote"/>
    <w:basedOn w:val="Body"/>
    <w:next w:val="Body"/>
    <w:link w:val="QuoteChar"/>
    <w:uiPriority w:val="29"/>
    <w:qFormat/>
    <w:rsid w:val="009A3820"/>
    <w:rPr>
      <w:i/>
      <w:sz w:val="32"/>
      <w:szCs w:val="32"/>
    </w:rPr>
  </w:style>
  <w:style w:type="character" w:customStyle="1" w:styleId="QuoteChar">
    <w:name w:val="Quote Char"/>
    <w:basedOn w:val="DefaultParagraphFont"/>
    <w:link w:val="Quote"/>
    <w:uiPriority w:val="29"/>
    <w:rsid w:val="009A3820"/>
    <w:rPr>
      <w:rFonts w:asciiTheme="majorHAnsi" w:hAnsiTheme="majorHAnsi" w:cstheme="majorHAnsi"/>
      <w:i/>
      <w:color w:val="000000" w:themeColor="text1"/>
      <w:sz w:val="32"/>
      <w:szCs w:val="32"/>
      <w:lang w:val="en-GB"/>
    </w:rPr>
  </w:style>
  <w:style w:type="paragraph" w:customStyle="1" w:styleId="Largefullpagetext">
    <w:name w:val="Large full page text"/>
    <w:basedOn w:val="Quote"/>
    <w:next w:val="Body"/>
    <w:uiPriority w:val="1"/>
    <w:qFormat/>
    <w:rsid w:val="009A3820"/>
  </w:style>
  <w:style w:type="paragraph" w:customStyle="1" w:styleId="Tablegraphtitle">
    <w:name w:val="Table &amp; graph title"/>
    <w:basedOn w:val="SECTIONTITLE"/>
    <w:next w:val="Body"/>
    <w:qFormat/>
    <w:rsid w:val="00A97BBB"/>
  </w:style>
  <w:style w:type="paragraph" w:customStyle="1" w:styleId="Figurecaption">
    <w:name w:val="Figure caption"/>
    <w:basedOn w:val="Tablecaption"/>
    <w:next w:val="Body"/>
    <w:uiPriority w:val="1"/>
    <w:qFormat/>
    <w:rsid w:val="00A97BBB"/>
  </w:style>
  <w:style w:type="paragraph" w:customStyle="1" w:styleId="NumberedHeading1">
    <w:name w:val="Numbered Heading 1"/>
    <w:basedOn w:val="Normal"/>
    <w:next w:val="Body"/>
    <w:qFormat/>
    <w:rsid w:val="009A3820"/>
    <w:pPr>
      <w:numPr>
        <w:numId w:val="7"/>
      </w:numPr>
      <w:spacing w:before="240" w:after="360" w:line="400" w:lineRule="exact"/>
      <w:ind w:left="709" w:hanging="709"/>
    </w:pPr>
    <w:rPr>
      <w:rFonts w:cstheme="minorHAnsi"/>
      <w:caps/>
      <w:sz w:val="40"/>
      <w:szCs w:val="40"/>
      <w:lang w:val="en-ZA"/>
    </w:rPr>
  </w:style>
  <w:style w:type="paragraph" w:customStyle="1" w:styleId="NumberedHeading2">
    <w:name w:val="Numbered Heading 2"/>
    <w:basedOn w:val="Normal"/>
    <w:next w:val="Body"/>
    <w:qFormat/>
    <w:rsid w:val="00FF58E3"/>
    <w:pPr>
      <w:numPr>
        <w:ilvl w:val="1"/>
        <w:numId w:val="7"/>
      </w:numPr>
      <w:spacing w:before="240" w:after="160" w:line="400" w:lineRule="exact"/>
      <w:ind w:left="794" w:hanging="794"/>
    </w:pPr>
    <w:rPr>
      <w:rFonts w:cstheme="minorHAnsi"/>
      <w:color w:val="001420" w:themeColor="text2"/>
      <w:sz w:val="36"/>
      <w:szCs w:val="36"/>
      <w:lang w:val="en-ZA"/>
    </w:rPr>
  </w:style>
  <w:style w:type="paragraph" w:customStyle="1" w:styleId="NumberedHeading3">
    <w:name w:val="Numbered Heading 3"/>
    <w:basedOn w:val="Normal"/>
    <w:next w:val="Body"/>
    <w:qFormat/>
    <w:rsid w:val="009A3820"/>
    <w:pPr>
      <w:numPr>
        <w:ilvl w:val="2"/>
        <w:numId w:val="7"/>
      </w:numPr>
      <w:spacing w:before="240" w:after="160" w:line="400" w:lineRule="exact"/>
      <w:ind w:left="993" w:hanging="993"/>
    </w:pPr>
    <w:rPr>
      <w:rFonts w:cs="Arial"/>
      <w:sz w:val="32"/>
      <w:szCs w:val="32"/>
      <w:lang w:val="en-ZA"/>
    </w:rPr>
  </w:style>
  <w:style w:type="paragraph" w:customStyle="1" w:styleId="NumberedHeading4">
    <w:name w:val="Numbered Heading 4"/>
    <w:basedOn w:val="NumberedHeading3"/>
    <w:next w:val="Body"/>
    <w:qFormat/>
    <w:rsid w:val="009A3820"/>
    <w:pPr>
      <w:numPr>
        <w:ilvl w:val="3"/>
      </w:numPr>
      <w:ind w:left="1134" w:hanging="1134"/>
    </w:pPr>
    <w:rPr>
      <w:caps/>
      <w:sz w:val="22"/>
      <w:szCs w:val="22"/>
    </w:rPr>
  </w:style>
  <w:style w:type="table" w:customStyle="1" w:styleId="TealTable">
    <w:name w:val="Teal Table"/>
    <w:basedOn w:val="PlainTable31"/>
    <w:uiPriority w:val="99"/>
    <w:rsid w:val="004F5BDE"/>
    <w:pPr>
      <w:spacing w:line="240" w:lineRule="auto"/>
    </w:pPr>
    <w:tblPr>
      <w:tblStyleRowBandSize w:val="1"/>
      <w:tblStyleColBandSize w:val="1"/>
      <w:tblInd w:w="0" w:type="dxa"/>
      <w:tblBorders>
        <w:bottom w:val="single" w:sz="4" w:space="0" w:color="55FFBE" w:themeColor="accent2"/>
        <w:insideH w:val="single" w:sz="4" w:space="0" w:color="55FFBE" w:themeColor="accent2"/>
      </w:tblBorders>
      <w:tblCellMar>
        <w:top w:w="85" w:type="dxa"/>
        <w:left w:w="85" w:type="dxa"/>
        <w:bottom w:w="85" w:type="dxa"/>
        <w:right w:w="85" w:type="dxa"/>
      </w:tblCellMar>
    </w:tblPr>
    <w:tcPr>
      <w:shd w:val="clear" w:color="auto" w:fill="FFFFFF" w:themeFill="background1"/>
    </w:tcPr>
    <w:tblStylePr w:type="firstRow">
      <w:pPr>
        <w:wordWrap/>
        <w:spacing w:beforeLines="0" w:beforeAutospacing="0" w:afterLines="0" w:afterAutospacing="0" w:line="240" w:lineRule="auto"/>
      </w:pPr>
      <w:rPr>
        <w:rFonts w:asciiTheme="minorHAnsi" w:hAnsiTheme="minorHAnsi"/>
        <w:b/>
        <w:bCs/>
        <w:caps/>
        <w:color w:val="000000" w:themeColor="text1"/>
        <w:sz w:val="19"/>
      </w:rPr>
      <w:tblPr/>
      <w:tcPr>
        <w:tcBorders>
          <w:top w:val="nil"/>
          <w:left w:val="nil"/>
          <w:bottom w:val="single" w:sz="18" w:space="0" w:color="55FFBE" w:themeColor="accent2"/>
          <w:right w:val="nil"/>
          <w:insideH w:val="nil"/>
          <w:insideV w:val="nil"/>
          <w:tl2br w:val="nil"/>
          <w:tr2bl w:val="nil"/>
        </w:tcBorders>
        <w:shd w:val="clear" w:color="auto" w:fill="FFFFFF" w:themeFill="background1"/>
      </w:tcPr>
    </w:tblStylePr>
    <w:tblStylePr w:type="lastRow">
      <w:rPr>
        <w:rFonts w:asciiTheme="minorHAnsi" w:hAnsiTheme="minorHAnsi"/>
        <w:b w:val="0"/>
        <w:bCs/>
        <w:caps/>
        <w:sz w:val="20"/>
      </w:rPr>
      <w:tblPr/>
      <w:tcPr>
        <w:tcBorders>
          <w:top w:val="single" w:sz="4" w:space="0" w:color="7F7F7F" w:themeColor="text1" w:themeTint="80"/>
        </w:tcBorders>
        <w:shd w:val="clear" w:color="auto" w:fill="F3F3F3"/>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neCell">
      <w:tblPr/>
      <w:tcPr>
        <w:tcBorders>
          <w:left w:val="nil"/>
        </w:tcBorders>
      </w:tcPr>
    </w:tblStylePr>
    <w:tblStylePr w:type="nwCell">
      <w:tblPr/>
      <w:tcPr>
        <w:tcBorders>
          <w:right w:val="nil"/>
        </w:tcBorders>
      </w:tcPr>
    </w:tblStylePr>
  </w:style>
  <w:style w:type="table" w:customStyle="1" w:styleId="BlueTable">
    <w:name w:val="Blue Table"/>
    <w:basedOn w:val="PlainTable31"/>
    <w:uiPriority w:val="99"/>
    <w:rsid w:val="004F5BDE"/>
    <w:pPr>
      <w:spacing w:line="240" w:lineRule="auto"/>
    </w:pPr>
    <w:tblPr>
      <w:tblStyleRowBandSize w:val="1"/>
      <w:tblStyleColBandSize w:val="1"/>
      <w:tblInd w:w="0" w:type="dxa"/>
      <w:tblBorders>
        <w:bottom w:val="single" w:sz="4" w:space="0" w:color="8955C9" w:themeColor="accent1"/>
        <w:insideH w:val="single" w:sz="4" w:space="0" w:color="8955C9" w:themeColor="accent1"/>
      </w:tblBorders>
      <w:tblCellMar>
        <w:top w:w="85" w:type="dxa"/>
        <w:left w:w="85" w:type="dxa"/>
        <w:bottom w:w="85" w:type="dxa"/>
        <w:right w:w="85" w:type="dxa"/>
      </w:tblCellMar>
    </w:tblPr>
    <w:tcPr>
      <w:shd w:val="clear" w:color="auto" w:fill="FFFFFF" w:themeFill="background1"/>
    </w:tcPr>
    <w:tblStylePr w:type="firstRow">
      <w:pPr>
        <w:wordWrap/>
        <w:spacing w:beforeLines="0" w:beforeAutospacing="0" w:afterLines="0" w:afterAutospacing="0" w:line="240" w:lineRule="auto"/>
      </w:pPr>
      <w:rPr>
        <w:rFonts w:asciiTheme="minorHAnsi" w:hAnsiTheme="minorHAnsi"/>
        <w:b/>
        <w:bCs/>
        <w:caps/>
        <w:color w:val="000000" w:themeColor="text1"/>
        <w:sz w:val="19"/>
      </w:rPr>
      <w:tblPr/>
      <w:tcPr>
        <w:tcBorders>
          <w:bottom w:val="single" w:sz="18" w:space="0" w:color="8955C9" w:themeColor="accent1"/>
        </w:tcBorders>
      </w:tcPr>
    </w:tblStylePr>
    <w:tblStylePr w:type="lastRow">
      <w:rPr>
        <w:rFonts w:asciiTheme="minorHAnsi" w:hAnsiTheme="minorHAnsi"/>
        <w:b w:val="0"/>
        <w:bCs/>
        <w:caps/>
        <w:sz w:val="20"/>
      </w:rPr>
      <w:tblPr/>
      <w:tcPr>
        <w:tcBorders>
          <w:top w:val="single" w:sz="4" w:space="0" w:color="7F7F7F" w:themeColor="text1" w:themeTint="80"/>
        </w:tcBorders>
        <w:shd w:val="clear" w:color="auto" w:fill="F3F3F3"/>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neCell">
      <w:tblPr/>
      <w:tcPr>
        <w:tcBorders>
          <w:left w:val="nil"/>
        </w:tcBorders>
      </w:tcPr>
    </w:tblStylePr>
    <w:tblStylePr w:type="nwCell">
      <w:tblPr/>
      <w:tcPr>
        <w:tcBorders>
          <w:right w:val="nil"/>
        </w:tcBorders>
      </w:tcPr>
    </w:tblStylePr>
  </w:style>
  <w:style w:type="table" w:customStyle="1" w:styleId="RedGreyTable">
    <w:name w:val="Red Grey Table"/>
    <w:basedOn w:val="PlainTable31"/>
    <w:uiPriority w:val="99"/>
    <w:rsid w:val="004F5BDE"/>
    <w:pPr>
      <w:spacing w:line="240" w:lineRule="auto"/>
    </w:pPr>
    <w:tblPr>
      <w:tblStyleRowBandSize w:val="1"/>
      <w:tblStyleColBandSize w:val="1"/>
      <w:tblInd w:w="0" w:type="dxa"/>
      <w:tblBorders>
        <w:bottom w:val="single" w:sz="2" w:space="0" w:color="00B5E2" w:themeColor="accent3"/>
        <w:insideH w:val="single" w:sz="2" w:space="0" w:color="00B5E2" w:themeColor="accent3"/>
      </w:tblBorders>
      <w:tblCellMar>
        <w:top w:w="85" w:type="dxa"/>
        <w:left w:w="85" w:type="dxa"/>
        <w:bottom w:w="85" w:type="dxa"/>
        <w:right w:w="85" w:type="dxa"/>
      </w:tblCellMar>
    </w:tblPr>
    <w:tcPr>
      <w:shd w:val="clear" w:color="auto" w:fill="FFFFFF" w:themeFill="background1"/>
    </w:tcPr>
    <w:tblStylePr w:type="firstRow">
      <w:pPr>
        <w:wordWrap/>
        <w:spacing w:beforeLines="0" w:beforeAutospacing="0" w:afterLines="0" w:afterAutospacing="0" w:line="240" w:lineRule="auto"/>
      </w:pPr>
      <w:rPr>
        <w:rFonts w:asciiTheme="minorHAnsi" w:hAnsiTheme="minorHAnsi"/>
        <w:b/>
        <w:bCs/>
        <w:caps/>
        <w:color w:val="000000" w:themeColor="text1"/>
        <w:sz w:val="19"/>
      </w:rPr>
      <w:tblPr/>
      <w:tcPr>
        <w:tcBorders>
          <w:bottom w:val="single" w:sz="18" w:space="0" w:color="00B5E2" w:themeColor="accent3"/>
        </w:tcBorders>
        <w:shd w:val="clear" w:color="auto" w:fill="FFFFFF" w:themeFill="background1"/>
      </w:tcPr>
    </w:tblStylePr>
    <w:tblStylePr w:type="lastRow">
      <w:rPr>
        <w:rFonts w:asciiTheme="minorHAnsi" w:hAnsiTheme="minorHAnsi"/>
        <w:b w:val="0"/>
        <w:bCs/>
        <w:caps/>
        <w:sz w:val="20"/>
      </w:rPr>
      <w:tblPr/>
      <w:tcPr>
        <w:tcBorders>
          <w:top w:val="single" w:sz="4" w:space="0" w:color="7F7F7F" w:themeColor="text1" w:themeTint="80"/>
        </w:tcBorders>
        <w:shd w:val="clear" w:color="auto" w:fill="F3F3F3"/>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unhideWhenUsed/>
    <w:rsid w:val="00C833E7"/>
    <w:pPr>
      <w:spacing w:before="100" w:beforeAutospacing="1" w:after="100" w:afterAutospacing="1" w:line="240" w:lineRule="auto"/>
    </w:pPr>
    <w:rPr>
      <w:rFonts w:ascii="Times New Roman" w:eastAsia="Times New Roman" w:hAnsi="Times New Roman" w:cs="Times New Roman"/>
      <w:color w:val="auto"/>
      <w:sz w:val="24"/>
      <w:szCs w:val="24"/>
      <w:lang w:val="en-ZA" w:eastAsia="en-ZA"/>
    </w:rPr>
  </w:style>
  <w:style w:type="paragraph" w:customStyle="1" w:styleId="BulletLevel1">
    <w:name w:val="Bullet Level 1"/>
    <w:basedOn w:val="Body"/>
    <w:next w:val="Body"/>
    <w:qFormat/>
    <w:rsid w:val="00FF58E3"/>
    <w:pPr>
      <w:numPr>
        <w:numId w:val="4"/>
      </w:numPr>
      <w:spacing w:after="60"/>
      <w:ind w:left="266" w:hanging="266"/>
    </w:pPr>
  </w:style>
  <w:style w:type="paragraph" w:customStyle="1" w:styleId="Numberedlist1">
    <w:name w:val="Numbered list 1"/>
    <w:basedOn w:val="Normal"/>
    <w:next w:val="Body"/>
    <w:qFormat/>
    <w:rsid w:val="00FF58E3"/>
    <w:pPr>
      <w:numPr>
        <w:numId w:val="1"/>
      </w:numPr>
      <w:spacing w:after="60"/>
      <w:ind w:left="357" w:hanging="357"/>
      <w:contextualSpacing/>
    </w:pPr>
  </w:style>
  <w:style w:type="paragraph" w:customStyle="1" w:styleId="NumberedList5">
    <w:name w:val="Numbered List 5"/>
    <w:basedOn w:val="Normal"/>
    <w:next w:val="Body"/>
    <w:unhideWhenUsed/>
    <w:qFormat/>
    <w:rsid w:val="00FF58E3"/>
    <w:pPr>
      <w:numPr>
        <w:ilvl w:val="4"/>
        <w:numId w:val="1"/>
      </w:numPr>
      <w:spacing w:after="120"/>
      <w:contextualSpacing/>
    </w:pPr>
  </w:style>
  <w:style w:type="paragraph" w:customStyle="1" w:styleId="NumberedHeading5">
    <w:name w:val="Numbered Heading 5"/>
    <w:basedOn w:val="NumberedHeading4"/>
    <w:unhideWhenUsed/>
    <w:qFormat/>
    <w:rsid w:val="00E85D2E"/>
    <w:pPr>
      <w:numPr>
        <w:ilvl w:val="4"/>
      </w:numPr>
      <w:ind w:left="1148" w:hanging="1156"/>
    </w:pPr>
    <w:rPr>
      <w:caps w:val="0"/>
      <w:sz w:val="20"/>
    </w:rPr>
  </w:style>
  <w:style w:type="paragraph" w:customStyle="1" w:styleId="Romanlist">
    <w:name w:val="Roman list"/>
    <w:basedOn w:val="Body"/>
    <w:qFormat/>
    <w:rsid w:val="004F5BDE"/>
    <w:pPr>
      <w:numPr>
        <w:numId w:val="2"/>
      </w:numPr>
    </w:pPr>
  </w:style>
  <w:style w:type="paragraph" w:customStyle="1" w:styleId="Smalllist">
    <w:name w:val="Small list"/>
    <w:basedOn w:val="Romanlist"/>
    <w:qFormat/>
    <w:rsid w:val="004F5BDE"/>
    <w:pPr>
      <w:numPr>
        <w:numId w:val="3"/>
      </w:numPr>
    </w:pPr>
  </w:style>
  <w:style w:type="paragraph" w:styleId="Caption">
    <w:name w:val="caption"/>
    <w:basedOn w:val="Normal"/>
    <w:next w:val="Normal"/>
    <w:uiPriority w:val="35"/>
    <w:qFormat/>
    <w:rsid w:val="004F5BDE"/>
    <w:pPr>
      <w:spacing w:after="200"/>
    </w:pPr>
    <w:rPr>
      <w:i/>
      <w:iCs/>
      <w:sz w:val="18"/>
      <w:szCs w:val="18"/>
    </w:rPr>
  </w:style>
  <w:style w:type="character" w:styleId="Hyperlink">
    <w:name w:val="Hyperlink"/>
    <w:basedOn w:val="DefaultParagraphFont"/>
    <w:uiPriority w:val="99"/>
    <w:unhideWhenUsed/>
    <w:rsid w:val="00B917E2"/>
    <w:rPr>
      <w:noProof/>
      <w:color w:val="000000" w:themeColor="text1"/>
      <w:u w:val="single"/>
    </w:rPr>
  </w:style>
  <w:style w:type="paragraph" w:customStyle="1" w:styleId="Tablebodycopy">
    <w:name w:val="Table body copy"/>
    <w:basedOn w:val="Normal"/>
    <w:qFormat/>
    <w:rsid w:val="004F5BDE"/>
    <w:pPr>
      <w:snapToGrid w:val="0"/>
    </w:pPr>
    <w:rPr>
      <w:sz w:val="19"/>
      <w:szCs w:val="19"/>
    </w:rPr>
  </w:style>
  <w:style w:type="paragraph" w:customStyle="1" w:styleId="TableHeadings">
    <w:name w:val="Table Headings"/>
    <w:basedOn w:val="Normal"/>
    <w:qFormat/>
    <w:rsid w:val="001607EE"/>
    <w:pPr>
      <w:snapToGrid w:val="0"/>
    </w:pPr>
    <w:rPr>
      <w:b/>
      <w:bCs/>
      <w:szCs w:val="19"/>
    </w:rPr>
  </w:style>
  <w:style w:type="paragraph" w:styleId="TOC1">
    <w:name w:val="toc 1"/>
    <w:basedOn w:val="Normal"/>
    <w:next w:val="Normal"/>
    <w:autoRedefine/>
    <w:uiPriority w:val="39"/>
    <w:unhideWhenUsed/>
    <w:rsid w:val="00B917E2"/>
    <w:pPr>
      <w:spacing w:after="120"/>
    </w:pPr>
    <w:rPr>
      <w:rFonts w:eastAsiaTheme="minorHAnsi"/>
      <w:szCs w:val="22"/>
      <w:lang w:val="en-ZA" w:eastAsia="en-US"/>
    </w:rPr>
  </w:style>
  <w:style w:type="paragraph" w:styleId="TOC2">
    <w:name w:val="toc 2"/>
    <w:basedOn w:val="Normal"/>
    <w:next w:val="Normal"/>
    <w:autoRedefine/>
    <w:uiPriority w:val="39"/>
    <w:unhideWhenUsed/>
    <w:rsid w:val="00B917E2"/>
    <w:pPr>
      <w:spacing w:after="120"/>
      <w:ind w:left="198"/>
    </w:pPr>
    <w:rPr>
      <w:rFonts w:eastAsiaTheme="minorHAnsi"/>
      <w:szCs w:val="22"/>
      <w:lang w:val="en-ZA" w:eastAsia="en-US"/>
    </w:rPr>
  </w:style>
  <w:style w:type="character" w:customStyle="1" w:styleId="Heading6Char">
    <w:name w:val="Heading 6 Char"/>
    <w:basedOn w:val="DefaultParagraphFont"/>
    <w:link w:val="Heading6"/>
    <w:uiPriority w:val="9"/>
    <w:semiHidden/>
    <w:rsid w:val="00DE130F"/>
    <w:rPr>
      <w:rFonts w:asciiTheme="majorHAnsi" w:eastAsiaTheme="majorEastAsia" w:hAnsiTheme="majorHAnsi" w:cstheme="majorBidi"/>
      <w:color w:val="43226C" w:themeColor="accent1" w:themeShade="7F"/>
      <w:sz w:val="20"/>
      <w:szCs w:val="20"/>
      <w:lang w:val="en-GB"/>
    </w:rPr>
  </w:style>
  <w:style w:type="character" w:customStyle="1" w:styleId="Heading7Char">
    <w:name w:val="Heading 7 Char"/>
    <w:basedOn w:val="DefaultParagraphFont"/>
    <w:link w:val="Heading7"/>
    <w:uiPriority w:val="9"/>
    <w:semiHidden/>
    <w:rsid w:val="00DE130F"/>
    <w:rPr>
      <w:rFonts w:asciiTheme="majorHAnsi" w:eastAsiaTheme="majorEastAsia" w:hAnsiTheme="majorHAnsi" w:cstheme="majorBidi"/>
      <w:i/>
      <w:iCs/>
      <w:color w:val="43226C" w:themeColor="accent1" w:themeShade="7F"/>
      <w:sz w:val="20"/>
      <w:szCs w:val="20"/>
      <w:lang w:val="en-GB"/>
    </w:rPr>
  </w:style>
  <w:style w:type="character" w:customStyle="1" w:styleId="Heading8Char">
    <w:name w:val="Heading 8 Char"/>
    <w:basedOn w:val="DefaultParagraphFont"/>
    <w:link w:val="Heading8"/>
    <w:uiPriority w:val="9"/>
    <w:semiHidden/>
    <w:rsid w:val="00DE130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DE130F"/>
    <w:rPr>
      <w:rFonts w:asciiTheme="majorHAnsi" w:eastAsiaTheme="majorEastAsia" w:hAnsiTheme="majorHAnsi" w:cstheme="majorBidi"/>
      <w:i/>
      <w:iCs/>
      <w:color w:val="272727" w:themeColor="text1" w:themeTint="D8"/>
      <w:sz w:val="21"/>
      <w:szCs w:val="21"/>
      <w:lang w:val="en-GB"/>
    </w:rPr>
  </w:style>
  <w:style w:type="paragraph" w:customStyle="1" w:styleId="Contentpagefooter">
    <w:name w:val="Content page footer"/>
    <w:basedOn w:val="Header"/>
    <w:qFormat/>
    <w:rsid w:val="00A32F46"/>
    <w:rPr>
      <w:caps/>
      <w:color w:val="001420" w:themeColor="text2"/>
      <w:sz w:val="16"/>
      <w:szCs w:val="16"/>
      <w:lang w:val="en-US"/>
    </w:rPr>
  </w:style>
  <w:style w:type="paragraph" w:customStyle="1" w:styleId="MAINTITLE">
    <w:name w:val="MAIN TITLE"/>
    <w:basedOn w:val="Normal"/>
    <w:next w:val="Normal"/>
    <w:qFormat/>
    <w:rsid w:val="009A3820"/>
    <w:pPr>
      <w:spacing w:after="160" w:line="680" w:lineRule="exact"/>
      <w:ind w:right="85"/>
    </w:pPr>
    <w:rPr>
      <w:rFonts w:asciiTheme="majorHAnsi" w:hAnsiTheme="majorHAnsi" w:cstheme="majorHAnsi"/>
      <w:caps/>
      <w:color w:val="001420" w:themeColor="background2"/>
      <w:sz w:val="40"/>
      <w:szCs w:val="40"/>
      <w:lang w:val="en-ZA"/>
    </w:rPr>
  </w:style>
  <w:style w:type="paragraph" w:styleId="Subtitle">
    <w:name w:val="Subtitle"/>
    <w:basedOn w:val="Normal"/>
    <w:next w:val="Normal"/>
    <w:link w:val="SubtitleChar"/>
    <w:qFormat/>
    <w:rsid w:val="009100BF"/>
    <w:pPr>
      <w:spacing w:before="480" w:after="160" w:line="520" w:lineRule="exact"/>
    </w:pPr>
    <w:rPr>
      <w:rFonts w:asciiTheme="majorHAnsi" w:hAnsiTheme="majorHAnsi" w:cstheme="majorHAnsi"/>
      <w:color w:val="001420" w:themeColor="text2"/>
      <w:sz w:val="36"/>
      <w:szCs w:val="36"/>
      <w:lang w:val="en-ZA"/>
    </w:rPr>
  </w:style>
  <w:style w:type="character" w:customStyle="1" w:styleId="SubtitleChar">
    <w:name w:val="Subtitle Char"/>
    <w:basedOn w:val="DefaultParagraphFont"/>
    <w:link w:val="Subtitle"/>
    <w:rsid w:val="009100BF"/>
    <w:rPr>
      <w:rFonts w:asciiTheme="majorHAnsi" w:hAnsiTheme="majorHAnsi" w:cstheme="majorHAnsi"/>
      <w:color w:val="001420" w:themeColor="text2"/>
      <w:sz w:val="36"/>
      <w:szCs w:val="36"/>
    </w:rPr>
  </w:style>
  <w:style w:type="paragraph" w:customStyle="1" w:styleId="SECTIONTITLE">
    <w:name w:val="SECTION TITLE"/>
    <w:basedOn w:val="Normal"/>
    <w:next w:val="Normal"/>
    <w:qFormat/>
    <w:rsid w:val="00A97BBB"/>
    <w:pPr>
      <w:spacing w:before="360" w:after="160"/>
    </w:pPr>
    <w:rPr>
      <w:rFonts w:asciiTheme="majorHAnsi" w:hAnsiTheme="majorHAnsi" w:cstheme="majorHAnsi"/>
      <w:sz w:val="28"/>
      <w:szCs w:val="28"/>
      <w:lang w:val="en-ZA"/>
    </w:rPr>
  </w:style>
  <w:style w:type="paragraph" w:customStyle="1" w:styleId="ImageCaptionSource">
    <w:name w:val="Image Caption/Source"/>
    <w:basedOn w:val="Normal"/>
    <w:qFormat/>
    <w:rsid w:val="00A97BBB"/>
    <w:pPr>
      <w:spacing w:after="160"/>
    </w:pPr>
    <w:rPr>
      <w:rFonts w:asciiTheme="majorHAnsi" w:hAnsiTheme="majorHAnsi" w:cstheme="majorHAnsi"/>
      <w:i/>
      <w:szCs w:val="22"/>
      <w:lang w:val="en-ZA"/>
    </w:rPr>
  </w:style>
  <w:style w:type="paragraph" w:customStyle="1" w:styleId="Bulletlevel2">
    <w:name w:val="Bullet level 2"/>
    <w:basedOn w:val="Normal"/>
    <w:qFormat/>
    <w:rsid w:val="00FF58E3"/>
    <w:pPr>
      <w:numPr>
        <w:numId w:val="8"/>
      </w:numPr>
      <w:spacing w:after="60"/>
      <w:ind w:left="641" w:hanging="357"/>
      <w:contextualSpacing/>
    </w:pPr>
    <w:rPr>
      <w:rFonts w:asciiTheme="majorHAnsi" w:hAnsiTheme="majorHAnsi" w:cstheme="majorHAnsi"/>
      <w:szCs w:val="22"/>
      <w:lang w:val="en-ZA"/>
    </w:rPr>
  </w:style>
  <w:style w:type="paragraph" w:customStyle="1" w:styleId="Bulletlevel3">
    <w:name w:val="Bullet level 3"/>
    <w:basedOn w:val="Bulletlevel2"/>
    <w:qFormat/>
    <w:rsid w:val="00FF58E3"/>
    <w:pPr>
      <w:numPr>
        <w:ilvl w:val="1"/>
      </w:numPr>
      <w:ind w:left="993" w:hanging="284"/>
    </w:pPr>
  </w:style>
  <w:style w:type="paragraph" w:customStyle="1" w:styleId="Numberedlist2">
    <w:name w:val="Numbered list 2"/>
    <w:basedOn w:val="Normal"/>
    <w:qFormat/>
    <w:rsid w:val="00FF58E3"/>
    <w:pPr>
      <w:numPr>
        <w:ilvl w:val="1"/>
        <w:numId w:val="6"/>
      </w:numPr>
      <w:spacing w:after="60"/>
      <w:ind w:left="788" w:hanging="431"/>
      <w:contextualSpacing/>
    </w:pPr>
    <w:rPr>
      <w:rFonts w:asciiTheme="majorHAnsi" w:hAnsiTheme="majorHAnsi" w:cstheme="majorHAnsi"/>
      <w:szCs w:val="22"/>
      <w:lang w:val="en-ZA"/>
    </w:rPr>
  </w:style>
  <w:style w:type="paragraph" w:customStyle="1" w:styleId="Numberedlist3">
    <w:name w:val="Numbered list 3"/>
    <w:basedOn w:val="Normal"/>
    <w:qFormat/>
    <w:rsid w:val="00FF58E3"/>
    <w:pPr>
      <w:numPr>
        <w:ilvl w:val="2"/>
        <w:numId w:val="6"/>
      </w:numPr>
      <w:spacing w:after="60"/>
      <w:ind w:left="1417" w:hanging="697"/>
      <w:contextualSpacing/>
    </w:pPr>
    <w:rPr>
      <w:rFonts w:asciiTheme="majorHAnsi" w:hAnsiTheme="majorHAnsi" w:cstheme="majorHAnsi"/>
      <w:szCs w:val="22"/>
      <w:lang w:val="en-ZA"/>
    </w:rPr>
  </w:style>
  <w:style w:type="paragraph" w:customStyle="1" w:styleId="Numberedlist4">
    <w:name w:val="Numbered list 4"/>
    <w:basedOn w:val="Normal"/>
    <w:qFormat/>
    <w:rsid w:val="00FF58E3"/>
    <w:pPr>
      <w:numPr>
        <w:ilvl w:val="3"/>
        <w:numId w:val="6"/>
      </w:numPr>
      <w:spacing w:after="80"/>
      <w:ind w:left="1866" w:hanging="811"/>
      <w:contextualSpacing/>
    </w:pPr>
    <w:rPr>
      <w:rFonts w:asciiTheme="majorHAnsi" w:hAnsiTheme="majorHAnsi" w:cstheme="majorHAnsi"/>
      <w:szCs w:val="22"/>
      <w:lang w:val="en-ZA"/>
    </w:rPr>
  </w:style>
  <w:style w:type="table" w:customStyle="1" w:styleId="TableGridLight1">
    <w:name w:val="Table Grid Light1"/>
    <w:aliases w:val="JHB"/>
    <w:basedOn w:val="TableGrid"/>
    <w:uiPriority w:val="40"/>
    <w:rsid w:val="009100BF"/>
    <w:rPr>
      <w:rFonts w:ascii="Century Gothic" w:hAnsi="Century Gothic"/>
      <w:color w:val="E10046" w:themeColor="accent6"/>
      <w:sz w:val="21"/>
    </w:rPr>
    <w:tblPr>
      <w:tblStyleRowBandSize w:val="1"/>
      <w:tblInd w:w="0" w:type="dxa"/>
      <w:tblBorders>
        <w:top w:val="single" w:sz="4" w:space="0" w:color="8955C9" w:themeColor="accent1"/>
        <w:left w:val="single" w:sz="4" w:space="0" w:color="8955C9" w:themeColor="accent1"/>
        <w:bottom w:val="single" w:sz="4" w:space="0" w:color="8955C9" w:themeColor="accent1"/>
        <w:right w:val="single" w:sz="4" w:space="0" w:color="8955C9" w:themeColor="accent1"/>
        <w:insideH w:val="single" w:sz="4" w:space="0" w:color="8955C9" w:themeColor="accent1"/>
        <w:insideV w:val="single" w:sz="4" w:space="0" w:color="8955C9" w:themeColor="accent1"/>
      </w:tblBorders>
      <w:tblCellMar>
        <w:top w:w="57" w:type="dxa"/>
        <w:left w:w="57" w:type="dxa"/>
        <w:bottom w:w="57" w:type="dxa"/>
        <w:right w:w="57" w:type="dxa"/>
      </w:tblCellMar>
    </w:tblPr>
    <w:tcPr>
      <w:shd w:val="clear" w:color="auto" w:fill="001420" w:themeFill="background2"/>
      <w:vAlign w:val="center"/>
    </w:tcPr>
    <w:tblStylePr w:type="firstRow">
      <w:rPr>
        <w:color w:val="FFFFFF" w:themeColor="background1"/>
        <w:sz w:val="19"/>
      </w:rPr>
      <w:tblPr/>
      <w:tcPr>
        <w:tcBorders>
          <w:top w:val="nil"/>
          <w:left w:val="nil"/>
          <w:bottom w:val="single" w:sz="4" w:space="0" w:color="8955C9" w:themeColor="accent1"/>
          <w:right w:val="nil"/>
          <w:insideV w:val="nil"/>
        </w:tcBorders>
        <w:shd w:val="clear" w:color="auto" w:fill="001420" w:themeFill="background2"/>
      </w:tcPr>
    </w:tblStylePr>
    <w:tblStylePr w:type="band1Horz">
      <w:tblPr/>
      <w:tcPr>
        <w:shd w:val="clear" w:color="auto" w:fill="CCDEEC"/>
      </w:tcPr>
    </w:tblStylePr>
    <w:tblStylePr w:type="band2Horz">
      <w:tblPr/>
      <w:tcPr>
        <w:shd w:val="clear" w:color="auto" w:fill="98BDDA"/>
      </w:tcPr>
    </w:tblStylePr>
  </w:style>
  <w:style w:type="paragraph" w:customStyle="1" w:styleId="Tablecaption">
    <w:name w:val="Table caption"/>
    <w:basedOn w:val="ImageCaptionSource"/>
    <w:qFormat/>
    <w:rsid w:val="00A97BBB"/>
    <w:rPr>
      <w:i w:val="0"/>
      <w:sz w:val="16"/>
      <w:szCs w:val="16"/>
    </w:rPr>
  </w:style>
  <w:style w:type="paragraph" w:styleId="ListParagraph">
    <w:name w:val="List Paragraph"/>
    <w:basedOn w:val="Normal"/>
    <w:uiPriority w:val="34"/>
    <w:qFormat/>
    <w:rsid w:val="00F5567E"/>
    <w:pPr>
      <w:ind w:left="720"/>
      <w:contextualSpacing/>
    </w:pPr>
  </w:style>
  <w:style w:type="character" w:customStyle="1" w:styleId="Mention1">
    <w:name w:val="Mention1"/>
    <w:basedOn w:val="DefaultParagraphFont"/>
    <w:uiPriority w:val="99"/>
    <w:semiHidden/>
    <w:unhideWhenUsed/>
    <w:rsid w:val="00962E03"/>
    <w:rPr>
      <w:color w:val="2B579A"/>
      <w:shd w:val="clear" w:color="auto" w:fill="E6E6E6"/>
    </w:rPr>
  </w:style>
  <w:style w:type="paragraph" w:customStyle="1" w:styleId="Contentstitle">
    <w:name w:val="Contents title"/>
    <w:basedOn w:val="Documenttitle"/>
    <w:link w:val="ContentstitleChar"/>
    <w:qFormat/>
    <w:rsid w:val="00C40D89"/>
    <w:pPr>
      <w:ind w:left="1302"/>
    </w:pPr>
    <w:rPr>
      <w:b/>
      <w:i/>
      <w:sz w:val="48"/>
    </w:rPr>
  </w:style>
  <w:style w:type="paragraph" w:customStyle="1" w:styleId="Paragraphwording">
    <w:name w:val="Paragraph wording"/>
    <w:basedOn w:val="Normal"/>
    <w:link w:val="ParagraphwordingChar"/>
    <w:qFormat/>
    <w:rsid w:val="009A3820"/>
    <w:pPr>
      <w:spacing w:after="160" w:line="276" w:lineRule="auto"/>
      <w:ind w:left="1219" w:right="40"/>
    </w:pPr>
    <w:rPr>
      <w:sz w:val="22"/>
      <w:szCs w:val="22"/>
    </w:rPr>
  </w:style>
  <w:style w:type="character" w:customStyle="1" w:styleId="BodyChar">
    <w:name w:val="Body Char"/>
    <w:basedOn w:val="DefaultParagraphFont"/>
    <w:link w:val="Body"/>
    <w:rsid w:val="0079711F"/>
    <w:rPr>
      <w:rFonts w:asciiTheme="majorHAnsi" w:hAnsiTheme="majorHAnsi" w:cstheme="majorHAnsi"/>
      <w:color w:val="001420" w:themeColor="text2"/>
      <w:sz w:val="20"/>
      <w:szCs w:val="20"/>
      <w:lang w:val="en-GB"/>
    </w:rPr>
  </w:style>
  <w:style w:type="character" w:customStyle="1" w:styleId="DocumenttitleChar">
    <w:name w:val="Document title Char"/>
    <w:basedOn w:val="BodyChar"/>
    <w:link w:val="Documenttitle"/>
    <w:rsid w:val="00C40D89"/>
    <w:rPr>
      <w:rFonts w:asciiTheme="majorHAnsi" w:hAnsiTheme="majorHAnsi" w:cstheme="majorHAnsi"/>
      <w:caps/>
      <w:color w:val="FFFFFF" w:themeColor="background1"/>
      <w:sz w:val="44"/>
      <w:szCs w:val="44"/>
      <w:lang w:val="en-GB"/>
    </w:rPr>
  </w:style>
  <w:style w:type="character" w:customStyle="1" w:styleId="ContentstitleChar">
    <w:name w:val="Contents title Char"/>
    <w:basedOn w:val="DocumenttitleChar"/>
    <w:link w:val="Contentstitle"/>
    <w:rsid w:val="00C40D89"/>
    <w:rPr>
      <w:rFonts w:asciiTheme="majorHAnsi" w:hAnsiTheme="majorHAnsi" w:cstheme="majorHAnsi"/>
      <w:b/>
      <w:i/>
      <w:caps/>
      <w:color w:val="FFFFFF" w:themeColor="background1"/>
      <w:sz w:val="48"/>
      <w:szCs w:val="44"/>
      <w:lang w:val="en-GB"/>
    </w:rPr>
  </w:style>
  <w:style w:type="character" w:customStyle="1" w:styleId="ParagraphwordingChar">
    <w:name w:val="Paragraph wording Char"/>
    <w:basedOn w:val="DefaultParagraphFont"/>
    <w:link w:val="Paragraphwording"/>
    <w:rsid w:val="009A3820"/>
    <w:rPr>
      <w:color w:val="000000" w:themeColor="text1"/>
      <w:lang w:val="en-GB"/>
    </w:rPr>
  </w:style>
  <w:style w:type="paragraph" w:customStyle="1" w:styleId="SMALLSUBTITLECAPS">
    <w:name w:val="SMALL SUBTITLE CAPS"/>
    <w:basedOn w:val="Normal"/>
    <w:qFormat/>
    <w:rsid w:val="0079711F"/>
    <w:pPr>
      <w:spacing w:after="120"/>
    </w:pPr>
    <w:rPr>
      <w:rFonts w:asciiTheme="majorHAnsi" w:hAnsiTheme="majorHAnsi"/>
      <w:b/>
      <w:caps/>
      <w:color w:val="55FFBE" w:themeColor="accent2"/>
      <w:szCs w:val="24"/>
    </w:rPr>
  </w:style>
  <w:style w:type="paragraph" w:customStyle="1" w:styleId="Bodynospacing">
    <w:name w:val="Body no spacing"/>
    <w:basedOn w:val="Body"/>
    <w:qFormat/>
    <w:rsid w:val="0079711F"/>
    <w:rPr>
      <w:rFonts w:cstheme="minorBidi"/>
      <w:sz w:val="18"/>
      <w:shd w:val="clear" w:color="auto" w:fill="auto"/>
    </w:rPr>
  </w:style>
  <w:style w:type="character" w:styleId="FollowedHyperlink">
    <w:name w:val="FollowedHyperlink"/>
    <w:basedOn w:val="DefaultParagraphFont"/>
    <w:uiPriority w:val="99"/>
    <w:semiHidden/>
    <w:unhideWhenUsed/>
    <w:rsid w:val="008F2008"/>
    <w:rPr>
      <w:color w:val="001420" w:themeColor="followedHyperlink"/>
      <w:u w:val="single"/>
    </w:rPr>
  </w:style>
  <w:style w:type="paragraph" w:styleId="BalloonText">
    <w:name w:val="Balloon Text"/>
    <w:basedOn w:val="Normal"/>
    <w:link w:val="BalloonTextChar"/>
    <w:uiPriority w:val="99"/>
    <w:semiHidden/>
    <w:unhideWhenUsed/>
    <w:rsid w:val="00A376F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76F6"/>
    <w:rPr>
      <w:rFonts w:ascii="Lucida Grande" w:hAnsi="Lucida Grande" w:cs="Lucida Grande"/>
      <w:color w:val="000000" w:themeColor="text1"/>
      <w:sz w:val="18"/>
      <w:szCs w:val="18"/>
      <w:lang w:val="en-GB"/>
    </w:rPr>
  </w:style>
  <w:style w:type="paragraph" w:customStyle="1" w:styleId="Pa2">
    <w:name w:val="Pa2"/>
    <w:basedOn w:val="Normal"/>
    <w:uiPriority w:val="99"/>
    <w:rsid w:val="00AF0C52"/>
    <w:pPr>
      <w:autoSpaceDE w:val="0"/>
      <w:autoSpaceDN w:val="0"/>
      <w:spacing w:line="241" w:lineRule="atLeast"/>
    </w:pPr>
    <w:rPr>
      <w:rFonts w:ascii="Swis721 Lt BT" w:eastAsiaTheme="minorHAnsi" w:hAnsi="Swis721 Lt BT" w:cs="Times New Roman"/>
      <w:color w:val="auto"/>
      <w:sz w:val="24"/>
      <w:szCs w:val="24"/>
      <w:lang w:val="fr-FR" w:eastAsia="en-US"/>
    </w:rPr>
  </w:style>
  <w:style w:type="character" w:styleId="CommentReference">
    <w:name w:val="annotation reference"/>
    <w:basedOn w:val="DefaultParagraphFont"/>
    <w:uiPriority w:val="99"/>
    <w:semiHidden/>
    <w:unhideWhenUsed/>
    <w:rsid w:val="00376C1D"/>
    <w:rPr>
      <w:sz w:val="16"/>
      <w:szCs w:val="16"/>
    </w:rPr>
  </w:style>
  <w:style w:type="paragraph" w:styleId="CommentText">
    <w:name w:val="annotation text"/>
    <w:basedOn w:val="Normal"/>
    <w:link w:val="CommentTextChar"/>
    <w:uiPriority w:val="99"/>
    <w:unhideWhenUsed/>
    <w:rsid w:val="00376C1D"/>
    <w:pPr>
      <w:spacing w:line="240" w:lineRule="auto"/>
    </w:pPr>
  </w:style>
  <w:style w:type="character" w:customStyle="1" w:styleId="CommentTextChar">
    <w:name w:val="Comment Text Char"/>
    <w:basedOn w:val="DefaultParagraphFont"/>
    <w:link w:val="CommentText"/>
    <w:uiPriority w:val="99"/>
    <w:rsid w:val="00376C1D"/>
    <w:rPr>
      <w:color w:val="000000" w:themeColor="text1"/>
      <w:sz w:val="20"/>
      <w:szCs w:val="20"/>
      <w:lang w:val="en-GB"/>
    </w:rPr>
  </w:style>
  <w:style w:type="paragraph" w:styleId="CommentSubject">
    <w:name w:val="annotation subject"/>
    <w:basedOn w:val="CommentText"/>
    <w:next w:val="CommentText"/>
    <w:link w:val="CommentSubjectChar"/>
    <w:uiPriority w:val="99"/>
    <w:semiHidden/>
    <w:unhideWhenUsed/>
    <w:rsid w:val="00376C1D"/>
    <w:rPr>
      <w:b/>
      <w:bCs/>
    </w:rPr>
  </w:style>
  <w:style w:type="character" w:customStyle="1" w:styleId="CommentSubjectChar">
    <w:name w:val="Comment Subject Char"/>
    <w:basedOn w:val="CommentTextChar"/>
    <w:link w:val="CommentSubject"/>
    <w:uiPriority w:val="99"/>
    <w:semiHidden/>
    <w:rsid w:val="00376C1D"/>
    <w:rPr>
      <w:b/>
      <w:bCs/>
      <w:color w:val="000000" w:themeColor="text1"/>
      <w:sz w:val="20"/>
      <w:szCs w:val="20"/>
      <w:lang w:val="en-GB"/>
    </w:rPr>
  </w:style>
  <w:style w:type="table" w:customStyle="1" w:styleId="BSCBluetopandbanded1">
    <w:name w:val="BSC Blue top and banded1"/>
    <w:basedOn w:val="TableNormal"/>
    <w:next w:val="TableGrid"/>
    <w:uiPriority w:val="39"/>
    <w:rsid w:val="00EA400A"/>
    <w:pPr>
      <w:spacing w:after="0" w:line="288" w:lineRule="auto"/>
    </w:pPr>
    <w:rPr>
      <w:color w:val="000000" w:themeColor="text1"/>
      <w:sz w:val="18"/>
    </w:rPr>
    <w:tblPr>
      <w:tblStyleRowBandSize w:val="1"/>
      <w:tblInd w:w="0" w:type="dxa"/>
      <w:tblBorders>
        <w:top w:val="single" w:sz="4" w:space="0" w:color="8955C9" w:themeColor="accent1"/>
        <w:left w:val="single" w:sz="4" w:space="0" w:color="8955C9" w:themeColor="accent1"/>
        <w:bottom w:val="single" w:sz="4" w:space="0" w:color="8955C9" w:themeColor="accent1"/>
        <w:right w:val="single" w:sz="4" w:space="0" w:color="8955C9" w:themeColor="accent1"/>
        <w:insideH w:val="single" w:sz="4" w:space="0" w:color="8955C9" w:themeColor="accent1"/>
        <w:insideV w:val="single" w:sz="4" w:space="0" w:color="8955C9" w:themeColor="accent1"/>
      </w:tblBorders>
      <w:tblCellMar>
        <w:top w:w="57" w:type="dxa"/>
        <w:left w:w="57" w:type="dxa"/>
        <w:bottom w:w="57" w:type="dxa"/>
        <w:right w:w="57" w:type="dxa"/>
      </w:tblCellMar>
    </w:tblPr>
    <w:tcPr>
      <w:shd w:val="clear" w:color="auto" w:fill="001420" w:themeFill="background2"/>
      <w:vAlign w:val="center"/>
    </w:tcPr>
    <w:tblStylePr w:type="firstRow">
      <w:rPr>
        <w:b/>
        <w:bCs/>
        <w:color w:val="FFFFFF" w:themeColor="background1"/>
        <w:sz w:val="19"/>
      </w:rPr>
      <w:tblPr/>
      <w:tcPr>
        <w:tcBorders>
          <w:insideV w:val="single" w:sz="4" w:space="0" w:color="FFFFFF" w:themeColor="background1"/>
        </w:tcBorders>
        <w:shd w:val="clear" w:color="auto" w:fill="001420" w:themeFill="background2"/>
      </w:tcPr>
    </w:tblStylePr>
    <w:tblStylePr w:type="lastRow">
      <w:rPr>
        <w:b/>
        <w:bCs/>
      </w:rPr>
    </w:tblStylePr>
    <w:tblStylePr w:type="firstCol">
      <w:rPr>
        <w:b/>
        <w:bCs/>
      </w:rPr>
    </w:tblStylePr>
    <w:tblStylePr w:type="lastCol">
      <w:rPr>
        <w:b/>
        <w:bCs/>
      </w:rPr>
    </w:tblStylePr>
    <w:tblStylePr w:type="band1Horz">
      <w:tblPr/>
      <w:tcPr>
        <w:shd w:val="clear" w:color="auto" w:fill="CCDEEC"/>
      </w:tcPr>
    </w:tblStylePr>
    <w:tblStylePr w:type="band2Horz">
      <w:tblPr/>
      <w:tcPr>
        <w:shd w:val="clear" w:color="auto" w:fill="98BDDA"/>
      </w:tcPr>
    </w:tblStylePr>
  </w:style>
  <w:style w:type="paragraph" w:styleId="NoSpacing">
    <w:name w:val="No Spacing"/>
    <w:link w:val="NoSpacingChar"/>
    <w:uiPriority w:val="1"/>
    <w:qFormat/>
    <w:rsid w:val="003D7C07"/>
    <w:pPr>
      <w:spacing w:after="0" w:line="240" w:lineRule="auto"/>
    </w:pPr>
    <w:rPr>
      <w:color w:val="000000" w:themeColor="text1"/>
      <w:sz w:val="20"/>
      <w:szCs w:val="20"/>
      <w:lang w:val="en-GB"/>
    </w:rPr>
  </w:style>
  <w:style w:type="character" w:customStyle="1" w:styleId="notranslate">
    <w:name w:val="notranslate"/>
    <w:basedOn w:val="DefaultParagraphFont"/>
    <w:rsid w:val="00F04772"/>
  </w:style>
  <w:style w:type="character" w:styleId="Strong">
    <w:name w:val="Strong"/>
    <w:aliases w:val="Bold"/>
    <w:basedOn w:val="DefaultParagraphFont"/>
    <w:uiPriority w:val="22"/>
    <w:qFormat/>
    <w:rsid w:val="00F04772"/>
    <w:rPr>
      <w:b/>
      <w:bCs/>
    </w:rPr>
  </w:style>
  <w:style w:type="paragraph" w:styleId="Revision">
    <w:name w:val="Revision"/>
    <w:hidden/>
    <w:uiPriority w:val="99"/>
    <w:semiHidden/>
    <w:rsid w:val="00E03CD5"/>
    <w:pPr>
      <w:spacing w:after="0" w:line="240" w:lineRule="auto"/>
    </w:pPr>
    <w:rPr>
      <w:color w:val="000000" w:themeColor="text1"/>
      <w:sz w:val="20"/>
      <w:szCs w:val="20"/>
      <w:lang w:val="en-GB"/>
    </w:rPr>
  </w:style>
  <w:style w:type="character" w:customStyle="1" w:styleId="Mentionnonrsolue1">
    <w:name w:val="Mention non résolue1"/>
    <w:basedOn w:val="DefaultParagraphFont"/>
    <w:uiPriority w:val="99"/>
    <w:semiHidden/>
    <w:unhideWhenUsed/>
    <w:rsid w:val="0024296E"/>
    <w:rPr>
      <w:color w:val="605E5C"/>
      <w:shd w:val="clear" w:color="auto" w:fill="E1DFDD"/>
    </w:rPr>
  </w:style>
  <w:style w:type="character" w:customStyle="1" w:styleId="sub-text">
    <w:name w:val="sub-text"/>
    <w:basedOn w:val="DefaultParagraphFont"/>
    <w:rsid w:val="008C67D9"/>
  </w:style>
  <w:style w:type="character" w:customStyle="1" w:styleId="caps">
    <w:name w:val="caps"/>
    <w:basedOn w:val="DefaultParagraphFont"/>
    <w:rsid w:val="003B48E6"/>
  </w:style>
  <w:style w:type="character" w:customStyle="1" w:styleId="NoSpacingChar">
    <w:name w:val="No Spacing Char"/>
    <w:link w:val="NoSpacing"/>
    <w:uiPriority w:val="1"/>
    <w:locked/>
    <w:rsid w:val="005D48BC"/>
    <w:rPr>
      <w:color w:val="000000" w:themeColor="text1"/>
      <w:sz w:val="20"/>
      <w:szCs w:val="20"/>
      <w:lang w:val="en-GB"/>
    </w:rPr>
  </w:style>
  <w:style w:type="character" w:customStyle="1" w:styleId="s1">
    <w:name w:val="s1"/>
    <w:basedOn w:val="DefaultParagraphFont"/>
    <w:rsid w:val="00D96A22"/>
  </w:style>
  <w:style w:type="character" w:customStyle="1" w:styleId="s2">
    <w:name w:val="s2"/>
    <w:basedOn w:val="DefaultParagraphFont"/>
    <w:rsid w:val="00D96A22"/>
  </w:style>
  <w:style w:type="paragraph" w:customStyle="1" w:styleId="Default">
    <w:name w:val="Default"/>
    <w:rsid w:val="00B53FEE"/>
    <w:pPr>
      <w:autoSpaceDE w:val="0"/>
      <w:autoSpaceDN w:val="0"/>
      <w:adjustRightInd w:val="0"/>
      <w:spacing w:after="0" w:line="240" w:lineRule="auto"/>
    </w:pPr>
    <w:rPr>
      <w:rFonts w:ascii="Calibri" w:hAnsi="Calibri" w:cs="Calibri"/>
      <w:color w:val="000000"/>
      <w:sz w:val="24"/>
      <w:szCs w:val="24"/>
      <w:lang w:val="en-US"/>
    </w:rPr>
  </w:style>
  <w:style w:type="character" w:customStyle="1" w:styleId="UnresolvedMention1">
    <w:name w:val="Unresolved Mention1"/>
    <w:basedOn w:val="DefaultParagraphFont"/>
    <w:uiPriority w:val="99"/>
    <w:semiHidden/>
    <w:unhideWhenUsed/>
    <w:rsid w:val="0004095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4257461">
      <w:bodyDiv w:val="1"/>
      <w:marLeft w:val="0"/>
      <w:marRight w:val="0"/>
      <w:marTop w:val="0"/>
      <w:marBottom w:val="0"/>
      <w:divBdr>
        <w:top w:val="none" w:sz="0" w:space="0" w:color="auto"/>
        <w:left w:val="none" w:sz="0" w:space="0" w:color="auto"/>
        <w:bottom w:val="none" w:sz="0" w:space="0" w:color="auto"/>
        <w:right w:val="none" w:sz="0" w:space="0" w:color="auto"/>
      </w:divBdr>
      <w:divsChild>
        <w:div w:id="124584326">
          <w:marLeft w:val="720"/>
          <w:marRight w:val="0"/>
          <w:marTop w:val="0"/>
          <w:marBottom w:val="0"/>
          <w:divBdr>
            <w:top w:val="none" w:sz="0" w:space="0" w:color="auto"/>
            <w:left w:val="none" w:sz="0" w:space="0" w:color="auto"/>
            <w:bottom w:val="none" w:sz="0" w:space="0" w:color="auto"/>
            <w:right w:val="none" w:sz="0" w:space="0" w:color="auto"/>
          </w:divBdr>
        </w:div>
        <w:div w:id="1978142721">
          <w:marLeft w:val="720"/>
          <w:marRight w:val="0"/>
          <w:marTop w:val="0"/>
          <w:marBottom w:val="0"/>
          <w:divBdr>
            <w:top w:val="none" w:sz="0" w:space="0" w:color="auto"/>
            <w:left w:val="none" w:sz="0" w:space="0" w:color="auto"/>
            <w:bottom w:val="none" w:sz="0" w:space="0" w:color="auto"/>
            <w:right w:val="none" w:sz="0" w:space="0" w:color="auto"/>
          </w:divBdr>
        </w:div>
      </w:divsChild>
    </w:div>
    <w:div w:id="27294781">
      <w:bodyDiv w:val="1"/>
      <w:marLeft w:val="0"/>
      <w:marRight w:val="0"/>
      <w:marTop w:val="0"/>
      <w:marBottom w:val="0"/>
      <w:divBdr>
        <w:top w:val="none" w:sz="0" w:space="0" w:color="auto"/>
        <w:left w:val="none" w:sz="0" w:space="0" w:color="auto"/>
        <w:bottom w:val="none" w:sz="0" w:space="0" w:color="auto"/>
        <w:right w:val="none" w:sz="0" w:space="0" w:color="auto"/>
      </w:divBdr>
    </w:div>
    <w:div w:id="81413211">
      <w:bodyDiv w:val="1"/>
      <w:marLeft w:val="0"/>
      <w:marRight w:val="0"/>
      <w:marTop w:val="0"/>
      <w:marBottom w:val="0"/>
      <w:divBdr>
        <w:top w:val="none" w:sz="0" w:space="0" w:color="auto"/>
        <w:left w:val="none" w:sz="0" w:space="0" w:color="auto"/>
        <w:bottom w:val="none" w:sz="0" w:space="0" w:color="auto"/>
        <w:right w:val="none" w:sz="0" w:space="0" w:color="auto"/>
      </w:divBdr>
    </w:div>
    <w:div w:id="113639783">
      <w:bodyDiv w:val="1"/>
      <w:marLeft w:val="0"/>
      <w:marRight w:val="0"/>
      <w:marTop w:val="0"/>
      <w:marBottom w:val="0"/>
      <w:divBdr>
        <w:top w:val="none" w:sz="0" w:space="0" w:color="auto"/>
        <w:left w:val="none" w:sz="0" w:space="0" w:color="auto"/>
        <w:bottom w:val="none" w:sz="0" w:space="0" w:color="auto"/>
        <w:right w:val="none" w:sz="0" w:space="0" w:color="auto"/>
      </w:divBdr>
    </w:div>
    <w:div w:id="170339603">
      <w:bodyDiv w:val="1"/>
      <w:marLeft w:val="0"/>
      <w:marRight w:val="0"/>
      <w:marTop w:val="0"/>
      <w:marBottom w:val="0"/>
      <w:divBdr>
        <w:top w:val="none" w:sz="0" w:space="0" w:color="auto"/>
        <w:left w:val="none" w:sz="0" w:space="0" w:color="auto"/>
        <w:bottom w:val="none" w:sz="0" w:space="0" w:color="auto"/>
        <w:right w:val="none" w:sz="0" w:space="0" w:color="auto"/>
      </w:divBdr>
    </w:div>
    <w:div w:id="184557375">
      <w:bodyDiv w:val="1"/>
      <w:marLeft w:val="0"/>
      <w:marRight w:val="0"/>
      <w:marTop w:val="0"/>
      <w:marBottom w:val="0"/>
      <w:divBdr>
        <w:top w:val="none" w:sz="0" w:space="0" w:color="auto"/>
        <w:left w:val="none" w:sz="0" w:space="0" w:color="auto"/>
        <w:bottom w:val="none" w:sz="0" w:space="0" w:color="auto"/>
        <w:right w:val="none" w:sz="0" w:space="0" w:color="auto"/>
      </w:divBdr>
    </w:div>
    <w:div w:id="290013852">
      <w:bodyDiv w:val="1"/>
      <w:marLeft w:val="0"/>
      <w:marRight w:val="0"/>
      <w:marTop w:val="0"/>
      <w:marBottom w:val="0"/>
      <w:divBdr>
        <w:top w:val="none" w:sz="0" w:space="0" w:color="auto"/>
        <w:left w:val="none" w:sz="0" w:space="0" w:color="auto"/>
        <w:bottom w:val="none" w:sz="0" w:space="0" w:color="auto"/>
        <w:right w:val="none" w:sz="0" w:space="0" w:color="auto"/>
      </w:divBdr>
    </w:div>
    <w:div w:id="311913119">
      <w:bodyDiv w:val="1"/>
      <w:marLeft w:val="0"/>
      <w:marRight w:val="0"/>
      <w:marTop w:val="0"/>
      <w:marBottom w:val="0"/>
      <w:divBdr>
        <w:top w:val="none" w:sz="0" w:space="0" w:color="auto"/>
        <w:left w:val="none" w:sz="0" w:space="0" w:color="auto"/>
        <w:bottom w:val="none" w:sz="0" w:space="0" w:color="auto"/>
        <w:right w:val="none" w:sz="0" w:space="0" w:color="auto"/>
      </w:divBdr>
    </w:div>
    <w:div w:id="316499177">
      <w:bodyDiv w:val="1"/>
      <w:marLeft w:val="0"/>
      <w:marRight w:val="0"/>
      <w:marTop w:val="0"/>
      <w:marBottom w:val="0"/>
      <w:divBdr>
        <w:top w:val="none" w:sz="0" w:space="0" w:color="auto"/>
        <w:left w:val="none" w:sz="0" w:space="0" w:color="auto"/>
        <w:bottom w:val="none" w:sz="0" w:space="0" w:color="auto"/>
        <w:right w:val="none" w:sz="0" w:space="0" w:color="auto"/>
      </w:divBdr>
    </w:div>
    <w:div w:id="329911226">
      <w:bodyDiv w:val="1"/>
      <w:marLeft w:val="0"/>
      <w:marRight w:val="0"/>
      <w:marTop w:val="0"/>
      <w:marBottom w:val="0"/>
      <w:divBdr>
        <w:top w:val="none" w:sz="0" w:space="0" w:color="auto"/>
        <w:left w:val="none" w:sz="0" w:space="0" w:color="auto"/>
        <w:bottom w:val="none" w:sz="0" w:space="0" w:color="auto"/>
        <w:right w:val="none" w:sz="0" w:space="0" w:color="auto"/>
      </w:divBdr>
    </w:div>
    <w:div w:id="355349249">
      <w:bodyDiv w:val="1"/>
      <w:marLeft w:val="0"/>
      <w:marRight w:val="0"/>
      <w:marTop w:val="0"/>
      <w:marBottom w:val="0"/>
      <w:divBdr>
        <w:top w:val="none" w:sz="0" w:space="0" w:color="auto"/>
        <w:left w:val="none" w:sz="0" w:space="0" w:color="auto"/>
        <w:bottom w:val="none" w:sz="0" w:space="0" w:color="auto"/>
        <w:right w:val="none" w:sz="0" w:space="0" w:color="auto"/>
      </w:divBdr>
    </w:div>
    <w:div w:id="443505362">
      <w:bodyDiv w:val="1"/>
      <w:marLeft w:val="0"/>
      <w:marRight w:val="0"/>
      <w:marTop w:val="0"/>
      <w:marBottom w:val="0"/>
      <w:divBdr>
        <w:top w:val="none" w:sz="0" w:space="0" w:color="auto"/>
        <w:left w:val="none" w:sz="0" w:space="0" w:color="auto"/>
        <w:bottom w:val="none" w:sz="0" w:space="0" w:color="auto"/>
        <w:right w:val="none" w:sz="0" w:space="0" w:color="auto"/>
      </w:divBdr>
    </w:div>
    <w:div w:id="485779884">
      <w:bodyDiv w:val="1"/>
      <w:marLeft w:val="0"/>
      <w:marRight w:val="0"/>
      <w:marTop w:val="0"/>
      <w:marBottom w:val="0"/>
      <w:divBdr>
        <w:top w:val="none" w:sz="0" w:space="0" w:color="auto"/>
        <w:left w:val="none" w:sz="0" w:space="0" w:color="auto"/>
        <w:bottom w:val="none" w:sz="0" w:space="0" w:color="auto"/>
        <w:right w:val="none" w:sz="0" w:space="0" w:color="auto"/>
      </w:divBdr>
      <w:divsChild>
        <w:div w:id="1898008152">
          <w:marLeft w:val="0"/>
          <w:marRight w:val="0"/>
          <w:marTop w:val="0"/>
          <w:marBottom w:val="0"/>
          <w:divBdr>
            <w:top w:val="none" w:sz="0" w:space="0" w:color="auto"/>
            <w:left w:val="none" w:sz="0" w:space="0" w:color="auto"/>
            <w:bottom w:val="none" w:sz="0" w:space="0" w:color="auto"/>
            <w:right w:val="none" w:sz="0" w:space="0" w:color="auto"/>
          </w:divBdr>
          <w:divsChild>
            <w:div w:id="1653562844">
              <w:marLeft w:val="0"/>
              <w:marRight w:val="0"/>
              <w:marTop w:val="0"/>
              <w:marBottom w:val="0"/>
              <w:divBdr>
                <w:top w:val="none" w:sz="0" w:space="0" w:color="auto"/>
                <w:left w:val="none" w:sz="0" w:space="0" w:color="auto"/>
                <w:bottom w:val="none" w:sz="0" w:space="0" w:color="auto"/>
                <w:right w:val="none" w:sz="0" w:space="0" w:color="auto"/>
              </w:divBdr>
              <w:divsChild>
                <w:div w:id="809247128">
                  <w:marLeft w:val="0"/>
                  <w:marRight w:val="0"/>
                  <w:marTop w:val="0"/>
                  <w:marBottom w:val="0"/>
                  <w:divBdr>
                    <w:top w:val="none" w:sz="0" w:space="0" w:color="auto"/>
                    <w:left w:val="none" w:sz="0" w:space="0" w:color="auto"/>
                    <w:bottom w:val="none" w:sz="0" w:space="0" w:color="auto"/>
                    <w:right w:val="none" w:sz="0" w:space="0" w:color="auto"/>
                  </w:divBdr>
                  <w:divsChild>
                    <w:div w:id="969899502">
                      <w:marLeft w:val="0"/>
                      <w:marRight w:val="0"/>
                      <w:marTop w:val="0"/>
                      <w:marBottom w:val="0"/>
                      <w:divBdr>
                        <w:top w:val="none" w:sz="0" w:space="0" w:color="auto"/>
                        <w:left w:val="none" w:sz="0" w:space="0" w:color="auto"/>
                        <w:bottom w:val="none" w:sz="0" w:space="0" w:color="auto"/>
                        <w:right w:val="none" w:sz="0" w:space="0" w:color="auto"/>
                      </w:divBdr>
                      <w:divsChild>
                        <w:div w:id="1506941001">
                          <w:marLeft w:val="0"/>
                          <w:marRight w:val="0"/>
                          <w:marTop w:val="0"/>
                          <w:marBottom w:val="0"/>
                          <w:divBdr>
                            <w:top w:val="none" w:sz="0" w:space="0" w:color="auto"/>
                            <w:left w:val="none" w:sz="0" w:space="0" w:color="auto"/>
                            <w:bottom w:val="none" w:sz="0" w:space="0" w:color="auto"/>
                            <w:right w:val="none" w:sz="0" w:space="0" w:color="auto"/>
                          </w:divBdr>
                          <w:divsChild>
                            <w:div w:id="16901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357194">
      <w:bodyDiv w:val="1"/>
      <w:marLeft w:val="0"/>
      <w:marRight w:val="0"/>
      <w:marTop w:val="0"/>
      <w:marBottom w:val="0"/>
      <w:divBdr>
        <w:top w:val="none" w:sz="0" w:space="0" w:color="auto"/>
        <w:left w:val="none" w:sz="0" w:space="0" w:color="auto"/>
        <w:bottom w:val="none" w:sz="0" w:space="0" w:color="auto"/>
        <w:right w:val="none" w:sz="0" w:space="0" w:color="auto"/>
      </w:divBdr>
    </w:div>
    <w:div w:id="538977849">
      <w:bodyDiv w:val="1"/>
      <w:marLeft w:val="0"/>
      <w:marRight w:val="0"/>
      <w:marTop w:val="0"/>
      <w:marBottom w:val="0"/>
      <w:divBdr>
        <w:top w:val="none" w:sz="0" w:space="0" w:color="auto"/>
        <w:left w:val="none" w:sz="0" w:space="0" w:color="auto"/>
        <w:bottom w:val="none" w:sz="0" w:space="0" w:color="auto"/>
        <w:right w:val="none" w:sz="0" w:space="0" w:color="auto"/>
      </w:divBdr>
    </w:div>
    <w:div w:id="549339158">
      <w:bodyDiv w:val="1"/>
      <w:marLeft w:val="0"/>
      <w:marRight w:val="0"/>
      <w:marTop w:val="0"/>
      <w:marBottom w:val="0"/>
      <w:divBdr>
        <w:top w:val="none" w:sz="0" w:space="0" w:color="auto"/>
        <w:left w:val="none" w:sz="0" w:space="0" w:color="auto"/>
        <w:bottom w:val="none" w:sz="0" w:space="0" w:color="auto"/>
        <w:right w:val="none" w:sz="0" w:space="0" w:color="auto"/>
      </w:divBdr>
    </w:div>
    <w:div w:id="667440117">
      <w:bodyDiv w:val="1"/>
      <w:marLeft w:val="0"/>
      <w:marRight w:val="0"/>
      <w:marTop w:val="0"/>
      <w:marBottom w:val="0"/>
      <w:divBdr>
        <w:top w:val="none" w:sz="0" w:space="0" w:color="auto"/>
        <w:left w:val="none" w:sz="0" w:space="0" w:color="auto"/>
        <w:bottom w:val="none" w:sz="0" w:space="0" w:color="auto"/>
        <w:right w:val="none" w:sz="0" w:space="0" w:color="auto"/>
      </w:divBdr>
    </w:div>
    <w:div w:id="701319228">
      <w:bodyDiv w:val="1"/>
      <w:marLeft w:val="0"/>
      <w:marRight w:val="0"/>
      <w:marTop w:val="0"/>
      <w:marBottom w:val="0"/>
      <w:divBdr>
        <w:top w:val="none" w:sz="0" w:space="0" w:color="auto"/>
        <w:left w:val="none" w:sz="0" w:space="0" w:color="auto"/>
        <w:bottom w:val="none" w:sz="0" w:space="0" w:color="auto"/>
        <w:right w:val="none" w:sz="0" w:space="0" w:color="auto"/>
      </w:divBdr>
    </w:div>
    <w:div w:id="707218476">
      <w:bodyDiv w:val="1"/>
      <w:marLeft w:val="0"/>
      <w:marRight w:val="0"/>
      <w:marTop w:val="0"/>
      <w:marBottom w:val="0"/>
      <w:divBdr>
        <w:top w:val="none" w:sz="0" w:space="0" w:color="auto"/>
        <w:left w:val="none" w:sz="0" w:space="0" w:color="auto"/>
        <w:bottom w:val="none" w:sz="0" w:space="0" w:color="auto"/>
        <w:right w:val="none" w:sz="0" w:space="0" w:color="auto"/>
      </w:divBdr>
    </w:div>
    <w:div w:id="751854318">
      <w:bodyDiv w:val="1"/>
      <w:marLeft w:val="0"/>
      <w:marRight w:val="0"/>
      <w:marTop w:val="0"/>
      <w:marBottom w:val="0"/>
      <w:divBdr>
        <w:top w:val="none" w:sz="0" w:space="0" w:color="auto"/>
        <w:left w:val="none" w:sz="0" w:space="0" w:color="auto"/>
        <w:bottom w:val="none" w:sz="0" w:space="0" w:color="auto"/>
        <w:right w:val="none" w:sz="0" w:space="0" w:color="auto"/>
      </w:divBdr>
    </w:div>
    <w:div w:id="754982054">
      <w:bodyDiv w:val="1"/>
      <w:marLeft w:val="0"/>
      <w:marRight w:val="0"/>
      <w:marTop w:val="0"/>
      <w:marBottom w:val="0"/>
      <w:divBdr>
        <w:top w:val="none" w:sz="0" w:space="0" w:color="auto"/>
        <w:left w:val="none" w:sz="0" w:space="0" w:color="auto"/>
        <w:bottom w:val="none" w:sz="0" w:space="0" w:color="auto"/>
        <w:right w:val="none" w:sz="0" w:space="0" w:color="auto"/>
      </w:divBdr>
    </w:div>
    <w:div w:id="777679296">
      <w:bodyDiv w:val="1"/>
      <w:marLeft w:val="0"/>
      <w:marRight w:val="0"/>
      <w:marTop w:val="0"/>
      <w:marBottom w:val="0"/>
      <w:divBdr>
        <w:top w:val="none" w:sz="0" w:space="0" w:color="auto"/>
        <w:left w:val="none" w:sz="0" w:space="0" w:color="auto"/>
        <w:bottom w:val="none" w:sz="0" w:space="0" w:color="auto"/>
        <w:right w:val="none" w:sz="0" w:space="0" w:color="auto"/>
      </w:divBdr>
    </w:div>
    <w:div w:id="824010540">
      <w:bodyDiv w:val="1"/>
      <w:marLeft w:val="0"/>
      <w:marRight w:val="0"/>
      <w:marTop w:val="0"/>
      <w:marBottom w:val="0"/>
      <w:divBdr>
        <w:top w:val="none" w:sz="0" w:space="0" w:color="auto"/>
        <w:left w:val="none" w:sz="0" w:space="0" w:color="auto"/>
        <w:bottom w:val="none" w:sz="0" w:space="0" w:color="auto"/>
        <w:right w:val="none" w:sz="0" w:space="0" w:color="auto"/>
      </w:divBdr>
    </w:div>
    <w:div w:id="832911272">
      <w:bodyDiv w:val="1"/>
      <w:marLeft w:val="0"/>
      <w:marRight w:val="0"/>
      <w:marTop w:val="0"/>
      <w:marBottom w:val="0"/>
      <w:divBdr>
        <w:top w:val="none" w:sz="0" w:space="0" w:color="auto"/>
        <w:left w:val="none" w:sz="0" w:space="0" w:color="auto"/>
        <w:bottom w:val="none" w:sz="0" w:space="0" w:color="auto"/>
        <w:right w:val="none" w:sz="0" w:space="0" w:color="auto"/>
      </w:divBdr>
    </w:div>
    <w:div w:id="840655034">
      <w:bodyDiv w:val="1"/>
      <w:marLeft w:val="0"/>
      <w:marRight w:val="0"/>
      <w:marTop w:val="0"/>
      <w:marBottom w:val="0"/>
      <w:divBdr>
        <w:top w:val="none" w:sz="0" w:space="0" w:color="auto"/>
        <w:left w:val="none" w:sz="0" w:space="0" w:color="auto"/>
        <w:bottom w:val="none" w:sz="0" w:space="0" w:color="auto"/>
        <w:right w:val="none" w:sz="0" w:space="0" w:color="auto"/>
      </w:divBdr>
    </w:div>
    <w:div w:id="862867555">
      <w:bodyDiv w:val="1"/>
      <w:marLeft w:val="0"/>
      <w:marRight w:val="0"/>
      <w:marTop w:val="0"/>
      <w:marBottom w:val="0"/>
      <w:divBdr>
        <w:top w:val="none" w:sz="0" w:space="0" w:color="auto"/>
        <w:left w:val="none" w:sz="0" w:space="0" w:color="auto"/>
        <w:bottom w:val="none" w:sz="0" w:space="0" w:color="auto"/>
        <w:right w:val="none" w:sz="0" w:space="0" w:color="auto"/>
      </w:divBdr>
    </w:div>
    <w:div w:id="894780178">
      <w:bodyDiv w:val="1"/>
      <w:marLeft w:val="0"/>
      <w:marRight w:val="0"/>
      <w:marTop w:val="0"/>
      <w:marBottom w:val="0"/>
      <w:divBdr>
        <w:top w:val="none" w:sz="0" w:space="0" w:color="auto"/>
        <w:left w:val="none" w:sz="0" w:space="0" w:color="auto"/>
        <w:bottom w:val="none" w:sz="0" w:space="0" w:color="auto"/>
        <w:right w:val="none" w:sz="0" w:space="0" w:color="auto"/>
      </w:divBdr>
    </w:div>
    <w:div w:id="940145369">
      <w:bodyDiv w:val="1"/>
      <w:marLeft w:val="0"/>
      <w:marRight w:val="0"/>
      <w:marTop w:val="0"/>
      <w:marBottom w:val="0"/>
      <w:divBdr>
        <w:top w:val="none" w:sz="0" w:space="0" w:color="auto"/>
        <w:left w:val="none" w:sz="0" w:space="0" w:color="auto"/>
        <w:bottom w:val="none" w:sz="0" w:space="0" w:color="auto"/>
        <w:right w:val="none" w:sz="0" w:space="0" w:color="auto"/>
      </w:divBdr>
    </w:div>
    <w:div w:id="965432138">
      <w:bodyDiv w:val="1"/>
      <w:marLeft w:val="0"/>
      <w:marRight w:val="0"/>
      <w:marTop w:val="0"/>
      <w:marBottom w:val="0"/>
      <w:divBdr>
        <w:top w:val="none" w:sz="0" w:space="0" w:color="auto"/>
        <w:left w:val="none" w:sz="0" w:space="0" w:color="auto"/>
        <w:bottom w:val="none" w:sz="0" w:space="0" w:color="auto"/>
        <w:right w:val="none" w:sz="0" w:space="0" w:color="auto"/>
      </w:divBdr>
    </w:div>
    <w:div w:id="981734609">
      <w:bodyDiv w:val="1"/>
      <w:marLeft w:val="0"/>
      <w:marRight w:val="0"/>
      <w:marTop w:val="0"/>
      <w:marBottom w:val="0"/>
      <w:divBdr>
        <w:top w:val="none" w:sz="0" w:space="0" w:color="auto"/>
        <w:left w:val="none" w:sz="0" w:space="0" w:color="auto"/>
        <w:bottom w:val="none" w:sz="0" w:space="0" w:color="auto"/>
        <w:right w:val="none" w:sz="0" w:space="0" w:color="auto"/>
      </w:divBdr>
    </w:div>
    <w:div w:id="1009333514">
      <w:bodyDiv w:val="1"/>
      <w:marLeft w:val="0"/>
      <w:marRight w:val="0"/>
      <w:marTop w:val="0"/>
      <w:marBottom w:val="0"/>
      <w:divBdr>
        <w:top w:val="none" w:sz="0" w:space="0" w:color="auto"/>
        <w:left w:val="none" w:sz="0" w:space="0" w:color="auto"/>
        <w:bottom w:val="none" w:sz="0" w:space="0" w:color="auto"/>
        <w:right w:val="none" w:sz="0" w:space="0" w:color="auto"/>
      </w:divBdr>
    </w:div>
    <w:div w:id="1094401775">
      <w:bodyDiv w:val="1"/>
      <w:marLeft w:val="0"/>
      <w:marRight w:val="0"/>
      <w:marTop w:val="0"/>
      <w:marBottom w:val="0"/>
      <w:divBdr>
        <w:top w:val="none" w:sz="0" w:space="0" w:color="auto"/>
        <w:left w:val="none" w:sz="0" w:space="0" w:color="auto"/>
        <w:bottom w:val="none" w:sz="0" w:space="0" w:color="auto"/>
        <w:right w:val="none" w:sz="0" w:space="0" w:color="auto"/>
      </w:divBdr>
    </w:div>
    <w:div w:id="1132669158">
      <w:bodyDiv w:val="1"/>
      <w:marLeft w:val="0"/>
      <w:marRight w:val="0"/>
      <w:marTop w:val="0"/>
      <w:marBottom w:val="0"/>
      <w:divBdr>
        <w:top w:val="none" w:sz="0" w:space="0" w:color="auto"/>
        <w:left w:val="none" w:sz="0" w:space="0" w:color="auto"/>
        <w:bottom w:val="none" w:sz="0" w:space="0" w:color="auto"/>
        <w:right w:val="none" w:sz="0" w:space="0" w:color="auto"/>
      </w:divBdr>
    </w:div>
    <w:div w:id="1149397256">
      <w:bodyDiv w:val="1"/>
      <w:marLeft w:val="0"/>
      <w:marRight w:val="0"/>
      <w:marTop w:val="0"/>
      <w:marBottom w:val="0"/>
      <w:divBdr>
        <w:top w:val="none" w:sz="0" w:space="0" w:color="auto"/>
        <w:left w:val="none" w:sz="0" w:space="0" w:color="auto"/>
        <w:bottom w:val="none" w:sz="0" w:space="0" w:color="auto"/>
        <w:right w:val="none" w:sz="0" w:space="0" w:color="auto"/>
      </w:divBdr>
    </w:div>
    <w:div w:id="1166897762">
      <w:bodyDiv w:val="1"/>
      <w:marLeft w:val="0"/>
      <w:marRight w:val="0"/>
      <w:marTop w:val="0"/>
      <w:marBottom w:val="0"/>
      <w:divBdr>
        <w:top w:val="none" w:sz="0" w:space="0" w:color="auto"/>
        <w:left w:val="none" w:sz="0" w:space="0" w:color="auto"/>
        <w:bottom w:val="none" w:sz="0" w:space="0" w:color="auto"/>
        <w:right w:val="none" w:sz="0" w:space="0" w:color="auto"/>
      </w:divBdr>
    </w:div>
    <w:div w:id="1205485087">
      <w:bodyDiv w:val="1"/>
      <w:marLeft w:val="0"/>
      <w:marRight w:val="0"/>
      <w:marTop w:val="0"/>
      <w:marBottom w:val="0"/>
      <w:divBdr>
        <w:top w:val="none" w:sz="0" w:space="0" w:color="auto"/>
        <w:left w:val="none" w:sz="0" w:space="0" w:color="auto"/>
        <w:bottom w:val="none" w:sz="0" w:space="0" w:color="auto"/>
        <w:right w:val="none" w:sz="0" w:space="0" w:color="auto"/>
      </w:divBdr>
    </w:div>
    <w:div w:id="1216742809">
      <w:bodyDiv w:val="1"/>
      <w:marLeft w:val="0"/>
      <w:marRight w:val="0"/>
      <w:marTop w:val="0"/>
      <w:marBottom w:val="0"/>
      <w:divBdr>
        <w:top w:val="none" w:sz="0" w:space="0" w:color="auto"/>
        <w:left w:val="none" w:sz="0" w:space="0" w:color="auto"/>
        <w:bottom w:val="none" w:sz="0" w:space="0" w:color="auto"/>
        <w:right w:val="none" w:sz="0" w:space="0" w:color="auto"/>
      </w:divBdr>
    </w:div>
    <w:div w:id="1258178767">
      <w:bodyDiv w:val="1"/>
      <w:marLeft w:val="0"/>
      <w:marRight w:val="0"/>
      <w:marTop w:val="0"/>
      <w:marBottom w:val="0"/>
      <w:divBdr>
        <w:top w:val="none" w:sz="0" w:space="0" w:color="auto"/>
        <w:left w:val="none" w:sz="0" w:space="0" w:color="auto"/>
        <w:bottom w:val="none" w:sz="0" w:space="0" w:color="auto"/>
        <w:right w:val="none" w:sz="0" w:space="0" w:color="auto"/>
      </w:divBdr>
    </w:div>
    <w:div w:id="1267544069">
      <w:bodyDiv w:val="1"/>
      <w:marLeft w:val="0"/>
      <w:marRight w:val="0"/>
      <w:marTop w:val="0"/>
      <w:marBottom w:val="0"/>
      <w:divBdr>
        <w:top w:val="none" w:sz="0" w:space="0" w:color="auto"/>
        <w:left w:val="none" w:sz="0" w:space="0" w:color="auto"/>
        <w:bottom w:val="none" w:sz="0" w:space="0" w:color="auto"/>
        <w:right w:val="none" w:sz="0" w:space="0" w:color="auto"/>
      </w:divBdr>
    </w:div>
    <w:div w:id="1288702482">
      <w:bodyDiv w:val="1"/>
      <w:marLeft w:val="0"/>
      <w:marRight w:val="0"/>
      <w:marTop w:val="0"/>
      <w:marBottom w:val="0"/>
      <w:divBdr>
        <w:top w:val="none" w:sz="0" w:space="0" w:color="auto"/>
        <w:left w:val="none" w:sz="0" w:space="0" w:color="auto"/>
        <w:bottom w:val="none" w:sz="0" w:space="0" w:color="auto"/>
        <w:right w:val="none" w:sz="0" w:space="0" w:color="auto"/>
      </w:divBdr>
    </w:div>
    <w:div w:id="1293176924">
      <w:bodyDiv w:val="1"/>
      <w:marLeft w:val="0"/>
      <w:marRight w:val="0"/>
      <w:marTop w:val="0"/>
      <w:marBottom w:val="0"/>
      <w:divBdr>
        <w:top w:val="none" w:sz="0" w:space="0" w:color="auto"/>
        <w:left w:val="none" w:sz="0" w:space="0" w:color="auto"/>
        <w:bottom w:val="none" w:sz="0" w:space="0" w:color="auto"/>
        <w:right w:val="none" w:sz="0" w:space="0" w:color="auto"/>
      </w:divBdr>
    </w:div>
    <w:div w:id="1339506178">
      <w:bodyDiv w:val="1"/>
      <w:marLeft w:val="0"/>
      <w:marRight w:val="0"/>
      <w:marTop w:val="0"/>
      <w:marBottom w:val="0"/>
      <w:divBdr>
        <w:top w:val="none" w:sz="0" w:space="0" w:color="auto"/>
        <w:left w:val="none" w:sz="0" w:space="0" w:color="auto"/>
        <w:bottom w:val="none" w:sz="0" w:space="0" w:color="auto"/>
        <w:right w:val="none" w:sz="0" w:space="0" w:color="auto"/>
      </w:divBdr>
    </w:div>
    <w:div w:id="1372729679">
      <w:bodyDiv w:val="1"/>
      <w:marLeft w:val="0"/>
      <w:marRight w:val="0"/>
      <w:marTop w:val="0"/>
      <w:marBottom w:val="0"/>
      <w:divBdr>
        <w:top w:val="none" w:sz="0" w:space="0" w:color="auto"/>
        <w:left w:val="none" w:sz="0" w:space="0" w:color="auto"/>
        <w:bottom w:val="none" w:sz="0" w:space="0" w:color="auto"/>
        <w:right w:val="none" w:sz="0" w:space="0" w:color="auto"/>
      </w:divBdr>
      <w:divsChild>
        <w:div w:id="433407164">
          <w:marLeft w:val="720"/>
          <w:marRight w:val="0"/>
          <w:marTop w:val="0"/>
          <w:marBottom w:val="0"/>
          <w:divBdr>
            <w:top w:val="none" w:sz="0" w:space="0" w:color="auto"/>
            <w:left w:val="none" w:sz="0" w:space="0" w:color="auto"/>
            <w:bottom w:val="none" w:sz="0" w:space="0" w:color="auto"/>
            <w:right w:val="none" w:sz="0" w:space="0" w:color="auto"/>
          </w:divBdr>
        </w:div>
        <w:div w:id="220603163">
          <w:marLeft w:val="720"/>
          <w:marRight w:val="0"/>
          <w:marTop w:val="0"/>
          <w:marBottom w:val="0"/>
          <w:divBdr>
            <w:top w:val="none" w:sz="0" w:space="0" w:color="auto"/>
            <w:left w:val="none" w:sz="0" w:space="0" w:color="auto"/>
            <w:bottom w:val="none" w:sz="0" w:space="0" w:color="auto"/>
            <w:right w:val="none" w:sz="0" w:space="0" w:color="auto"/>
          </w:divBdr>
        </w:div>
      </w:divsChild>
    </w:div>
    <w:div w:id="1392266703">
      <w:bodyDiv w:val="1"/>
      <w:marLeft w:val="0"/>
      <w:marRight w:val="0"/>
      <w:marTop w:val="0"/>
      <w:marBottom w:val="0"/>
      <w:divBdr>
        <w:top w:val="none" w:sz="0" w:space="0" w:color="auto"/>
        <w:left w:val="none" w:sz="0" w:space="0" w:color="auto"/>
        <w:bottom w:val="none" w:sz="0" w:space="0" w:color="auto"/>
        <w:right w:val="none" w:sz="0" w:space="0" w:color="auto"/>
      </w:divBdr>
    </w:div>
    <w:div w:id="1442603459">
      <w:bodyDiv w:val="1"/>
      <w:marLeft w:val="0"/>
      <w:marRight w:val="0"/>
      <w:marTop w:val="0"/>
      <w:marBottom w:val="0"/>
      <w:divBdr>
        <w:top w:val="none" w:sz="0" w:space="0" w:color="auto"/>
        <w:left w:val="none" w:sz="0" w:space="0" w:color="auto"/>
        <w:bottom w:val="none" w:sz="0" w:space="0" w:color="auto"/>
        <w:right w:val="none" w:sz="0" w:space="0" w:color="auto"/>
      </w:divBdr>
    </w:div>
    <w:div w:id="1521966663">
      <w:bodyDiv w:val="1"/>
      <w:marLeft w:val="0"/>
      <w:marRight w:val="0"/>
      <w:marTop w:val="0"/>
      <w:marBottom w:val="0"/>
      <w:divBdr>
        <w:top w:val="none" w:sz="0" w:space="0" w:color="auto"/>
        <w:left w:val="none" w:sz="0" w:space="0" w:color="auto"/>
        <w:bottom w:val="none" w:sz="0" w:space="0" w:color="auto"/>
        <w:right w:val="none" w:sz="0" w:space="0" w:color="auto"/>
      </w:divBdr>
    </w:div>
    <w:div w:id="1523086363">
      <w:bodyDiv w:val="1"/>
      <w:marLeft w:val="0"/>
      <w:marRight w:val="0"/>
      <w:marTop w:val="0"/>
      <w:marBottom w:val="0"/>
      <w:divBdr>
        <w:top w:val="none" w:sz="0" w:space="0" w:color="auto"/>
        <w:left w:val="none" w:sz="0" w:space="0" w:color="auto"/>
        <w:bottom w:val="none" w:sz="0" w:space="0" w:color="auto"/>
        <w:right w:val="none" w:sz="0" w:space="0" w:color="auto"/>
      </w:divBdr>
    </w:div>
    <w:div w:id="1523860900">
      <w:bodyDiv w:val="1"/>
      <w:marLeft w:val="0"/>
      <w:marRight w:val="0"/>
      <w:marTop w:val="0"/>
      <w:marBottom w:val="0"/>
      <w:divBdr>
        <w:top w:val="none" w:sz="0" w:space="0" w:color="auto"/>
        <w:left w:val="none" w:sz="0" w:space="0" w:color="auto"/>
        <w:bottom w:val="none" w:sz="0" w:space="0" w:color="auto"/>
        <w:right w:val="none" w:sz="0" w:space="0" w:color="auto"/>
      </w:divBdr>
    </w:div>
    <w:div w:id="1554536350">
      <w:bodyDiv w:val="1"/>
      <w:marLeft w:val="0"/>
      <w:marRight w:val="0"/>
      <w:marTop w:val="0"/>
      <w:marBottom w:val="0"/>
      <w:divBdr>
        <w:top w:val="none" w:sz="0" w:space="0" w:color="auto"/>
        <w:left w:val="none" w:sz="0" w:space="0" w:color="auto"/>
        <w:bottom w:val="none" w:sz="0" w:space="0" w:color="auto"/>
        <w:right w:val="none" w:sz="0" w:space="0" w:color="auto"/>
      </w:divBdr>
    </w:div>
    <w:div w:id="1555892347">
      <w:bodyDiv w:val="1"/>
      <w:marLeft w:val="0"/>
      <w:marRight w:val="0"/>
      <w:marTop w:val="0"/>
      <w:marBottom w:val="0"/>
      <w:divBdr>
        <w:top w:val="none" w:sz="0" w:space="0" w:color="auto"/>
        <w:left w:val="none" w:sz="0" w:space="0" w:color="auto"/>
        <w:bottom w:val="none" w:sz="0" w:space="0" w:color="auto"/>
        <w:right w:val="none" w:sz="0" w:space="0" w:color="auto"/>
      </w:divBdr>
      <w:divsChild>
        <w:div w:id="1239704528">
          <w:marLeft w:val="0"/>
          <w:marRight w:val="300"/>
          <w:marTop w:val="0"/>
          <w:marBottom w:val="150"/>
          <w:divBdr>
            <w:top w:val="none" w:sz="0" w:space="0" w:color="auto"/>
            <w:left w:val="none" w:sz="0" w:space="0" w:color="auto"/>
            <w:bottom w:val="none" w:sz="0" w:space="0" w:color="auto"/>
            <w:right w:val="none" w:sz="0" w:space="0" w:color="auto"/>
          </w:divBdr>
          <w:divsChild>
            <w:div w:id="1367368379">
              <w:marLeft w:val="0"/>
              <w:marRight w:val="300"/>
              <w:marTop w:val="0"/>
              <w:marBottom w:val="150"/>
              <w:divBdr>
                <w:top w:val="none" w:sz="0" w:space="0" w:color="auto"/>
                <w:left w:val="none" w:sz="0" w:space="0" w:color="auto"/>
                <w:bottom w:val="none" w:sz="0" w:space="0" w:color="auto"/>
                <w:right w:val="none" w:sz="0" w:space="0" w:color="auto"/>
              </w:divBdr>
              <w:divsChild>
                <w:div w:id="1990132355">
                  <w:marLeft w:val="0"/>
                  <w:marRight w:val="0"/>
                  <w:marTop w:val="0"/>
                  <w:marBottom w:val="0"/>
                  <w:divBdr>
                    <w:top w:val="none" w:sz="0" w:space="0" w:color="auto"/>
                    <w:left w:val="none" w:sz="0" w:space="0" w:color="auto"/>
                    <w:bottom w:val="none" w:sz="0" w:space="0" w:color="auto"/>
                    <w:right w:val="none" w:sz="0" w:space="0" w:color="auto"/>
                  </w:divBdr>
                  <w:divsChild>
                    <w:div w:id="1867014361">
                      <w:marLeft w:val="0"/>
                      <w:marRight w:val="0"/>
                      <w:marTop w:val="0"/>
                      <w:marBottom w:val="0"/>
                      <w:divBdr>
                        <w:top w:val="none" w:sz="0" w:space="0" w:color="auto"/>
                        <w:left w:val="none" w:sz="0" w:space="0" w:color="auto"/>
                        <w:bottom w:val="none" w:sz="0" w:space="0" w:color="auto"/>
                        <w:right w:val="none" w:sz="0" w:space="0" w:color="auto"/>
                      </w:divBdr>
                      <w:divsChild>
                        <w:div w:id="156263514">
                          <w:marLeft w:val="0"/>
                          <w:marRight w:val="0"/>
                          <w:marTop w:val="100"/>
                          <w:marBottom w:val="100"/>
                          <w:divBdr>
                            <w:top w:val="none" w:sz="0" w:space="0" w:color="auto"/>
                            <w:left w:val="none" w:sz="0" w:space="0" w:color="auto"/>
                            <w:bottom w:val="none" w:sz="0" w:space="0" w:color="auto"/>
                            <w:right w:val="none" w:sz="0" w:space="0" w:color="auto"/>
                          </w:divBdr>
                          <w:divsChild>
                            <w:div w:id="210063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036566">
          <w:marLeft w:val="7125"/>
          <w:marRight w:val="0"/>
          <w:marTop w:val="240"/>
          <w:marBottom w:val="0"/>
          <w:divBdr>
            <w:top w:val="none" w:sz="0" w:space="0" w:color="auto"/>
            <w:left w:val="none" w:sz="0" w:space="0" w:color="auto"/>
            <w:bottom w:val="none" w:sz="0" w:space="0" w:color="auto"/>
            <w:right w:val="none" w:sz="0" w:space="0" w:color="auto"/>
          </w:divBdr>
          <w:divsChild>
            <w:div w:id="429745114">
              <w:marLeft w:val="0"/>
              <w:marRight w:val="0"/>
              <w:marTop w:val="0"/>
              <w:marBottom w:val="0"/>
              <w:divBdr>
                <w:top w:val="none" w:sz="0" w:space="0" w:color="auto"/>
                <w:left w:val="none" w:sz="0" w:space="0" w:color="auto"/>
                <w:bottom w:val="none" w:sz="0" w:space="0" w:color="auto"/>
                <w:right w:val="none" w:sz="0" w:space="0" w:color="auto"/>
              </w:divBdr>
              <w:divsChild>
                <w:div w:id="133479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7014">
          <w:marLeft w:val="0"/>
          <w:marRight w:val="0"/>
          <w:marTop w:val="0"/>
          <w:marBottom w:val="0"/>
          <w:divBdr>
            <w:top w:val="none" w:sz="0" w:space="0" w:color="auto"/>
            <w:left w:val="none" w:sz="0" w:space="0" w:color="auto"/>
            <w:bottom w:val="none" w:sz="0" w:space="0" w:color="auto"/>
            <w:right w:val="none" w:sz="0" w:space="0" w:color="auto"/>
          </w:divBdr>
          <w:divsChild>
            <w:div w:id="327252409">
              <w:marLeft w:val="0"/>
              <w:marRight w:val="0"/>
              <w:marTop w:val="0"/>
              <w:marBottom w:val="0"/>
              <w:divBdr>
                <w:top w:val="none" w:sz="0" w:space="0" w:color="auto"/>
                <w:left w:val="none" w:sz="0" w:space="0" w:color="auto"/>
                <w:bottom w:val="none" w:sz="0" w:space="0" w:color="auto"/>
                <w:right w:val="none" w:sz="0" w:space="0" w:color="auto"/>
              </w:divBdr>
              <w:divsChild>
                <w:div w:id="197979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3896">
          <w:marLeft w:val="7200"/>
          <w:marRight w:val="0"/>
          <w:marTop w:val="375"/>
          <w:marBottom w:val="0"/>
          <w:divBdr>
            <w:top w:val="dotted" w:sz="6" w:space="11" w:color="auto"/>
            <w:left w:val="none" w:sz="0" w:space="0" w:color="auto"/>
            <w:bottom w:val="none" w:sz="0" w:space="0" w:color="auto"/>
            <w:right w:val="none" w:sz="0" w:space="0" w:color="auto"/>
          </w:divBdr>
          <w:divsChild>
            <w:div w:id="748499796">
              <w:marLeft w:val="0"/>
              <w:marRight w:val="0"/>
              <w:marTop w:val="0"/>
              <w:marBottom w:val="0"/>
              <w:divBdr>
                <w:top w:val="none" w:sz="0" w:space="0" w:color="auto"/>
                <w:left w:val="none" w:sz="0" w:space="0" w:color="auto"/>
                <w:bottom w:val="none" w:sz="0" w:space="0" w:color="auto"/>
                <w:right w:val="none" w:sz="0" w:space="0" w:color="auto"/>
              </w:divBdr>
              <w:divsChild>
                <w:div w:id="1919359216">
                  <w:marLeft w:val="0"/>
                  <w:marRight w:val="0"/>
                  <w:marTop w:val="0"/>
                  <w:marBottom w:val="0"/>
                  <w:divBdr>
                    <w:top w:val="none" w:sz="0" w:space="0" w:color="auto"/>
                    <w:left w:val="none" w:sz="0" w:space="0" w:color="auto"/>
                    <w:bottom w:val="none" w:sz="0" w:space="0" w:color="auto"/>
                    <w:right w:val="none" w:sz="0" w:space="0" w:color="auto"/>
                  </w:divBdr>
                  <w:divsChild>
                    <w:div w:id="32135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003882">
      <w:bodyDiv w:val="1"/>
      <w:marLeft w:val="0"/>
      <w:marRight w:val="0"/>
      <w:marTop w:val="0"/>
      <w:marBottom w:val="0"/>
      <w:divBdr>
        <w:top w:val="none" w:sz="0" w:space="0" w:color="auto"/>
        <w:left w:val="none" w:sz="0" w:space="0" w:color="auto"/>
        <w:bottom w:val="none" w:sz="0" w:space="0" w:color="auto"/>
        <w:right w:val="none" w:sz="0" w:space="0" w:color="auto"/>
      </w:divBdr>
    </w:div>
    <w:div w:id="1585646795">
      <w:bodyDiv w:val="1"/>
      <w:marLeft w:val="0"/>
      <w:marRight w:val="0"/>
      <w:marTop w:val="0"/>
      <w:marBottom w:val="0"/>
      <w:divBdr>
        <w:top w:val="none" w:sz="0" w:space="0" w:color="auto"/>
        <w:left w:val="none" w:sz="0" w:space="0" w:color="auto"/>
        <w:bottom w:val="none" w:sz="0" w:space="0" w:color="auto"/>
        <w:right w:val="none" w:sz="0" w:space="0" w:color="auto"/>
      </w:divBdr>
    </w:div>
    <w:div w:id="1639919012">
      <w:bodyDiv w:val="1"/>
      <w:marLeft w:val="0"/>
      <w:marRight w:val="0"/>
      <w:marTop w:val="0"/>
      <w:marBottom w:val="0"/>
      <w:divBdr>
        <w:top w:val="none" w:sz="0" w:space="0" w:color="auto"/>
        <w:left w:val="none" w:sz="0" w:space="0" w:color="auto"/>
        <w:bottom w:val="none" w:sz="0" w:space="0" w:color="auto"/>
        <w:right w:val="none" w:sz="0" w:space="0" w:color="auto"/>
      </w:divBdr>
    </w:div>
    <w:div w:id="1660421932">
      <w:bodyDiv w:val="1"/>
      <w:marLeft w:val="0"/>
      <w:marRight w:val="0"/>
      <w:marTop w:val="0"/>
      <w:marBottom w:val="0"/>
      <w:divBdr>
        <w:top w:val="none" w:sz="0" w:space="0" w:color="auto"/>
        <w:left w:val="none" w:sz="0" w:space="0" w:color="auto"/>
        <w:bottom w:val="none" w:sz="0" w:space="0" w:color="auto"/>
        <w:right w:val="none" w:sz="0" w:space="0" w:color="auto"/>
      </w:divBdr>
    </w:div>
    <w:div w:id="1662079347">
      <w:bodyDiv w:val="1"/>
      <w:marLeft w:val="0"/>
      <w:marRight w:val="0"/>
      <w:marTop w:val="0"/>
      <w:marBottom w:val="0"/>
      <w:divBdr>
        <w:top w:val="none" w:sz="0" w:space="0" w:color="auto"/>
        <w:left w:val="none" w:sz="0" w:space="0" w:color="auto"/>
        <w:bottom w:val="none" w:sz="0" w:space="0" w:color="auto"/>
        <w:right w:val="none" w:sz="0" w:space="0" w:color="auto"/>
      </w:divBdr>
    </w:div>
    <w:div w:id="1697580024">
      <w:bodyDiv w:val="1"/>
      <w:marLeft w:val="0"/>
      <w:marRight w:val="0"/>
      <w:marTop w:val="0"/>
      <w:marBottom w:val="0"/>
      <w:divBdr>
        <w:top w:val="none" w:sz="0" w:space="0" w:color="auto"/>
        <w:left w:val="none" w:sz="0" w:space="0" w:color="auto"/>
        <w:bottom w:val="none" w:sz="0" w:space="0" w:color="auto"/>
        <w:right w:val="none" w:sz="0" w:space="0" w:color="auto"/>
      </w:divBdr>
    </w:div>
    <w:div w:id="1729452256">
      <w:bodyDiv w:val="1"/>
      <w:marLeft w:val="0"/>
      <w:marRight w:val="0"/>
      <w:marTop w:val="0"/>
      <w:marBottom w:val="0"/>
      <w:divBdr>
        <w:top w:val="none" w:sz="0" w:space="0" w:color="auto"/>
        <w:left w:val="none" w:sz="0" w:space="0" w:color="auto"/>
        <w:bottom w:val="none" w:sz="0" w:space="0" w:color="auto"/>
        <w:right w:val="none" w:sz="0" w:space="0" w:color="auto"/>
      </w:divBdr>
    </w:div>
    <w:div w:id="1768037088">
      <w:bodyDiv w:val="1"/>
      <w:marLeft w:val="0"/>
      <w:marRight w:val="0"/>
      <w:marTop w:val="0"/>
      <w:marBottom w:val="0"/>
      <w:divBdr>
        <w:top w:val="none" w:sz="0" w:space="0" w:color="auto"/>
        <w:left w:val="none" w:sz="0" w:space="0" w:color="auto"/>
        <w:bottom w:val="none" w:sz="0" w:space="0" w:color="auto"/>
        <w:right w:val="none" w:sz="0" w:space="0" w:color="auto"/>
      </w:divBdr>
    </w:div>
    <w:div w:id="1808088403">
      <w:bodyDiv w:val="1"/>
      <w:marLeft w:val="0"/>
      <w:marRight w:val="0"/>
      <w:marTop w:val="0"/>
      <w:marBottom w:val="0"/>
      <w:divBdr>
        <w:top w:val="none" w:sz="0" w:space="0" w:color="auto"/>
        <w:left w:val="none" w:sz="0" w:space="0" w:color="auto"/>
        <w:bottom w:val="none" w:sz="0" w:space="0" w:color="auto"/>
        <w:right w:val="none" w:sz="0" w:space="0" w:color="auto"/>
      </w:divBdr>
    </w:div>
    <w:div w:id="1810781873">
      <w:bodyDiv w:val="1"/>
      <w:marLeft w:val="0"/>
      <w:marRight w:val="0"/>
      <w:marTop w:val="0"/>
      <w:marBottom w:val="0"/>
      <w:divBdr>
        <w:top w:val="none" w:sz="0" w:space="0" w:color="auto"/>
        <w:left w:val="none" w:sz="0" w:space="0" w:color="auto"/>
        <w:bottom w:val="none" w:sz="0" w:space="0" w:color="auto"/>
        <w:right w:val="none" w:sz="0" w:space="0" w:color="auto"/>
      </w:divBdr>
    </w:div>
    <w:div w:id="1835222403">
      <w:bodyDiv w:val="1"/>
      <w:marLeft w:val="0"/>
      <w:marRight w:val="0"/>
      <w:marTop w:val="0"/>
      <w:marBottom w:val="0"/>
      <w:divBdr>
        <w:top w:val="none" w:sz="0" w:space="0" w:color="auto"/>
        <w:left w:val="none" w:sz="0" w:space="0" w:color="auto"/>
        <w:bottom w:val="none" w:sz="0" w:space="0" w:color="auto"/>
        <w:right w:val="none" w:sz="0" w:space="0" w:color="auto"/>
      </w:divBdr>
    </w:div>
    <w:div w:id="1952785538">
      <w:bodyDiv w:val="1"/>
      <w:marLeft w:val="0"/>
      <w:marRight w:val="0"/>
      <w:marTop w:val="0"/>
      <w:marBottom w:val="0"/>
      <w:divBdr>
        <w:top w:val="none" w:sz="0" w:space="0" w:color="auto"/>
        <w:left w:val="none" w:sz="0" w:space="0" w:color="auto"/>
        <w:bottom w:val="none" w:sz="0" w:space="0" w:color="auto"/>
        <w:right w:val="none" w:sz="0" w:space="0" w:color="auto"/>
      </w:divBdr>
    </w:div>
    <w:div w:id="1961649141">
      <w:bodyDiv w:val="1"/>
      <w:marLeft w:val="0"/>
      <w:marRight w:val="0"/>
      <w:marTop w:val="0"/>
      <w:marBottom w:val="0"/>
      <w:divBdr>
        <w:top w:val="none" w:sz="0" w:space="0" w:color="auto"/>
        <w:left w:val="none" w:sz="0" w:space="0" w:color="auto"/>
        <w:bottom w:val="none" w:sz="0" w:space="0" w:color="auto"/>
        <w:right w:val="none" w:sz="0" w:space="0" w:color="auto"/>
      </w:divBdr>
    </w:div>
    <w:div w:id="1992708975">
      <w:bodyDiv w:val="1"/>
      <w:marLeft w:val="0"/>
      <w:marRight w:val="0"/>
      <w:marTop w:val="0"/>
      <w:marBottom w:val="0"/>
      <w:divBdr>
        <w:top w:val="none" w:sz="0" w:space="0" w:color="auto"/>
        <w:left w:val="none" w:sz="0" w:space="0" w:color="auto"/>
        <w:bottom w:val="none" w:sz="0" w:space="0" w:color="auto"/>
        <w:right w:val="none" w:sz="0" w:space="0" w:color="auto"/>
      </w:divBdr>
    </w:div>
    <w:div w:id="1999839308">
      <w:bodyDiv w:val="1"/>
      <w:marLeft w:val="0"/>
      <w:marRight w:val="0"/>
      <w:marTop w:val="0"/>
      <w:marBottom w:val="0"/>
      <w:divBdr>
        <w:top w:val="none" w:sz="0" w:space="0" w:color="auto"/>
        <w:left w:val="none" w:sz="0" w:space="0" w:color="auto"/>
        <w:bottom w:val="none" w:sz="0" w:space="0" w:color="auto"/>
        <w:right w:val="none" w:sz="0" w:space="0" w:color="auto"/>
      </w:divBdr>
    </w:div>
    <w:div w:id="2015110061">
      <w:bodyDiv w:val="1"/>
      <w:marLeft w:val="0"/>
      <w:marRight w:val="0"/>
      <w:marTop w:val="0"/>
      <w:marBottom w:val="0"/>
      <w:divBdr>
        <w:top w:val="none" w:sz="0" w:space="0" w:color="auto"/>
        <w:left w:val="none" w:sz="0" w:space="0" w:color="auto"/>
        <w:bottom w:val="none" w:sz="0" w:space="0" w:color="auto"/>
        <w:right w:val="none" w:sz="0" w:space="0" w:color="auto"/>
      </w:divBdr>
    </w:div>
    <w:div w:id="2034333357">
      <w:bodyDiv w:val="1"/>
      <w:marLeft w:val="0"/>
      <w:marRight w:val="0"/>
      <w:marTop w:val="0"/>
      <w:marBottom w:val="0"/>
      <w:divBdr>
        <w:top w:val="none" w:sz="0" w:space="0" w:color="auto"/>
        <w:left w:val="none" w:sz="0" w:space="0" w:color="auto"/>
        <w:bottom w:val="none" w:sz="0" w:space="0" w:color="auto"/>
        <w:right w:val="none" w:sz="0" w:space="0" w:color="auto"/>
      </w:divBdr>
    </w:div>
    <w:div w:id="2054768832">
      <w:bodyDiv w:val="1"/>
      <w:marLeft w:val="0"/>
      <w:marRight w:val="0"/>
      <w:marTop w:val="0"/>
      <w:marBottom w:val="0"/>
      <w:divBdr>
        <w:top w:val="none" w:sz="0" w:space="0" w:color="auto"/>
        <w:left w:val="none" w:sz="0" w:space="0" w:color="auto"/>
        <w:bottom w:val="none" w:sz="0" w:space="0" w:color="auto"/>
        <w:right w:val="none" w:sz="0" w:space="0" w:color="auto"/>
      </w:divBdr>
    </w:div>
    <w:div w:id="2064481867">
      <w:bodyDiv w:val="1"/>
      <w:marLeft w:val="0"/>
      <w:marRight w:val="0"/>
      <w:marTop w:val="0"/>
      <w:marBottom w:val="0"/>
      <w:divBdr>
        <w:top w:val="none" w:sz="0" w:space="0" w:color="auto"/>
        <w:left w:val="none" w:sz="0" w:space="0" w:color="auto"/>
        <w:bottom w:val="none" w:sz="0" w:space="0" w:color="auto"/>
        <w:right w:val="none" w:sz="0" w:space="0" w:color="auto"/>
      </w:divBdr>
    </w:div>
    <w:div w:id="2072270123">
      <w:bodyDiv w:val="1"/>
      <w:marLeft w:val="0"/>
      <w:marRight w:val="0"/>
      <w:marTop w:val="0"/>
      <w:marBottom w:val="0"/>
      <w:divBdr>
        <w:top w:val="none" w:sz="0" w:space="0" w:color="auto"/>
        <w:left w:val="none" w:sz="0" w:space="0" w:color="auto"/>
        <w:bottom w:val="none" w:sz="0" w:space="0" w:color="auto"/>
        <w:right w:val="none" w:sz="0" w:space="0" w:color="auto"/>
      </w:divBdr>
    </w:div>
    <w:div w:id="2093116536">
      <w:bodyDiv w:val="1"/>
      <w:marLeft w:val="0"/>
      <w:marRight w:val="0"/>
      <w:marTop w:val="0"/>
      <w:marBottom w:val="0"/>
      <w:divBdr>
        <w:top w:val="none" w:sz="0" w:space="0" w:color="auto"/>
        <w:left w:val="none" w:sz="0" w:space="0" w:color="auto"/>
        <w:bottom w:val="none" w:sz="0" w:space="0" w:color="auto"/>
        <w:right w:val="none" w:sz="0" w:space="0" w:color="auto"/>
      </w:divBdr>
    </w:div>
    <w:div w:id="213039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24" Type="http://schemas.microsoft.com/office/2016/09/relationships/commentsIds" Target="commentsIds.xml"/><Relationship Id="rId10"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GfK Group">
  <a:themeElements>
    <a:clrScheme name="VS Gaming">
      <a:dk1>
        <a:srgbClr val="000000"/>
      </a:dk1>
      <a:lt1>
        <a:srgbClr val="FFFFFF"/>
      </a:lt1>
      <a:dk2>
        <a:srgbClr val="001420"/>
      </a:dk2>
      <a:lt2>
        <a:srgbClr val="001420"/>
      </a:lt2>
      <a:accent1>
        <a:srgbClr val="8955C9"/>
      </a:accent1>
      <a:accent2>
        <a:srgbClr val="55FFBE"/>
      </a:accent2>
      <a:accent3>
        <a:srgbClr val="00B5E2"/>
      </a:accent3>
      <a:accent4>
        <a:srgbClr val="FF6A13"/>
      </a:accent4>
      <a:accent5>
        <a:srgbClr val="FEDB00"/>
      </a:accent5>
      <a:accent6>
        <a:srgbClr val="E10046"/>
      </a:accent6>
      <a:hlink>
        <a:srgbClr val="001420"/>
      </a:hlink>
      <a:folHlink>
        <a:srgbClr val="001420"/>
      </a:folHlink>
    </a:clrScheme>
    <a:fontScheme name="Custom 150">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bg1"/>
        </a:solidFill>
        <a:ln w="9525">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marL="0" indent="0" algn="ctr">
          <a:spcBef>
            <a:spcPts val="300"/>
          </a:spcBef>
          <a:buFont typeface="Courier New" pitchFamily="49" charset="0"/>
          <a:buNone/>
          <a:defRPr sz="1600" dirty="0" smtClean="0">
            <a:solidFill>
              <a:schemeClr val="tx1"/>
            </a:solidFill>
            <a:latin typeface="Arial" pitchFamily="34" charset="0"/>
            <a:cs typeface="Arial" pitchFamily="34"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txDef>
      <a:spPr bwMode="gray">
        <a:noFill/>
      </a:spPr>
      <a:bodyPr wrap="square" lIns="0" tIns="0" rIns="0" bIns="0" rtlCol="0">
        <a:spAutoFit/>
      </a:bodyPr>
      <a:lstStyle>
        <a:defPPr>
          <a:spcBef>
            <a:spcPts val="300"/>
          </a:spcBef>
          <a:defRPr sz="1600" dirty="0" err="1" smtClean="0">
            <a:latin typeface="Arial" pitchFamily="34" charset="0"/>
            <a:cs typeface="Arial" pitchFamily="34" charset="0"/>
          </a:defRPr>
        </a:defPPr>
      </a:lstStyle>
    </a:txDef>
  </a:objectDefaults>
  <a:extraClrSchemeLst/>
  <a:custClrLst>
    <a:custClr>
      <a:srgbClr val="001420"/>
    </a:custClr>
    <a:custClr>
      <a:srgbClr val="8955C9"/>
    </a:custClr>
    <a:custClr>
      <a:srgbClr val="55FFBE"/>
    </a:custClr>
    <a:custClr>
      <a:srgbClr val="00B5E2"/>
    </a:custClr>
    <a:custClr>
      <a:srgbClr val="FF6A13"/>
    </a:custClr>
    <a:custClr>
      <a:srgbClr val="FEDB00"/>
    </a:custClr>
    <a:custClr>
      <a:srgbClr val="E10046"/>
    </a:custClr>
    <a:custClr>
      <a:srgbClr val="A5DC00"/>
    </a:custClr>
    <a:custClr>
      <a:srgbClr val="0A5A64"/>
    </a:custClr>
    <a:custClr>
      <a:srgbClr val="00415F"/>
    </a:custClr>
    <a:custClr>
      <a:srgbClr val="33434D"/>
    </a:custClr>
    <a:custClr>
      <a:srgbClr val="A177D4"/>
    </a:custClr>
    <a:custClr>
      <a:srgbClr val="77FFCB"/>
    </a:custClr>
    <a:custClr>
      <a:srgbClr val="33C4E8"/>
    </a:custClr>
    <a:custClr>
      <a:srgbClr val="FF8841"/>
    </a:custClr>
    <a:custClr>
      <a:srgbClr val="FDE133"/>
    </a:custClr>
    <a:custClr>
      <a:srgbClr val="E7336B"/>
    </a:custClr>
    <a:custClr>
      <a:srgbClr val="B7E333"/>
    </a:custClr>
    <a:custClr>
      <a:srgbClr val="3B7B83"/>
    </a:custClr>
    <a:custClr>
      <a:srgbClr val="33677F"/>
    </a:custClr>
    <a:custClr>
      <a:srgbClr val="59656E"/>
    </a:custClr>
    <a:custClr>
      <a:srgbClr val="B290DC"/>
    </a:custClr>
    <a:custClr>
      <a:srgbClr val="90FFD5"/>
    </a:custClr>
    <a:custClr>
      <a:srgbClr val="59CFEB"/>
    </a:custClr>
    <a:custClr>
      <a:srgbClr val="FF9D65"/>
    </a:custClr>
    <a:custClr>
      <a:srgbClr val="FEE859"/>
    </a:custClr>
    <a:custClr>
      <a:srgbClr val="EB5987"/>
    </a:custClr>
    <a:custClr>
      <a:srgbClr val="C4E859"/>
    </a:custClr>
    <a:custClr>
      <a:srgbClr val="609499"/>
    </a:custClr>
    <a:custClr>
      <a:srgbClr val="598397"/>
    </a:custClr>
    <a:custClr>
      <a:srgbClr val="7F898F"/>
    </a:custClr>
    <a:custClr>
      <a:srgbClr val="C4AAE4"/>
    </a:custClr>
    <a:custClr>
      <a:srgbClr val="AAFFDE"/>
    </a:custClr>
    <a:custClr>
      <a:srgbClr val="7FDAF0"/>
    </a:custClr>
    <a:custClr>
      <a:srgbClr val="FFB489"/>
    </a:custClr>
    <a:custClr>
      <a:srgbClr val="FEED7F"/>
    </a:custClr>
    <a:custClr>
      <a:srgbClr val="F07FA2"/>
    </a:custClr>
    <a:custClr>
      <a:srgbClr val="D2ED7F"/>
    </a:custClr>
    <a:custClr>
      <a:srgbClr val="84ACB1"/>
    </a:custClr>
    <a:custClr>
      <a:srgbClr val="7FA0AF"/>
    </a:custClr>
    <a:custClr>
      <a:srgbClr val="B2B8BC"/>
    </a:custClr>
    <a:custClr>
      <a:srgbClr val="DBCCEF"/>
    </a:custClr>
    <a:custClr>
      <a:srgbClr val="CCFFEB"/>
    </a:custClr>
    <a:custClr>
      <a:srgbClr val="B2E9F6"/>
    </a:custClr>
    <a:custClr>
      <a:srgbClr val="FFD2B8"/>
    </a:custClr>
    <a:custClr>
      <a:srgbClr val="FFF4B2"/>
    </a:custClr>
    <a:custClr>
      <a:srgbClr val="F6B2C7"/>
    </a:custClr>
    <a:custClr>
      <a:srgbClr val="E4F4B2"/>
    </a:custClr>
    <a:custClr>
      <a:srgbClr val="B5CDD0"/>
    </a:custClr>
    <a:custClr>
      <a:srgbClr val="B2C6C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B62218FE52A84F900150C6BBA49CDB" ma:contentTypeVersion="10" ma:contentTypeDescription="Create a new document." ma:contentTypeScope="" ma:versionID="4493d55bd7ce460b04f54c08ad87ecad">
  <xsd:schema xmlns:xsd="http://www.w3.org/2001/XMLSchema" xmlns:xs="http://www.w3.org/2001/XMLSchema" xmlns:p="http://schemas.microsoft.com/office/2006/metadata/properties" xmlns:ns3="d72b77b3-8e49-48b5-b7f6-7c2f448ffefa" xmlns:ns4="3cbfa826-3eac-4d8c-b520-27fcae2b2d29" targetNamespace="http://schemas.microsoft.com/office/2006/metadata/properties" ma:root="true" ma:fieldsID="32af366aea1695caaca0b7315631b7a5" ns3:_="" ns4:_="">
    <xsd:import namespace="d72b77b3-8e49-48b5-b7f6-7c2f448ffefa"/>
    <xsd:import namespace="3cbfa826-3eac-4d8c-b520-27fcae2b2d2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b77b3-8e49-48b5-b7f6-7c2f448ffef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bfa826-3eac-4d8c-b520-27fcae2b2d29"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B1C03-6B0D-4F8B-B26D-ADE41FF16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2b77b3-8e49-48b5-b7f6-7c2f448ffefa"/>
    <ds:schemaRef ds:uri="3cbfa826-3eac-4d8c-b520-27fcae2b2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F567C5-CFEC-44F0-80C8-CFA96D879CE5}">
  <ds:schemaRefs>
    <ds:schemaRef ds:uri="http://schemas.microsoft.com/sharepoint/v3/contenttype/forms"/>
  </ds:schemaRefs>
</ds:datastoreItem>
</file>

<file path=customXml/itemProps3.xml><?xml version="1.0" encoding="utf-8"?>
<ds:datastoreItem xmlns:ds="http://schemas.openxmlformats.org/officeDocument/2006/customXml" ds:itemID="{084EA09F-C259-4343-91C8-3F2D66ABB17E}">
  <ds:schemaRefs>
    <ds:schemaRef ds:uri="http://purl.org/dc/dcmitype/"/>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d72b77b3-8e49-48b5-b7f6-7c2f448ffefa"/>
    <ds:schemaRef ds:uri="http://schemas.openxmlformats.org/package/2006/metadata/core-properties"/>
    <ds:schemaRef ds:uri="3cbfa826-3eac-4d8c-b520-27fcae2b2d29"/>
    <ds:schemaRef ds:uri="http://purl.org/dc/terms/"/>
    <ds:schemaRef ds:uri="http://purl.org/dc/elements/1.1/"/>
  </ds:schemaRefs>
</ds:datastoreItem>
</file>

<file path=customXml/itemProps4.xml><?xml version="1.0" encoding="utf-8"?>
<ds:datastoreItem xmlns:ds="http://schemas.openxmlformats.org/officeDocument/2006/customXml" ds:itemID="{256DE314-1695-C64E-BD50-04EA88965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1877</Words>
  <Characters>10702</Characters>
  <Application>Microsoft Macintosh Word</Application>
  <DocSecurity>0</DocSecurity>
  <Lines>89</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dc:creator>
  <cp:keywords/>
  <dc:description/>
  <cp:lastModifiedBy>Elyse  Topalian</cp:lastModifiedBy>
  <cp:revision>2</cp:revision>
  <cp:lastPrinted>2019-11-06T09:57:00Z</cp:lastPrinted>
  <dcterms:created xsi:type="dcterms:W3CDTF">2019-11-10T13:51:00Z</dcterms:created>
  <dcterms:modified xsi:type="dcterms:W3CDTF">2019-11-10T13:51:00Z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0x01010051B62218FE52A84F900150C6BBA49CDB</vt:lpwstr>
  </property>
</Properties>
</file>