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30FA"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line="288" w:lineRule="auto"/>
        <w:jc w:val="both"/>
        <w:rPr>
          <w:rFonts w:ascii="LAD" w:hAnsi="LAD" w:cs="LAD"/>
          <w:b/>
          <w:bCs/>
          <w:rtl/>
        </w:rPr>
      </w:pPr>
      <w:r w:rsidRPr="003B351B">
        <w:rPr>
          <w:rFonts w:ascii="LAD" w:hAnsi="LAD" w:cs="LAD"/>
          <w:b/>
          <w:bCs/>
          <w:rtl/>
        </w:rPr>
        <w:t>بيان صحفي</w:t>
      </w:r>
    </w:p>
    <w:p w14:paraId="512DAC94" w14:textId="01649F0F" w:rsidR="00121E7F" w:rsidRPr="003B351B" w:rsidRDefault="00474688" w:rsidP="00CD7C41">
      <w:pPr>
        <w:bidi/>
        <w:jc w:val="both"/>
        <w:rPr>
          <w:rFonts w:ascii="LAD" w:eastAsiaTheme="minorHAnsi" w:hAnsi="LAD" w:cs="LAD"/>
          <w:color w:val="FF0000"/>
          <w:sz w:val="12"/>
          <w:szCs w:val="12"/>
          <w:bdr w:val="none" w:sz="0" w:space="0" w:color="auto"/>
          <w:rtl/>
        </w:rPr>
      </w:pPr>
      <w:r w:rsidRPr="003B351B">
        <w:rPr>
          <w:rFonts w:ascii="LAD" w:hAnsi="LAD" w:cs="LAD"/>
          <w:color w:val="FF0000"/>
          <w:sz w:val="18"/>
          <w:szCs w:val="18"/>
          <w:rtl/>
        </w:rPr>
        <w:t>ل</w:t>
      </w:r>
      <w:r w:rsidR="00482ED4" w:rsidRPr="003B351B">
        <w:rPr>
          <w:rFonts w:ascii="LAD" w:hAnsi="LAD" w:cs="LAD" w:hint="cs"/>
          <w:color w:val="FF0000"/>
          <w:sz w:val="18"/>
          <w:szCs w:val="18"/>
          <w:rtl/>
        </w:rPr>
        <w:t>تحميل الملف الصحفي الكامل،</w:t>
      </w:r>
      <w:r w:rsidR="00D60DE1" w:rsidRPr="003B351B">
        <w:rPr>
          <w:rFonts w:ascii="LAD" w:hAnsi="LAD" w:cs="LAD"/>
          <w:color w:val="FF0000"/>
          <w:sz w:val="18"/>
          <w:szCs w:val="18"/>
          <w:rtl/>
        </w:rPr>
        <w:t xml:space="preserve"> يرجى الضغط </w:t>
      </w:r>
      <w:hyperlink r:id="rId7" w:history="1">
        <w:r w:rsidR="00D60DE1" w:rsidRPr="003B351B">
          <w:rPr>
            <w:rStyle w:val="Hyperlink"/>
            <w:rFonts w:ascii="LAD" w:hAnsi="LAD" w:cs="LAD" w:hint="cs"/>
            <w:sz w:val="18"/>
            <w:szCs w:val="18"/>
            <w:rtl/>
          </w:rPr>
          <w:t>هنا</w:t>
        </w:r>
        <w:r w:rsidR="00D60DE1" w:rsidRPr="003B351B">
          <w:rPr>
            <w:rStyle w:val="Hyperlink"/>
            <w:rFonts w:ascii="LAD" w:eastAsiaTheme="minorHAnsi" w:hAnsi="LAD" w:cs="LAD"/>
            <w:sz w:val="12"/>
            <w:szCs w:val="12"/>
            <w:bdr w:val="none" w:sz="0" w:space="0" w:color="auto"/>
            <w:rtl/>
          </w:rPr>
          <w:t xml:space="preserve"> </w:t>
        </w:r>
      </w:hyperlink>
    </w:p>
    <w:p w14:paraId="604287B9"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jc w:val="both"/>
        <w:rPr>
          <w:rFonts w:ascii="LAD" w:hAnsi="LAD" w:cs="LAD"/>
          <w:b/>
          <w:bCs/>
          <w:sz w:val="30"/>
          <w:szCs w:val="30"/>
        </w:rPr>
      </w:pPr>
    </w:p>
    <w:p w14:paraId="735DBBDD" w14:textId="0F056DAC"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jc w:val="center"/>
        <w:rPr>
          <w:rFonts w:ascii="LAD" w:eastAsia="Calibri" w:hAnsi="LAD" w:cs="LAD"/>
          <w:b/>
          <w:bCs/>
          <w:sz w:val="30"/>
          <w:szCs w:val="30"/>
          <w:rtl/>
        </w:rPr>
      </w:pPr>
      <w:r w:rsidRPr="003B351B">
        <w:rPr>
          <w:rFonts w:ascii="LAD" w:hAnsi="LAD" w:cs="LAD"/>
          <w:b/>
          <w:bCs/>
          <w:sz w:val="30"/>
          <w:szCs w:val="30"/>
          <w:rtl/>
        </w:rPr>
        <w:t xml:space="preserve">معرض </w:t>
      </w:r>
      <w:r w:rsidR="00B80CA7" w:rsidRPr="003B351B">
        <w:rPr>
          <w:rFonts w:ascii="LAD" w:hAnsi="LAD" w:cs="LAD"/>
          <w:b/>
          <w:bCs/>
          <w:sz w:val="30"/>
          <w:szCs w:val="30"/>
          <w:rtl/>
        </w:rPr>
        <w:t>"</w:t>
      </w:r>
      <w:r w:rsidRPr="003B351B">
        <w:rPr>
          <w:rFonts w:ascii="LAD" w:hAnsi="LAD" w:cs="LAD"/>
          <w:b/>
          <w:bCs/>
          <w:sz w:val="30"/>
          <w:szCs w:val="30"/>
          <w:rtl/>
        </w:rPr>
        <w:t>حكايات الورق وأسراره</w:t>
      </w:r>
      <w:r w:rsidR="00B80CA7" w:rsidRPr="003B351B">
        <w:rPr>
          <w:rFonts w:ascii="LAD" w:hAnsi="LAD" w:cs="LAD"/>
          <w:b/>
          <w:bCs/>
          <w:sz w:val="30"/>
          <w:szCs w:val="30"/>
          <w:rtl/>
        </w:rPr>
        <w:t>"</w:t>
      </w:r>
      <w:r w:rsidRPr="003B351B">
        <w:rPr>
          <w:rFonts w:ascii="LAD" w:hAnsi="LAD" w:cs="LAD"/>
          <w:b/>
          <w:bCs/>
          <w:sz w:val="30"/>
          <w:szCs w:val="30"/>
          <w:rtl/>
        </w:rPr>
        <w:t xml:space="preserve"> يفتح أبوابه أمام الجمهور</w:t>
      </w:r>
      <w:r w:rsidR="00B80CA7" w:rsidRPr="003B351B">
        <w:rPr>
          <w:rFonts w:ascii="LAD" w:hAnsi="LAD" w:cs="LAD"/>
          <w:b/>
          <w:bCs/>
          <w:sz w:val="30"/>
          <w:szCs w:val="30"/>
          <w:rtl/>
        </w:rPr>
        <w:t xml:space="preserve"> في متحف اللوفر أبوظبي</w:t>
      </w:r>
    </w:p>
    <w:p w14:paraId="6DFD108F" w14:textId="0C5A1027" w:rsidR="00121E7F" w:rsidRPr="003B351B" w:rsidRDefault="00CC321B" w:rsidP="00CD7C41">
      <w:pPr>
        <w:pStyle w:val="BodyA"/>
        <w:tabs>
          <w:tab w:val="left" w:pos="1134"/>
          <w:tab w:val="left" w:pos="2268"/>
          <w:tab w:val="left" w:pos="3402"/>
          <w:tab w:val="left" w:pos="4536"/>
          <w:tab w:val="left" w:pos="5670"/>
          <w:tab w:val="left" w:pos="6804"/>
          <w:tab w:val="left" w:pos="7938"/>
          <w:tab w:val="left" w:pos="9072"/>
        </w:tabs>
        <w:bidi/>
        <w:spacing w:after="120" w:line="288" w:lineRule="auto"/>
        <w:jc w:val="center"/>
        <w:rPr>
          <w:rFonts w:ascii="LAD" w:hAnsi="LAD" w:cs="LAD"/>
          <w:rtl/>
        </w:rPr>
      </w:pPr>
      <w:r>
        <w:rPr>
          <w:rFonts w:ascii="LAD" w:hAnsi="LAD" w:cs="LAD" w:hint="cs"/>
          <w:rtl/>
          <w:lang w:bidi="ar-AE"/>
        </w:rPr>
        <w:t xml:space="preserve">يُنظَم المعرض </w:t>
      </w:r>
      <w:r w:rsidR="00121E7F" w:rsidRPr="003B351B">
        <w:rPr>
          <w:rFonts w:ascii="LAD" w:hAnsi="LAD" w:cs="LAD"/>
          <w:rtl/>
        </w:rPr>
        <w:t>بالتعاون مع متحف اللوفر و</w:t>
      </w:r>
      <w:r>
        <w:rPr>
          <w:rFonts w:ascii="LAD" w:hAnsi="LAD" w:cs="LAD" w:hint="cs"/>
          <w:rtl/>
        </w:rPr>
        <w:t>مؤسسة</w:t>
      </w:r>
      <w:r w:rsidR="00B80CA7" w:rsidRPr="003B351B">
        <w:rPr>
          <w:rFonts w:ascii="LAD" w:hAnsi="LAD" w:cs="LAD"/>
          <w:rtl/>
        </w:rPr>
        <w:t xml:space="preserve"> </w:t>
      </w:r>
      <w:r w:rsidR="00121E7F" w:rsidRPr="003B351B">
        <w:rPr>
          <w:rFonts w:ascii="LAD" w:hAnsi="LAD" w:cs="LAD"/>
          <w:rtl/>
        </w:rPr>
        <w:t>متاحف فرنسا</w:t>
      </w:r>
    </w:p>
    <w:p w14:paraId="207120C8" w14:textId="4A6C6139"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line="288" w:lineRule="auto"/>
        <w:jc w:val="center"/>
        <w:rPr>
          <w:rFonts w:ascii="LAD" w:hAnsi="LAD" w:cs="LAD"/>
          <w:rtl/>
        </w:rPr>
      </w:pPr>
      <w:r w:rsidRPr="003B351B">
        <w:rPr>
          <w:rFonts w:ascii="LAD" w:hAnsi="LAD" w:cs="LAD"/>
          <w:rtl/>
        </w:rPr>
        <w:t>يقدِّم المعرض لزواره فرصة الاطلاع على</w:t>
      </w:r>
      <w:r w:rsidRPr="003B351B">
        <w:rPr>
          <w:rFonts w:ascii="LAD" w:hAnsi="LAD" w:cs="LAD"/>
          <w:rtl/>
          <w:lang w:bidi="ar-EG"/>
        </w:rPr>
        <w:t xml:space="preserve"> حوالي</w:t>
      </w:r>
      <w:r w:rsidRPr="003B351B">
        <w:rPr>
          <w:rFonts w:ascii="LAD" w:hAnsi="LAD" w:cs="LAD"/>
          <w:rtl/>
        </w:rPr>
        <w:t xml:space="preserve"> 100 عمل فني من مجموعة مقتنيات اللوفر أبوظبي</w:t>
      </w:r>
    </w:p>
    <w:p w14:paraId="2F03629D" w14:textId="4C61CA1C"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line="288" w:lineRule="auto"/>
        <w:jc w:val="center"/>
        <w:rPr>
          <w:rFonts w:ascii="LAD" w:hAnsi="LAD" w:cs="LAD"/>
          <w:rtl/>
        </w:rPr>
      </w:pPr>
      <w:r w:rsidRPr="003B351B">
        <w:rPr>
          <w:rFonts w:ascii="LAD" w:hAnsi="LAD" w:cs="LAD"/>
          <w:rtl/>
        </w:rPr>
        <w:t xml:space="preserve">بالإضافة إلى </w:t>
      </w:r>
      <w:r w:rsidR="00B80CA7" w:rsidRPr="003B351B">
        <w:rPr>
          <w:rFonts w:ascii="LAD" w:hAnsi="LAD" w:cs="LAD"/>
          <w:rtl/>
        </w:rPr>
        <w:t xml:space="preserve">أعمال </w:t>
      </w:r>
      <w:r w:rsidRPr="003B351B">
        <w:rPr>
          <w:rFonts w:ascii="LAD" w:hAnsi="LAD" w:cs="LAD"/>
          <w:rtl/>
        </w:rPr>
        <w:t xml:space="preserve">مُستعارة من 14 متحفاً ومؤسسة </w:t>
      </w:r>
      <w:r w:rsidR="00B80CA7" w:rsidRPr="003B351B">
        <w:rPr>
          <w:rFonts w:ascii="LAD" w:hAnsi="LAD" w:cs="LAD"/>
          <w:rtl/>
        </w:rPr>
        <w:t xml:space="preserve">ومجموعة </w:t>
      </w:r>
      <w:r w:rsidRPr="003B351B">
        <w:rPr>
          <w:rFonts w:ascii="LAD" w:hAnsi="LAD" w:cs="LAD"/>
          <w:rtl/>
        </w:rPr>
        <w:t>خاصة</w:t>
      </w:r>
    </w:p>
    <w:p w14:paraId="2FEADF3A"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line="288" w:lineRule="auto"/>
        <w:jc w:val="center"/>
        <w:rPr>
          <w:rFonts w:ascii="LAD" w:hAnsi="LAD" w:cs="LAD"/>
          <w:rtl/>
        </w:rPr>
      </w:pPr>
      <w:r w:rsidRPr="003B351B">
        <w:rPr>
          <w:rFonts w:ascii="LAD" w:hAnsi="LAD" w:cs="LAD"/>
          <w:rtl/>
        </w:rPr>
        <w:t>يستمر من 20 أبريل حتى 24 يوليو 2022</w:t>
      </w:r>
    </w:p>
    <w:p w14:paraId="608284C4" w14:textId="077766D2" w:rsidR="00121E7F" w:rsidRPr="003B351B" w:rsidRDefault="00386294" w:rsidP="00CD7C41">
      <w:pPr>
        <w:pStyle w:val="BodyA"/>
        <w:tabs>
          <w:tab w:val="left" w:pos="1134"/>
          <w:tab w:val="left" w:pos="2268"/>
          <w:tab w:val="left" w:pos="3402"/>
          <w:tab w:val="left" w:pos="4536"/>
          <w:tab w:val="left" w:pos="5670"/>
          <w:tab w:val="left" w:pos="6804"/>
          <w:tab w:val="left" w:pos="7938"/>
          <w:tab w:val="left" w:pos="9072"/>
        </w:tabs>
        <w:bidi/>
        <w:spacing w:after="120" w:line="288" w:lineRule="auto"/>
        <w:jc w:val="center"/>
        <w:rPr>
          <w:rFonts w:ascii="LAD" w:eastAsia="Calibri" w:hAnsi="LAD" w:cs="LAD"/>
          <w:rtl/>
          <w:lang w:bidi="ar-AE"/>
        </w:rPr>
      </w:pPr>
      <w:r>
        <w:rPr>
          <w:rFonts w:ascii="LAD" w:eastAsia="Calibri" w:hAnsi="LAD" w:cs="LAD" w:hint="cs"/>
          <w:noProof/>
          <w:rtl/>
          <w:lang w:val="ar-AE" w:bidi="ar-AE"/>
          <w14:textOutline w14:w="0" w14:cap="rnd" w14:cmpd="sng" w14:algn="ctr">
            <w14:noFill/>
            <w14:prstDash w14:val="solid"/>
            <w14:bevel/>
          </w14:textOutline>
        </w:rPr>
        <w:drawing>
          <wp:inline distT="0" distB="0" distL="0" distR="0" wp14:anchorId="0AB0363F" wp14:editId="695F2DDB">
            <wp:extent cx="5943600" cy="3964305"/>
            <wp:effectExtent l="0" t="0" r="0" b="0"/>
            <wp:docPr id="2" name="Picture 2"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roo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4305"/>
                    </a:xfrm>
                    <a:prstGeom prst="rect">
                      <a:avLst/>
                    </a:prstGeom>
                  </pic:spPr>
                </pic:pic>
              </a:graphicData>
            </a:graphic>
          </wp:inline>
        </w:drawing>
      </w:r>
    </w:p>
    <w:p w14:paraId="0A2C4519" w14:textId="77777777" w:rsidR="00121E7F" w:rsidRPr="003B351B" w:rsidRDefault="00121E7F" w:rsidP="00386294">
      <w:pPr>
        <w:pStyle w:val="BodyA"/>
        <w:tabs>
          <w:tab w:val="left" w:pos="1134"/>
          <w:tab w:val="left" w:pos="2268"/>
          <w:tab w:val="left" w:pos="3402"/>
          <w:tab w:val="left" w:pos="4536"/>
          <w:tab w:val="left" w:pos="5670"/>
          <w:tab w:val="left" w:pos="6804"/>
          <w:tab w:val="left" w:pos="7938"/>
          <w:tab w:val="left" w:pos="9072"/>
        </w:tabs>
        <w:bidi/>
        <w:jc w:val="center"/>
        <w:rPr>
          <w:rFonts w:ascii="LAD" w:eastAsiaTheme="minorEastAsia" w:hAnsi="LAD" w:cs="LAD"/>
          <w:color w:val="000000" w:themeColor="text1"/>
          <w:sz w:val="20"/>
          <w:szCs w:val="20"/>
          <w:bdr w:val="none" w:sz="0" w:space="0" w:color="auto"/>
          <w:rtl/>
          <w14:textOutline w14:w="0" w14:cap="rnd" w14:cmpd="sng" w14:algn="ctr">
            <w14:noFill/>
            <w14:prstDash w14:val="solid"/>
            <w14:bevel/>
          </w14:textOutline>
        </w:rPr>
      </w:pPr>
      <w:r w:rsidRPr="003B351B">
        <w:rPr>
          <w:rFonts w:ascii="LAD" w:hAnsi="LAD" w:cs="LAD"/>
          <w:color w:val="000000" w:themeColor="text1"/>
          <w:sz w:val="20"/>
          <w:szCs w:val="20"/>
          <w:bdr w:val="none" w:sz="0" w:space="0" w:color="auto"/>
          <w:rtl/>
          <w14:textOutline w14:w="0" w14:cap="rnd" w14:cmpd="sng" w14:algn="ctr">
            <w14:noFill/>
            <w14:prstDash w14:val="solid"/>
            <w14:bevel/>
          </w14:textOutline>
        </w:rPr>
        <w:t>معالي محمد خليفة المبارك، رئيس دائرة الثقافة والسياحة - أبوظبي،</w:t>
      </w:r>
    </w:p>
    <w:p w14:paraId="5F638727" w14:textId="249764E0" w:rsidR="00121E7F" w:rsidRPr="003B351B" w:rsidRDefault="00121E7F" w:rsidP="00386294">
      <w:pPr>
        <w:pStyle w:val="BodyA"/>
        <w:tabs>
          <w:tab w:val="left" w:pos="1134"/>
          <w:tab w:val="left" w:pos="2268"/>
          <w:tab w:val="left" w:pos="3402"/>
          <w:tab w:val="left" w:pos="4536"/>
          <w:tab w:val="left" w:pos="5670"/>
          <w:tab w:val="left" w:pos="6804"/>
          <w:tab w:val="left" w:pos="7938"/>
          <w:tab w:val="left" w:pos="9072"/>
        </w:tabs>
        <w:bidi/>
        <w:jc w:val="center"/>
        <w:rPr>
          <w:rFonts w:ascii="LAD" w:eastAsiaTheme="minorEastAsia" w:hAnsi="LAD" w:cs="LAD"/>
          <w:color w:val="000000" w:themeColor="text1"/>
          <w:sz w:val="20"/>
          <w:szCs w:val="20"/>
          <w:bdr w:val="none" w:sz="0" w:space="0" w:color="auto"/>
          <w:rtl/>
          <w14:textOutline w14:w="0" w14:cap="rnd" w14:cmpd="sng" w14:algn="ctr">
            <w14:noFill/>
            <w14:prstDash w14:val="solid"/>
            <w14:bevel/>
          </w14:textOutline>
        </w:rPr>
      </w:pPr>
      <w:r w:rsidRPr="003B351B">
        <w:rPr>
          <w:rFonts w:ascii="LAD" w:hAnsi="LAD" w:cs="LAD"/>
          <w:color w:val="000000" w:themeColor="text1"/>
          <w:sz w:val="20"/>
          <w:szCs w:val="20"/>
          <w:bdr w:val="none" w:sz="0" w:space="0" w:color="auto"/>
          <w:rtl/>
          <w14:textOutline w14:w="0" w14:cap="rnd" w14:cmpd="sng" w14:algn="ctr">
            <w14:noFill/>
            <w14:prstDash w14:val="solid"/>
            <w14:bevel/>
          </w14:textOutline>
        </w:rPr>
        <w:t xml:space="preserve">في جولة داخل معرض </w:t>
      </w:r>
      <w:r w:rsidR="00B80CA7" w:rsidRPr="003B351B">
        <w:rPr>
          <w:rFonts w:ascii="LAD" w:hAnsi="LAD" w:cs="LAD"/>
          <w:color w:val="000000" w:themeColor="text1"/>
          <w:sz w:val="20"/>
          <w:szCs w:val="20"/>
          <w:bdr w:val="none" w:sz="0" w:space="0" w:color="auto"/>
          <w:rtl/>
          <w14:textOutline w14:w="0" w14:cap="rnd" w14:cmpd="sng" w14:algn="ctr">
            <w14:noFill/>
            <w14:prstDash w14:val="solid"/>
            <w14:bevel/>
          </w14:textOutline>
        </w:rPr>
        <w:t>"</w:t>
      </w:r>
      <w:r w:rsidRPr="003B351B">
        <w:rPr>
          <w:rFonts w:ascii="LAD" w:hAnsi="LAD" w:cs="LAD"/>
          <w:color w:val="000000" w:themeColor="text1"/>
          <w:sz w:val="20"/>
          <w:szCs w:val="20"/>
          <w:bdr w:val="none" w:sz="0" w:space="0" w:color="auto"/>
          <w:rtl/>
          <w14:textOutline w14:w="0" w14:cap="rnd" w14:cmpd="sng" w14:algn="ctr">
            <w14:noFill/>
            <w14:prstDash w14:val="solid"/>
            <w14:bevel/>
          </w14:textOutline>
        </w:rPr>
        <w:t>حكايات الورق وأسراره</w:t>
      </w:r>
      <w:r w:rsidR="00B80CA7" w:rsidRPr="003B351B">
        <w:rPr>
          <w:rFonts w:ascii="LAD" w:hAnsi="LAD" w:cs="LAD"/>
          <w:color w:val="000000" w:themeColor="text1"/>
          <w:sz w:val="20"/>
          <w:szCs w:val="20"/>
          <w:bdr w:val="none" w:sz="0" w:space="0" w:color="auto"/>
          <w:rtl/>
          <w14:textOutline w14:w="0" w14:cap="rnd" w14:cmpd="sng" w14:algn="ctr">
            <w14:noFill/>
            <w14:prstDash w14:val="solid"/>
            <w14:bevel/>
          </w14:textOutline>
        </w:rPr>
        <w:t>"</w:t>
      </w:r>
      <w:r w:rsidRPr="003B351B">
        <w:rPr>
          <w:rFonts w:ascii="LAD" w:hAnsi="LAD" w:cs="LAD"/>
          <w:color w:val="000000" w:themeColor="text1"/>
          <w:sz w:val="20"/>
          <w:szCs w:val="20"/>
          <w:bdr w:val="none" w:sz="0" w:space="0" w:color="auto"/>
          <w:rtl/>
          <w14:textOutline w14:w="0" w14:cap="rnd" w14:cmpd="sng" w14:algn="ctr">
            <w14:noFill/>
            <w14:prstDash w14:val="solid"/>
            <w14:bevel/>
          </w14:textOutline>
        </w:rPr>
        <w:t xml:space="preserve"> في متحف اللوفر أبوظبي</w:t>
      </w:r>
    </w:p>
    <w:p w14:paraId="0844D06B" w14:textId="77777777" w:rsidR="00121E7F" w:rsidRPr="003B351B" w:rsidRDefault="00121E7F" w:rsidP="00386294">
      <w:pPr>
        <w:pStyle w:val="BodyA"/>
        <w:tabs>
          <w:tab w:val="left" w:pos="1134"/>
          <w:tab w:val="left" w:pos="2268"/>
          <w:tab w:val="left" w:pos="3402"/>
          <w:tab w:val="left" w:pos="4536"/>
          <w:tab w:val="left" w:pos="5670"/>
          <w:tab w:val="left" w:pos="6804"/>
          <w:tab w:val="left" w:pos="7938"/>
          <w:tab w:val="left" w:pos="9072"/>
        </w:tabs>
        <w:bidi/>
        <w:jc w:val="center"/>
        <w:rPr>
          <w:rFonts w:ascii="LAD" w:hAnsi="LAD" w:cs="LAD"/>
          <w:b/>
          <w:bCs/>
          <w:rtl/>
        </w:rPr>
      </w:pPr>
      <w:r w:rsidRPr="003B351B">
        <w:rPr>
          <w:rFonts w:ascii="LAD" w:hAnsi="LAD" w:cs="LAD"/>
          <w:color w:val="000000" w:themeColor="text1"/>
          <w:sz w:val="20"/>
          <w:szCs w:val="20"/>
          <w:bdr w:val="none" w:sz="0" w:space="0" w:color="auto"/>
          <w:rtl/>
        </w:rPr>
        <w:t>© دائرة الثقافة والسياحة – أبوظبي</w:t>
      </w:r>
    </w:p>
    <w:p w14:paraId="52FC45E7"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b/>
          <w:bCs/>
        </w:rPr>
      </w:pPr>
    </w:p>
    <w:p w14:paraId="33128F21" w14:textId="3A902999"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eastAsia="Calibri" w:hAnsi="LAD" w:cs="LAD"/>
          <w:rtl/>
        </w:rPr>
      </w:pPr>
      <w:r w:rsidRPr="003B351B">
        <w:rPr>
          <w:rFonts w:ascii="LAD" w:hAnsi="LAD" w:cs="LAD"/>
          <w:b/>
          <w:bCs/>
          <w:rtl/>
        </w:rPr>
        <w:t>أبوظبي، 19 أبريل 2022:</w:t>
      </w:r>
      <w:r w:rsidRPr="003B351B">
        <w:rPr>
          <w:rFonts w:ascii="LAD" w:hAnsi="LAD" w:cs="LAD"/>
          <w:rtl/>
        </w:rPr>
        <w:t xml:space="preserve"> افتتح معالي محمد خليفة المبارك، رئيس دائرة الثقافة والسياحة - أبوظبي، ثاني المعارض العالمية في متحف اللوفر أبوظبي هذا العام بعنوان </w:t>
      </w:r>
      <w:r w:rsidR="00B80CA7" w:rsidRPr="003B351B">
        <w:rPr>
          <w:rFonts w:ascii="LAD" w:hAnsi="LAD" w:cs="LAD"/>
          <w:rtl/>
        </w:rPr>
        <w:t>"</w:t>
      </w:r>
      <w:r w:rsidRPr="003B351B">
        <w:rPr>
          <w:rFonts w:ascii="LAD" w:hAnsi="LAD" w:cs="LAD"/>
          <w:rtl/>
        </w:rPr>
        <w:t>حكايات الورق وأسراره</w:t>
      </w:r>
      <w:r w:rsidR="00B80CA7" w:rsidRPr="003B351B">
        <w:rPr>
          <w:rFonts w:ascii="LAD" w:hAnsi="LAD" w:cs="LAD"/>
          <w:rtl/>
        </w:rPr>
        <w:t>".</w:t>
      </w:r>
      <w:r w:rsidRPr="003B351B">
        <w:rPr>
          <w:rFonts w:ascii="LAD" w:hAnsi="LAD" w:cs="LAD"/>
          <w:rtl/>
        </w:rPr>
        <w:t xml:space="preserve"> وسيفتح المعرض الجديد أبوابه للجمهور</w:t>
      </w:r>
      <w:r w:rsidR="00B80CA7" w:rsidRPr="003B351B">
        <w:rPr>
          <w:rFonts w:ascii="LAD" w:hAnsi="LAD" w:cs="LAD"/>
          <w:rtl/>
        </w:rPr>
        <w:t xml:space="preserve"> في</w:t>
      </w:r>
      <w:r w:rsidRPr="003B351B">
        <w:rPr>
          <w:rFonts w:ascii="LAD" w:hAnsi="LAD" w:cs="LAD"/>
          <w:rtl/>
        </w:rPr>
        <w:t xml:space="preserve"> 20 أبريل وسيستمر حتى 24 يوليو 2022</w:t>
      </w:r>
      <w:r w:rsidR="00B80CA7" w:rsidRPr="003B351B">
        <w:rPr>
          <w:rFonts w:ascii="LAD" w:hAnsi="LAD" w:cs="LAD"/>
          <w:rtl/>
        </w:rPr>
        <w:t xml:space="preserve">. </w:t>
      </w:r>
      <w:r w:rsidRPr="003B351B">
        <w:rPr>
          <w:rFonts w:ascii="LAD" w:hAnsi="LAD" w:cs="LAD"/>
          <w:rtl/>
        </w:rPr>
        <w:t>ومن المقرر أن يقدم المعرض</w:t>
      </w:r>
      <w:r w:rsidR="00B80CA7" w:rsidRPr="003B351B">
        <w:rPr>
          <w:rFonts w:ascii="LAD" w:hAnsi="LAD" w:cs="LAD"/>
          <w:rtl/>
        </w:rPr>
        <w:t xml:space="preserve">، </w:t>
      </w:r>
      <w:r w:rsidRPr="003B351B">
        <w:rPr>
          <w:rFonts w:ascii="LAD" w:hAnsi="LAD" w:cs="LAD"/>
          <w:rtl/>
        </w:rPr>
        <w:t xml:space="preserve">الذي ينظمه متحف اللوفر أبوظبي بالتعاون مع </w:t>
      </w:r>
      <w:r w:rsidRPr="003B351B">
        <w:rPr>
          <w:rFonts w:ascii="LAD" w:hAnsi="LAD" w:cs="LAD"/>
          <w:rtl/>
        </w:rPr>
        <w:lastRenderedPageBreak/>
        <w:t xml:space="preserve">متحف اللوفر </w:t>
      </w:r>
      <w:r w:rsidR="00B80CA7" w:rsidRPr="003B351B">
        <w:rPr>
          <w:rFonts w:ascii="LAD" w:hAnsi="LAD" w:cs="LAD"/>
          <w:rtl/>
        </w:rPr>
        <w:t xml:space="preserve">ووكالة </w:t>
      </w:r>
      <w:r w:rsidRPr="003B351B">
        <w:rPr>
          <w:rFonts w:ascii="LAD" w:hAnsi="LAD" w:cs="LAD"/>
          <w:rtl/>
        </w:rPr>
        <w:t>متاحف فرنسا</w:t>
      </w:r>
      <w:r w:rsidR="00B80CA7" w:rsidRPr="003B351B">
        <w:rPr>
          <w:rFonts w:ascii="LAD" w:hAnsi="LAD" w:cs="LAD"/>
          <w:rtl/>
        </w:rPr>
        <w:t xml:space="preserve">، </w:t>
      </w:r>
      <w:r w:rsidRPr="003B351B">
        <w:rPr>
          <w:rFonts w:ascii="LAD" w:hAnsi="LAD" w:cs="LAD"/>
          <w:rtl/>
        </w:rPr>
        <w:t xml:space="preserve">مجموعة واسعة النطاق من </w:t>
      </w:r>
      <w:r w:rsidR="00B80CA7" w:rsidRPr="003B351B">
        <w:rPr>
          <w:rFonts w:ascii="LAD" w:hAnsi="LAD" w:cs="LAD"/>
          <w:rtl/>
        </w:rPr>
        <w:t>الفنون</w:t>
      </w:r>
      <w:r w:rsidRPr="003B351B">
        <w:rPr>
          <w:rFonts w:ascii="LAD" w:hAnsi="LAD" w:cs="LAD"/>
          <w:rtl/>
        </w:rPr>
        <w:t xml:space="preserve"> باستخدام الورق بهدف تحفيز فضول الزوّار وتعميق معارفهم بهذه المادة المألوفة الآخذة في التنوع على نحو مستمر.</w:t>
      </w:r>
    </w:p>
    <w:p w14:paraId="6A09A127"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eastAsia="Calibri" w:hAnsi="LAD" w:cs="LAD"/>
        </w:rPr>
      </w:pPr>
    </w:p>
    <w:p w14:paraId="0E784FE7" w14:textId="0DDB8976"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Style w:val="normaltextrun"/>
          <w:rFonts w:ascii="LAD" w:hAnsi="LAD" w:cs="LAD"/>
          <w:shd w:val="clear" w:color="auto" w:fill="FFFFFF"/>
        </w:rPr>
      </w:pPr>
      <w:r w:rsidRPr="003B351B">
        <w:rPr>
          <w:rFonts w:ascii="LAD" w:hAnsi="LAD" w:cs="LAD"/>
          <w:rtl/>
        </w:rPr>
        <w:t xml:space="preserve">يُذكر أن </w:t>
      </w:r>
      <w:r w:rsidR="00B80CA7" w:rsidRPr="003B351B">
        <w:rPr>
          <w:rFonts w:ascii="LAD" w:hAnsi="LAD" w:cs="LAD"/>
          <w:rtl/>
        </w:rPr>
        <w:t xml:space="preserve">المعرض من تنسيق </w:t>
      </w:r>
      <w:r w:rsidRPr="003B351B">
        <w:rPr>
          <w:rStyle w:val="normaltextrun"/>
          <w:rFonts w:ascii="LAD" w:hAnsi="LAD" w:cs="LAD"/>
          <w:shd w:val="clear" w:color="auto" w:fill="FFFFFF"/>
          <w:rtl/>
        </w:rPr>
        <w:t>كزافييه سالمون، أمين متحف عام ومدير قسم الرسومات والمطبوعات، وفيكتور هندسبكلر، أمين متحف في قسم الرسومات والمطبوعات في متحف اللوفر، بدعم من الدكتورة ثريا نجيم، مديرة إدارة المقتنيات الفنية وأمناء المتحف والبحث العلمي في متحف اللوفر أبوظبي</w:t>
      </w:r>
      <w:r w:rsidRPr="003B351B">
        <w:rPr>
          <w:rStyle w:val="normaltextrun"/>
          <w:rFonts w:ascii="LAD" w:hAnsi="LAD" w:cs="LAD"/>
          <w:color w:val="000000" w:themeColor="text1"/>
          <w:shd w:val="clear" w:color="auto" w:fill="FFFFFF"/>
          <w:rtl/>
        </w:rPr>
        <w:t xml:space="preserve">. </w:t>
      </w:r>
      <w:r w:rsidR="00B80CA7" w:rsidRPr="003B351B">
        <w:rPr>
          <w:rStyle w:val="normaltextrun"/>
          <w:rFonts w:ascii="LAD" w:hAnsi="LAD" w:cs="LAD"/>
          <w:color w:val="000000" w:themeColor="text1"/>
          <w:shd w:val="clear" w:color="auto" w:fill="FFFFFF"/>
          <w:rtl/>
        </w:rPr>
        <w:t xml:space="preserve">ويساعد </w:t>
      </w:r>
      <w:r w:rsidRPr="003B351B">
        <w:rPr>
          <w:rStyle w:val="normaltextrun"/>
          <w:rFonts w:ascii="LAD" w:hAnsi="LAD" w:cs="LAD"/>
          <w:color w:val="000000" w:themeColor="text1"/>
          <w:shd w:val="clear" w:color="auto" w:fill="FFFFFF"/>
          <w:rtl/>
        </w:rPr>
        <w:t>القائم</w:t>
      </w:r>
      <w:r w:rsidR="009A3F24" w:rsidRPr="003B351B">
        <w:rPr>
          <w:rStyle w:val="normaltextrun"/>
          <w:rFonts w:ascii="LAD" w:hAnsi="LAD" w:cs="LAD" w:hint="cs"/>
          <w:color w:val="000000" w:themeColor="text1"/>
          <w:shd w:val="clear" w:color="auto" w:fill="FFFFFF"/>
          <w:rtl/>
        </w:rPr>
        <w:t>ي</w:t>
      </w:r>
      <w:r w:rsidRPr="003B351B">
        <w:rPr>
          <w:rStyle w:val="normaltextrun"/>
          <w:rFonts w:ascii="LAD" w:hAnsi="LAD" w:cs="LAD"/>
          <w:color w:val="000000" w:themeColor="text1"/>
          <w:shd w:val="clear" w:color="auto" w:fill="FFFFFF"/>
          <w:rtl/>
        </w:rPr>
        <w:t xml:space="preserve">ن على تنسيق المعرض </w:t>
      </w:r>
      <w:r w:rsidR="00B80CA7" w:rsidRPr="003B351B">
        <w:rPr>
          <w:rStyle w:val="normaltextrun"/>
          <w:rFonts w:ascii="LAD" w:hAnsi="LAD" w:cs="LAD"/>
          <w:color w:val="000000" w:themeColor="text1"/>
          <w:shd w:val="clear" w:color="auto" w:fill="FFFFFF"/>
          <w:rtl/>
        </w:rPr>
        <w:t xml:space="preserve">كل </w:t>
      </w:r>
      <w:r w:rsidRPr="003B351B">
        <w:rPr>
          <w:rStyle w:val="normaltextrun"/>
          <w:rFonts w:ascii="LAD" w:hAnsi="LAD" w:cs="LAD"/>
          <w:color w:val="000000" w:themeColor="text1"/>
          <w:shd w:val="clear" w:color="auto" w:fill="FFFFFF"/>
          <w:rtl/>
        </w:rPr>
        <w:t>من آمنة راشد الزعابي، مساعد</w:t>
      </w:r>
      <w:r w:rsidR="00B80CA7" w:rsidRPr="003B351B">
        <w:rPr>
          <w:rStyle w:val="normaltextrun"/>
          <w:rFonts w:ascii="LAD" w:hAnsi="LAD" w:cs="LAD"/>
          <w:color w:val="000000" w:themeColor="text1"/>
          <w:shd w:val="clear" w:color="auto" w:fill="FFFFFF"/>
          <w:rtl/>
        </w:rPr>
        <w:t>ة</w:t>
      </w:r>
      <w:r w:rsidRPr="003B351B">
        <w:rPr>
          <w:rStyle w:val="normaltextrun"/>
          <w:rFonts w:ascii="LAD" w:hAnsi="LAD" w:cs="LAD"/>
          <w:color w:val="000000" w:themeColor="text1"/>
          <w:shd w:val="clear" w:color="auto" w:fill="FFFFFF"/>
          <w:rtl/>
        </w:rPr>
        <w:t xml:space="preserve"> أمين </w:t>
      </w:r>
      <w:r w:rsidRPr="003B351B">
        <w:rPr>
          <w:rStyle w:val="normaltextrun"/>
          <w:rFonts w:ascii="LAD" w:hAnsi="LAD" w:cs="LAD"/>
          <w:shd w:val="clear" w:color="auto" w:fill="FFFFFF"/>
          <w:rtl/>
        </w:rPr>
        <w:t>متحف</w:t>
      </w:r>
      <w:r w:rsidR="000B1E9B" w:rsidRPr="003B351B">
        <w:rPr>
          <w:rStyle w:val="normaltextrun"/>
          <w:rFonts w:ascii="LAD" w:hAnsi="LAD" w:cs="LAD"/>
          <w:shd w:val="clear" w:color="auto" w:fill="FFFFFF"/>
          <w:rtl/>
        </w:rPr>
        <w:t xml:space="preserve"> في اللوفر أبوظبي</w:t>
      </w:r>
      <w:r w:rsidRPr="003B351B">
        <w:rPr>
          <w:rStyle w:val="normaltextrun"/>
          <w:rFonts w:ascii="LAD" w:hAnsi="LAD" w:cs="LAD"/>
          <w:shd w:val="clear" w:color="auto" w:fill="FFFFFF"/>
          <w:rtl/>
        </w:rPr>
        <w:t xml:space="preserve">، وشارلوت موري، </w:t>
      </w:r>
      <w:r w:rsidR="000B1E9B" w:rsidRPr="003B351B">
        <w:rPr>
          <w:rStyle w:val="normaltextrun"/>
          <w:rFonts w:ascii="LAD" w:hAnsi="LAD" w:cs="LAD"/>
          <w:shd w:val="clear" w:color="auto" w:fill="FFFFFF"/>
          <w:rtl/>
        </w:rPr>
        <w:t xml:space="preserve">ضابطة </w:t>
      </w:r>
      <w:r w:rsidRPr="003B351B">
        <w:rPr>
          <w:rStyle w:val="normaltextrun"/>
          <w:rFonts w:ascii="LAD" w:hAnsi="LAD" w:cs="LAD"/>
          <w:shd w:val="clear" w:color="auto" w:fill="FFFFFF"/>
          <w:rtl/>
        </w:rPr>
        <w:t>المقتنيات الفنية في قسم الفن الإسلامي في متحف</w:t>
      </w:r>
      <w:r w:rsidR="000B1E9B" w:rsidRPr="003B351B">
        <w:rPr>
          <w:rStyle w:val="normaltextrun"/>
          <w:rFonts w:ascii="LAD" w:hAnsi="LAD" w:cs="LAD"/>
          <w:shd w:val="clear" w:color="auto" w:fill="FFFFFF"/>
          <w:rtl/>
        </w:rPr>
        <w:t xml:space="preserve"> اللوفر</w:t>
      </w:r>
      <w:r w:rsidRPr="003B351B">
        <w:rPr>
          <w:rStyle w:val="normaltextrun"/>
          <w:rFonts w:ascii="LAD" w:hAnsi="LAD" w:cs="LAD"/>
          <w:shd w:val="clear" w:color="auto" w:fill="FFFFFF"/>
          <w:rtl/>
        </w:rPr>
        <w:t>، وكريستينا كراميروتي</w:t>
      </w:r>
      <w:r w:rsidRPr="003B351B">
        <w:rPr>
          <w:rStyle w:val="normaltextrun"/>
          <w:rFonts w:ascii="LAD" w:hAnsi="LAD" w:cs="LAD"/>
          <w:shd w:val="clear" w:color="auto" w:fill="FFFFFF"/>
        </w:rPr>
        <w:t xml:space="preserve"> </w:t>
      </w:r>
      <w:r w:rsidRPr="003B351B">
        <w:rPr>
          <w:rStyle w:val="normaltextrun"/>
          <w:rFonts w:ascii="LAD" w:hAnsi="LAD" w:cs="LAD"/>
          <w:shd w:val="clear" w:color="auto" w:fill="FFFFFF"/>
          <w:rtl/>
        </w:rPr>
        <w:t>من المتحف الوطني للفنون الآسيوية – غيميه</w:t>
      </w:r>
      <w:r w:rsidRPr="003B351B">
        <w:rPr>
          <w:rStyle w:val="normaltextrun"/>
          <w:rFonts w:ascii="LAD" w:hAnsi="LAD" w:cs="LAD"/>
          <w:shd w:val="clear" w:color="auto" w:fill="FFFFFF"/>
        </w:rPr>
        <w:t>.</w:t>
      </w:r>
    </w:p>
    <w:p w14:paraId="389E18A0"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Style w:val="normaltextrun"/>
          <w:rFonts w:ascii="LAD" w:hAnsi="LAD" w:cs="LAD"/>
          <w:shd w:val="clear" w:color="auto" w:fill="FFFFFF"/>
          <w:lang w:bidi="ar-AE"/>
        </w:rPr>
      </w:pPr>
    </w:p>
    <w:p w14:paraId="24238573" w14:textId="64399F28"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color w:val="000000" w:themeColor="text1"/>
          <w:rtl/>
          <w:lang w:bidi="ar-AE"/>
        </w:rPr>
      </w:pPr>
      <w:r w:rsidRPr="003B351B">
        <w:rPr>
          <w:rFonts w:ascii="LAD" w:hAnsi="LAD" w:cs="LAD"/>
          <w:color w:val="000000" w:themeColor="text1"/>
          <w:rtl/>
        </w:rPr>
        <w:t xml:space="preserve">يضم المعرض نحو </w:t>
      </w:r>
      <w:r w:rsidRPr="003B351B">
        <w:rPr>
          <w:rFonts w:ascii="LAD" w:hAnsi="LAD" w:cs="LAD"/>
          <w:color w:val="000000" w:themeColor="text1"/>
        </w:rPr>
        <w:t>100</w:t>
      </w:r>
      <w:r w:rsidRPr="003B351B">
        <w:rPr>
          <w:rFonts w:ascii="LAD" w:hAnsi="LAD" w:cs="LAD"/>
          <w:color w:val="000000" w:themeColor="text1"/>
          <w:rtl/>
        </w:rPr>
        <w:t xml:space="preserve"> عمل </w:t>
      </w:r>
      <w:r w:rsidR="00737EEB" w:rsidRPr="003B351B">
        <w:rPr>
          <w:rFonts w:ascii="LAD" w:hAnsi="LAD" w:cs="LAD"/>
          <w:color w:val="000000" w:themeColor="text1"/>
          <w:rtl/>
        </w:rPr>
        <w:t>فني من</w:t>
      </w:r>
      <w:r w:rsidRPr="003B351B">
        <w:rPr>
          <w:rFonts w:ascii="LAD" w:hAnsi="LAD" w:cs="LAD"/>
          <w:color w:val="000000" w:themeColor="text1"/>
        </w:rPr>
        <w:t xml:space="preserve"> 16 </w:t>
      </w:r>
      <w:r w:rsidRPr="003B351B">
        <w:rPr>
          <w:rFonts w:ascii="LAD" w:hAnsi="LAD" w:cs="LAD"/>
          <w:color w:val="000000" w:themeColor="text1"/>
          <w:rtl/>
        </w:rPr>
        <w:t>متحفاً ومؤسسة ثقافية و</w:t>
      </w:r>
      <w:r w:rsidR="000B1E9B" w:rsidRPr="003B351B">
        <w:rPr>
          <w:rFonts w:ascii="LAD" w:hAnsi="LAD" w:cs="LAD"/>
          <w:color w:val="000000" w:themeColor="text1"/>
          <w:rtl/>
        </w:rPr>
        <w:t xml:space="preserve">مجموعة </w:t>
      </w:r>
      <w:r w:rsidRPr="003B351B">
        <w:rPr>
          <w:rFonts w:ascii="LAD" w:hAnsi="LAD" w:cs="LAD"/>
          <w:color w:val="000000" w:themeColor="text1"/>
          <w:rtl/>
        </w:rPr>
        <w:t xml:space="preserve">خاصة، حيث تشمل </w:t>
      </w:r>
      <w:r w:rsidR="000B1E9B" w:rsidRPr="003B351B">
        <w:rPr>
          <w:rFonts w:ascii="LAD" w:hAnsi="LAD" w:cs="LAD"/>
          <w:color w:val="000000" w:themeColor="text1"/>
          <w:rtl/>
        </w:rPr>
        <w:t>المعروضات</w:t>
      </w:r>
      <w:r w:rsidRPr="003B351B">
        <w:rPr>
          <w:rFonts w:ascii="LAD" w:hAnsi="LAD" w:cs="LAD"/>
          <w:color w:val="000000" w:themeColor="text1"/>
          <w:rtl/>
        </w:rPr>
        <w:t xml:space="preserve"> أعمالاً فنية من الكتب والمخطوطات والرسومات ونموذجاً لمنزل و13 عملاً فنياً معاصراً، إلى جانب مجموعة من التركيبات الفنية الورقية</w:t>
      </w:r>
      <w:r w:rsidR="000B1E9B" w:rsidRPr="003B351B">
        <w:rPr>
          <w:rFonts w:ascii="LAD" w:hAnsi="LAD" w:cs="LAD"/>
          <w:color w:val="000000" w:themeColor="text1"/>
          <w:rtl/>
        </w:rPr>
        <w:t>.</w:t>
      </w:r>
      <w:r w:rsidR="00C57235" w:rsidRPr="003B351B">
        <w:rPr>
          <w:rFonts w:ascii="LAD" w:hAnsi="LAD" w:cs="LAD" w:hint="cs"/>
          <w:color w:val="000000" w:themeColor="text1"/>
          <w:rtl/>
        </w:rPr>
        <w:t xml:space="preserve"> </w:t>
      </w:r>
      <w:r w:rsidRPr="003B351B">
        <w:rPr>
          <w:rFonts w:ascii="LAD" w:hAnsi="LAD" w:cs="LAD"/>
          <w:color w:val="000000" w:themeColor="text1"/>
          <w:rtl/>
        </w:rPr>
        <w:t>ويدعو المعرض زواره إلى الانطلاق في رحلة عبر الزمن لاستكشاف مختلف استخدامات الورق عبر الثقافات المتنوعة،</w:t>
      </w:r>
      <w:r w:rsidRPr="003B351B">
        <w:rPr>
          <w:rFonts w:ascii="LAD" w:hAnsi="LAD" w:cs="LAD"/>
          <w:color w:val="000000" w:themeColor="text1"/>
        </w:rPr>
        <w:t xml:space="preserve"> </w:t>
      </w:r>
      <w:r w:rsidRPr="003B351B">
        <w:rPr>
          <w:rFonts w:ascii="LAD" w:hAnsi="LAD" w:cs="LAD"/>
          <w:color w:val="000000" w:themeColor="text1"/>
          <w:rtl/>
        </w:rPr>
        <w:t xml:space="preserve">كما سيحظى زوار المعرض بفرصة للاستمتاع ببرنامج </w:t>
      </w:r>
      <w:r w:rsidR="000B1E9B" w:rsidRPr="003B351B">
        <w:rPr>
          <w:rFonts w:ascii="LAD" w:hAnsi="LAD" w:cs="LAD"/>
          <w:color w:val="000000" w:themeColor="text1"/>
          <w:rtl/>
        </w:rPr>
        <w:t xml:space="preserve">ثقافي </w:t>
      </w:r>
      <w:r w:rsidRPr="003B351B">
        <w:rPr>
          <w:rFonts w:ascii="LAD" w:hAnsi="LAD" w:cs="LAD"/>
          <w:color w:val="000000" w:themeColor="text1"/>
          <w:rtl/>
        </w:rPr>
        <w:t>متنوع من الأنشطة واسعة النطاق</w:t>
      </w:r>
      <w:r w:rsidRPr="003B351B">
        <w:rPr>
          <w:rFonts w:ascii="LAD" w:hAnsi="LAD" w:cs="LAD"/>
          <w:color w:val="000000" w:themeColor="text1"/>
        </w:rPr>
        <w:t>.</w:t>
      </w:r>
    </w:p>
    <w:p w14:paraId="777B9824" w14:textId="77777777" w:rsidR="00CD7C41" w:rsidRDefault="00CD7C41"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color w:val="000000" w:themeColor="text1"/>
          <w:rtl/>
        </w:rPr>
      </w:pPr>
    </w:p>
    <w:p w14:paraId="21DDADCA" w14:textId="6245B458" w:rsidR="00121E7F" w:rsidRDefault="00CD7C41"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color w:val="000000" w:themeColor="text1"/>
        </w:rPr>
      </w:pPr>
      <w:r w:rsidRPr="00CD7C41">
        <w:rPr>
          <w:rFonts w:ascii="LAD" w:hAnsi="LAD" w:cs="LAD"/>
          <w:color w:val="000000" w:themeColor="text1"/>
          <w:rtl/>
        </w:rPr>
        <w:t xml:space="preserve">في تصريح </w:t>
      </w:r>
      <w:r w:rsidRPr="00CD7C41">
        <w:rPr>
          <w:rFonts w:ascii="LAD" w:hAnsi="LAD" w:cs="LAD"/>
          <w:b/>
          <w:bCs/>
          <w:color w:val="000000" w:themeColor="text1"/>
          <w:rtl/>
        </w:rPr>
        <w:t>لمانويل راباتيه، مدير متحف اللوفر أبوظبي</w:t>
      </w:r>
      <w:r w:rsidRPr="00CD7C41">
        <w:rPr>
          <w:rFonts w:ascii="LAD" w:hAnsi="LAD" w:cs="LAD"/>
          <w:color w:val="000000" w:themeColor="text1"/>
          <w:rtl/>
        </w:rPr>
        <w:t>، أفاد قائلاً: "بالتزامن مع ظهور التحول الرقمي وغياب الجانب المادي عن خبراتنا الحسية في لمس الأشياء، أصبح من الطبيعي لمتحف اللوفر أبوظبي</w:t>
      </w:r>
      <w:r>
        <w:rPr>
          <w:rFonts w:ascii="LAD" w:hAnsi="LAD" w:cs="LAD" w:hint="cs"/>
          <w:color w:val="000000" w:themeColor="text1"/>
          <w:rtl/>
        </w:rPr>
        <w:t>، بصفته</w:t>
      </w:r>
      <w:r w:rsidRPr="00CD7C41">
        <w:rPr>
          <w:rFonts w:ascii="LAD" w:hAnsi="LAD" w:cs="LAD"/>
          <w:color w:val="000000" w:themeColor="text1"/>
          <w:rtl/>
        </w:rPr>
        <w:t xml:space="preserve"> متحف</w:t>
      </w:r>
      <w:r>
        <w:rPr>
          <w:rFonts w:ascii="LAD" w:hAnsi="LAD" w:cs="LAD" w:hint="cs"/>
          <w:color w:val="000000" w:themeColor="text1"/>
          <w:rtl/>
        </w:rPr>
        <w:t>اً</w:t>
      </w:r>
      <w:r w:rsidRPr="00CD7C41">
        <w:rPr>
          <w:rFonts w:ascii="LAD" w:hAnsi="LAD" w:cs="LAD"/>
          <w:color w:val="000000" w:themeColor="text1"/>
          <w:rtl/>
        </w:rPr>
        <w:t xml:space="preserve"> عالمي</w:t>
      </w:r>
      <w:r>
        <w:rPr>
          <w:rFonts w:ascii="LAD" w:hAnsi="LAD" w:cs="LAD" w:hint="cs"/>
          <w:color w:val="000000" w:themeColor="text1"/>
          <w:rtl/>
        </w:rPr>
        <w:t>اً،</w:t>
      </w:r>
      <w:r w:rsidRPr="00CD7C41">
        <w:rPr>
          <w:rFonts w:ascii="LAD" w:hAnsi="LAD" w:cs="LAD"/>
          <w:color w:val="000000" w:themeColor="text1"/>
          <w:rtl/>
        </w:rPr>
        <w:t xml:space="preserve"> أن يحتفي بالورق</w:t>
      </w:r>
      <w:r>
        <w:rPr>
          <w:rFonts w:ascii="LAD" w:hAnsi="LAD" w:cs="LAD" w:hint="cs"/>
          <w:color w:val="000000" w:themeColor="text1"/>
          <w:rtl/>
        </w:rPr>
        <w:t xml:space="preserve"> </w:t>
      </w:r>
      <w:r w:rsidRPr="00CD7C41">
        <w:rPr>
          <w:rFonts w:ascii="LAD" w:hAnsi="LAD" w:cs="LAD"/>
          <w:color w:val="000000" w:themeColor="text1"/>
          <w:rtl/>
        </w:rPr>
        <w:t>كمادة شائعة لكن ذات أهمية بالغة، حيث يُستخدم الورق في صناعة الكتب والمخطوطات والرسومات والأعمال والتركيبات الفنية المعاصرة</w:t>
      </w:r>
      <w:r>
        <w:rPr>
          <w:rFonts w:ascii="LAD" w:hAnsi="LAD" w:cs="LAD" w:hint="cs"/>
          <w:color w:val="000000" w:themeColor="text1"/>
          <w:rtl/>
        </w:rPr>
        <w:t xml:space="preserve">. </w:t>
      </w:r>
      <w:r w:rsidRPr="00CD7C41">
        <w:rPr>
          <w:rFonts w:ascii="LAD" w:hAnsi="LAD" w:cs="LAD"/>
          <w:color w:val="000000" w:themeColor="text1"/>
          <w:rtl/>
        </w:rPr>
        <w:t xml:space="preserve">ولهذا فإن معرض </w:t>
      </w:r>
      <w:r w:rsidRPr="003B351B">
        <w:rPr>
          <w:rFonts w:ascii="LAD" w:hAnsi="LAD" w:cs="LAD"/>
          <w:color w:val="000000" w:themeColor="text1"/>
          <w:rtl/>
        </w:rPr>
        <w:t>´</w:t>
      </w:r>
      <w:r w:rsidRPr="00CD7C41">
        <w:rPr>
          <w:rFonts w:ascii="LAD" w:hAnsi="LAD" w:cs="LAD"/>
          <w:color w:val="000000" w:themeColor="text1"/>
          <w:rtl/>
        </w:rPr>
        <w:t>حكايات الورق وأسراره</w:t>
      </w:r>
      <w:r w:rsidRPr="003B351B">
        <w:rPr>
          <w:rFonts w:ascii="LAD" w:hAnsi="LAD" w:cs="LAD"/>
          <w:color w:val="000000" w:themeColor="text1"/>
          <w:rtl/>
        </w:rPr>
        <w:t>`</w:t>
      </w:r>
      <w:r w:rsidRPr="00CD7C41">
        <w:rPr>
          <w:rFonts w:ascii="LAD" w:hAnsi="LAD" w:cs="LAD"/>
          <w:color w:val="000000" w:themeColor="text1"/>
          <w:rtl/>
        </w:rPr>
        <w:t xml:space="preserve"> يتتبع تاريخ تطور هذه المادة العالمية الفريدة وينظر في استخداماتها وأبرز سماتها، مثل الشفافية والمتانة، عبر مختلف العصور والمناطق</w:t>
      </w:r>
      <w:r>
        <w:rPr>
          <w:rFonts w:ascii="LAD" w:hAnsi="LAD" w:cs="LAD" w:hint="cs"/>
          <w:color w:val="000000" w:themeColor="text1"/>
          <w:rtl/>
        </w:rPr>
        <w:t>.</w:t>
      </w:r>
      <w:r w:rsidRPr="00CD7C41">
        <w:rPr>
          <w:rFonts w:ascii="LAD" w:hAnsi="LAD" w:cs="LAD"/>
          <w:color w:val="000000" w:themeColor="text1"/>
          <w:rtl/>
        </w:rPr>
        <w:t xml:space="preserve"> كما تسعدنا دعوة فنانين إماراتيين بارزين للمشاركة في هذا الحوار المتبادل عبر أعمالهم الفنية مثل حسن شريف وعبد الله السعدي ومحمد كاظم وهم من رواد الفن التصوري</w:t>
      </w:r>
      <w:r>
        <w:rPr>
          <w:rFonts w:ascii="LAD" w:hAnsi="LAD" w:cs="LAD" w:hint="cs"/>
          <w:color w:val="000000" w:themeColor="text1"/>
          <w:rtl/>
        </w:rPr>
        <w:t>.</w:t>
      </w:r>
      <w:r w:rsidRPr="00CD7C41">
        <w:rPr>
          <w:rFonts w:ascii="LAD" w:hAnsi="LAD" w:cs="LAD"/>
          <w:color w:val="000000" w:themeColor="text1"/>
          <w:rtl/>
        </w:rPr>
        <w:t xml:space="preserve"> </w:t>
      </w:r>
      <w:r>
        <w:rPr>
          <w:rFonts w:ascii="LAD" w:hAnsi="LAD" w:cs="LAD" w:hint="cs"/>
          <w:color w:val="000000" w:themeColor="text1"/>
          <w:rtl/>
        </w:rPr>
        <w:t>أ</w:t>
      </w:r>
      <w:r w:rsidRPr="00CD7C41">
        <w:rPr>
          <w:rFonts w:ascii="LAD" w:hAnsi="LAD" w:cs="LAD"/>
          <w:color w:val="000000" w:themeColor="text1"/>
          <w:rtl/>
        </w:rPr>
        <w:t>توجه بشكر خاص إلى متحف اللوفر ومؤسسة متاحف فرنسا وكافة المؤسسات الدولية والمجموعات الخاصة التي أعارت أعمالاً فنية لهذا المعرض ساهمت في نجاحه."</w:t>
      </w:r>
    </w:p>
    <w:p w14:paraId="6FE8F020" w14:textId="77777777" w:rsidR="00CD7C41" w:rsidRPr="00CD7C41" w:rsidRDefault="00CD7C41"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color w:val="000000" w:themeColor="text1"/>
          <w:lang w:bidi="ar-EG"/>
        </w:rPr>
      </w:pPr>
    </w:p>
    <w:p w14:paraId="5060DA40" w14:textId="0C7A454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color w:val="000000" w:themeColor="text1"/>
        </w:rPr>
      </w:pPr>
      <w:r w:rsidRPr="003B351B">
        <w:rPr>
          <w:rFonts w:ascii="LAD" w:hAnsi="LAD" w:cs="LAD"/>
          <w:color w:val="000000" w:themeColor="text1"/>
          <w:rtl/>
        </w:rPr>
        <w:t>وأوضحت</w:t>
      </w:r>
      <w:r w:rsidRPr="003B351B">
        <w:rPr>
          <w:rFonts w:ascii="LAD" w:hAnsi="LAD" w:cs="LAD"/>
          <w:b/>
          <w:bCs/>
          <w:color w:val="000000" w:themeColor="text1"/>
          <w:rtl/>
        </w:rPr>
        <w:t xml:space="preserve"> لورانس دي كار</w:t>
      </w:r>
      <w:r w:rsidR="004E4EE7" w:rsidRPr="003B351B">
        <w:rPr>
          <w:rFonts w:ascii="LAD" w:hAnsi="LAD" w:cs="LAD"/>
          <w:b/>
          <w:bCs/>
          <w:color w:val="000000" w:themeColor="text1"/>
          <w:rtl/>
        </w:rPr>
        <w:t>،</w:t>
      </w:r>
      <w:r w:rsidRPr="003B351B">
        <w:rPr>
          <w:rFonts w:ascii="LAD" w:hAnsi="LAD" w:cs="LAD"/>
          <w:b/>
          <w:bCs/>
          <w:color w:val="000000" w:themeColor="text1"/>
          <w:rtl/>
        </w:rPr>
        <w:t xml:space="preserve"> رئيسة متحف اللوفر </w:t>
      </w:r>
      <w:r w:rsidRPr="003B351B">
        <w:rPr>
          <w:rFonts w:ascii="LAD" w:hAnsi="LAD" w:cs="LAD"/>
          <w:color w:val="000000" w:themeColor="text1"/>
          <w:rtl/>
        </w:rPr>
        <w:t>قائلة</w:t>
      </w:r>
      <w:r w:rsidRPr="003B351B">
        <w:rPr>
          <w:rFonts w:ascii="LAD" w:hAnsi="LAD" w:cs="LAD"/>
          <w:b/>
          <w:bCs/>
          <w:color w:val="000000" w:themeColor="text1"/>
          <w:rtl/>
        </w:rPr>
        <w:t>:</w:t>
      </w:r>
      <w:r w:rsidRPr="003B351B">
        <w:rPr>
          <w:rFonts w:ascii="LAD" w:hAnsi="LAD" w:cs="LAD"/>
          <w:color w:val="000000" w:themeColor="text1"/>
          <w:rtl/>
        </w:rPr>
        <w:t xml:space="preserve"> "يزخر معرض </w:t>
      </w:r>
      <w:r w:rsidR="004E4EE7" w:rsidRPr="003B351B">
        <w:rPr>
          <w:rFonts w:ascii="LAD" w:hAnsi="LAD" w:cs="LAD"/>
          <w:color w:val="000000" w:themeColor="text1"/>
          <w:rtl/>
        </w:rPr>
        <w:t>´</w:t>
      </w:r>
      <w:r w:rsidRPr="003B351B">
        <w:rPr>
          <w:rFonts w:ascii="LAD" w:hAnsi="LAD" w:cs="LAD"/>
          <w:color w:val="000000" w:themeColor="text1"/>
          <w:rtl/>
        </w:rPr>
        <w:t>حكايات الورق وأسراره</w:t>
      </w:r>
      <w:r w:rsidR="004E4EE7" w:rsidRPr="003B351B">
        <w:rPr>
          <w:rFonts w:ascii="LAD" w:hAnsi="LAD" w:cs="LAD"/>
          <w:color w:val="000000" w:themeColor="text1"/>
          <w:rtl/>
        </w:rPr>
        <w:t>`</w:t>
      </w:r>
      <w:r w:rsidRPr="003B351B">
        <w:rPr>
          <w:rFonts w:ascii="LAD" w:hAnsi="LAD" w:cs="LAD"/>
          <w:color w:val="000000" w:themeColor="text1"/>
          <w:rtl/>
        </w:rPr>
        <w:t xml:space="preserve"> بمجموعة غنية من قطع فنية مُستعارة من متحف اللوفر، والمتحف الوطني للفنون الآسيوية – غيميه، والمكتبة الوطنية الفرنسية، ومركز جورج بومبيدو، والمكتبة الوطنية والجامعية في ستراسبورغ، ومكتبة القديسة جينيفييف، ومؤسسة الشارقة للفنون، ومتحف زايد الوطني، ومتحف غويسان، بالإضافة إلى </w:t>
      </w:r>
      <w:r w:rsidR="00410896" w:rsidRPr="003B351B">
        <w:rPr>
          <w:rFonts w:ascii="LAD" w:hAnsi="LAD" w:cs="LAD"/>
          <w:color w:val="000000" w:themeColor="text1"/>
          <w:rtl/>
        </w:rPr>
        <w:t>أعمال من مجموعة</w:t>
      </w:r>
      <w:r w:rsidRPr="003B351B">
        <w:rPr>
          <w:rFonts w:ascii="LAD" w:hAnsi="LAD" w:cs="LAD"/>
          <w:color w:val="000000" w:themeColor="text1"/>
          <w:rtl/>
        </w:rPr>
        <w:t xml:space="preserve"> متحف اللوفر أبوظبي</w:t>
      </w:r>
      <w:r w:rsidR="00410896" w:rsidRPr="003B351B">
        <w:rPr>
          <w:rFonts w:ascii="LAD" w:hAnsi="LAD" w:cs="LAD"/>
          <w:color w:val="000000" w:themeColor="text1"/>
          <w:rtl/>
        </w:rPr>
        <w:t xml:space="preserve"> الفنية. و</w:t>
      </w:r>
      <w:r w:rsidRPr="003B351B">
        <w:rPr>
          <w:rFonts w:ascii="LAD" w:hAnsi="LAD" w:cs="LAD"/>
          <w:color w:val="000000" w:themeColor="text1"/>
          <w:rtl/>
        </w:rPr>
        <w:t>يمثل هذا المعرض مزيجاً متناغماً بين الأعمال المعاصرة المُستمدة من المشاهد الفنية العربية والأوروبية، مثل "المتاهة" للفنان الإيطالي الكبير مايكل أنجلو بيستوليتو، وهي قطعة فنية تؤكد الأهمية الدائمة التي يحظى بها الورق بالنسبة إلى البشرية</w:t>
      </w:r>
      <w:r w:rsidR="00EF1DA7" w:rsidRPr="003B351B">
        <w:rPr>
          <w:rFonts w:ascii="LAD" w:hAnsi="LAD" w:cs="LAD"/>
          <w:color w:val="000000" w:themeColor="text1"/>
          <w:rtl/>
        </w:rPr>
        <w:t>.</w:t>
      </w:r>
      <w:r w:rsidR="003C4ED6" w:rsidRPr="003B351B">
        <w:rPr>
          <w:rFonts w:ascii="LAD" w:hAnsi="LAD" w:cs="LAD" w:hint="cs"/>
          <w:color w:val="000000" w:themeColor="text1"/>
          <w:rtl/>
        </w:rPr>
        <w:t xml:space="preserve"> </w:t>
      </w:r>
      <w:r w:rsidRPr="003B351B">
        <w:rPr>
          <w:rFonts w:ascii="LAD" w:hAnsi="LAD" w:cs="LAD"/>
          <w:color w:val="000000" w:themeColor="text1"/>
          <w:rtl/>
        </w:rPr>
        <w:t>ويُعد هذا المعرض على وجه الخصوص بمثابة عالم يكمن فيه جوهر متحف اللوفر أبوظبي بفضل قدرته على التقريب بين مجموعة متنوعة من المقتنيات التي ربما لم تُتَح لها فرصة للتناغم في أي مكان آخر بخلاف هذا المتحف</w:t>
      </w:r>
      <w:r w:rsidR="003C4ED6" w:rsidRPr="003B351B">
        <w:rPr>
          <w:rFonts w:ascii="LAD" w:hAnsi="LAD" w:cs="LAD" w:hint="cs"/>
          <w:color w:val="000000" w:themeColor="text1"/>
          <w:rtl/>
        </w:rPr>
        <w:t>.</w:t>
      </w:r>
      <w:r w:rsidRPr="003B351B">
        <w:rPr>
          <w:rFonts w:ascii="LAD" w:hAnsi="LAD" w:cs="LAD"/>
          <w:color w:val="000000" w:themeColor="text1"/>
          <w:rtl/>
        </w:rPr>
        <w:t>"</w:t>
      </w:r>
    </w:p>
    <w:p w14:paraId="2EA1A81C"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color w:val="000000" w:themeColor="text1"/>
        </w:rPr>
      </w:pPr>
    </w:p>
    <w:p w14:paraId="0ABB125E" w14:textId="5ACF368B"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rtl/>
        </w:rPr>
      </w:pPr>
      <w:r w:rsidRPr="003B351B">
        <w:rPr>
          <w:rFonts w:ascii="LAD" w:hAnsi="LAD" w:cs="LAD"/>
          <w:rtl/>
        </w:rPr>
        <w:lastRenderedPageBreak/>
        <w:t xml:space="preserve">يشتمل معرض </w:t>
      </w:r>
      <w:r w:rsidR="00512859" w:rsidRPr="003B351B">
        <w:rPr>
          <w:rFonts w:ascii="LAD" w:hAnsi="LAD" w:cs="LAD"/>
          <w:rtl/>
        </w:rPr>
        <w:t>"</w:t>
      </w:r>
      <w:r w:rsidRPr="003B351B">
        <w:rPr>
          <w:rFonts w:ascii="LAD" w:hAnsi="LAD" w:cs="LAD"/>
          <w:rtl/>
        </w:rPr>
        <w:t>حكايات الورق وأسراره</w:t>
      </w:r>
      <w:r w:rsidR="00512859" w:rsidRPr="003B351B">
        <w:rPr>
          <w:rFonts w:ascii="LAD" w:hAnsi="LAD" w:cs="LAD"/>
          <w:rtl/>
        </w:rPr>
        <w:t>"</w:t>
      </w:r>
      <w:r w:rsidRPr="003B351B">
        <w:rPr>
          <w:rFonts w:ascii="LAD" w:hAnsi="LAD" w:cs="LAD"/>
          <w:rtl/>
        </w:rPr>
        <w:t xml:space="preserve"> على 12 قسماً مُخصصاً </w:t>
      </w:r>
      <w:r w:rsidR="00512859" w:rsidRPr="003B351B">
        <w:rPr>
          <w:rFonts w:ascii="LAD" w:hAnsi="LAD" w:cs="LAD"/>
          <w:rtl/>
        </w:rPr>
        <w:t>لموضوعات</w:t>
      </w:r>
      <w:r w:rsidRPr="003B351B">
        <w:rPr>
          <w:rFonts w:ascii="LAD" w:hAnsi="LAD" w:cs="LAD"/>
          <w:rtl/>
        </w:rPr>
        <w:t xml:space="preserve"> توضح كلها أبرز سمات الورق ومختلف استخداماته عبر القرون من خلال مجموعة من المشاهد الغامرة</w:t>
      </w:r>
      <w:r w:rsidR="001A51C9" w:rsidRPr="003B351B">
        <w:rPr>
          <w:rFonts w:ascii="LAD" w:hAnsi="LAD" w:cs="LAD" w:hint="cs"/>
          <w:rtl/>
        </w:rPr>
        <w:t>، وهذه الأقسام هي</w:t>
      </w:r>
      <w:r w:rsidRPr="003B351B">
        <w:rPr>
          <w:rFonts w:ascii="LAD" w:hAnsi="LAD" w:cs="LAD"/>
          <w:rtl/>
        </w:rPr>
        <w:t xml:space="preserve"> أصل نباتي، ومادة غير مكلفة وشائعة الاستخدام ومتعددة الأغراض، ومادّة متغيّرة وبديلة، ومادّة تجمع بين الهشاشة والصلابة، واللون، ومادة شفافة وشبه شفافة، والمساحة، والحركة، وإمكانية تدوين الشروح وربط التعليقات بالصور وترك أثر، وإمكانية إنشاء مجموعة، وكون الورق وسيلة لاستنساخ الأعمال، ووسيلة مرِنة لكل هذا</w:t>
      </w:r>
      <w:r w:rsidR="008376CC" w:rsidRPr="003B351B">
        <w:rPr>
          <w:rFonts w:ascii="LAD" w:hAnsi="LAD" w:cs="LAD"/>
          <w:rtl/>
        </w:rPr>
        <w:t xml:space="preserve">. </w:t>
      </w:r>
      <w:r w:rsidRPr="003B351B">
        <w:rPr>
          <w:rFonts w:ascii="LAD" w:hAnsi="LAD" w:cs="LAD"/>
          <w:rtl/>
        </w:rPr>
        <w:t>كما سيتيح المعرض لزواره فهم الأدوات والأساليب المستخدمة في صناعة الورق ويمنحهم الفرصة لاستكشاف المواد المختلفة التي يُصنع منها الورق من خلال الوسائل المساعدة.</w:t>
      </w:r>
    </w:p>
    <w:p w14:paraId="1A7EE0F9" w14:textId="77777777" w:rsidR="00733993" w:rsidRPr="003B351B" w:rsidRDefault="00733993"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rPr>
      </w:pPr>
    </w:p>
    <w:p w14:paraId="63AD60A2" w14:textId="5A6C471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rtl/>
        </w:rPr>
      </w:pPr>
      <w:r w:rsidRPr="003B351B">
        <w:rPr>
          <w:rFonts w:ascii="LAD" w:hAnsi="LAD" w:cs="LAD"/>
          <w:rtl/>
        </w:rPr>
        <w:t xml:space="preserve">وفي إطار حديثهما عن المعرض، </w:t>
      </w:r>
      <w:r w:rsidRPr="0051138A">
        <w:rPr>
          <w:rFonts w:ascii="LAD" w:hAnsi="LAD" w:cs="LAD"/>
          <w:rtl/>
        </w:rPr>
        <w:t xml:space="preserve">صرح كل من </w:t>
      </w:r>
      <w:r w:rsidRPr="003B351B">
        <w:rPr>
          <w:rFonts w:ascii="LAD" w:hAnsi="LAD" w:cs="LAD"/>
          <w:b/>
          <w:bCs/>
          <w:rtl/>
        </w:rPr>
        <w:t>كزافييه سالمون وفيكتور هندسبكلر</w:t>
      </w:r>
      <w:r w:rsidR="002D4D0C" w:rsidRPr="003B351B">
        <w:rPr>
          <w:rFonts w:ascii="LAD" w:hAnsi="LAD" w:cs="LAD"/>
          <w:b/>
          <w:bCs/>
          <w:rtl/>
        </w:rPr>
        <w:t xml:space="preserve">، </w:t>
      </w:r>
      <w:r w:rsidRPr="003B351B">
        <w:rPr>
          <w:rFonts w:ascii="LAD" w:hAnsi="LAD" w:cs="LAD"/>
          <w:b/>
          <w:bCs/>
          <w:rtl/>
        </w:rPr>
        <w:t>منسِّقَي المعرض</w:t>
      </w:r>
      <w:r w:rsidR="002D4D0C" w:rsidRPr="003B351B">
        <w:rPr>
          <w:rFonts w:ascii="LAD" w:hAnsi="LAD" w:cs="LAD"/>
          <w:b/>
          <w:bCs/>
          <w:rtl/>
        </w:rPr>
        <w:t xml:space="preserve"> </w:t>
      </w:r>
      <w:r w:rsidR="002D4D0C" w:rsidRPr="003B351B">
        <w:rPr>
          <w:rFonts w:ascii="LAD" w:hAnsi="LAD" w:cs="LAD"/>
          <w:rtl/>
        </w:rPr>
        <w:t>قائلين</w:t>
      </w:r>
      <w:r w:rsidRPr="003B351B">
        <w:rPr>
          <w:rFonts w:ascii="LAD" w:hAnsi="LAD" w:cs="LAD"/>
          <w:rtl/>
        </w:rPr>
        <w:t>: "يأتي تنظيم معرض</w:t>
      </w:r>
      <w:r w:rsidR="00474688" w:rsidRPr="003B351B">
        <w:rPr>
          <w:rFonts w:ascii="LAD" w:hAnsi="LAD" w:cs="LAD"/>
          <w:rtl/>
        </w:rPr>
        <w:t xml:space="preserve"> "حكايات</w:t>
      </w:r>
      <w:r w:rsidRPr="003B351B">
        <w:rPr>
          <w:rFonts w:ascii="LAD" w:hAnsi="LAD" w:cs="LAD"/>
          <w:rtl/>
        </w:rPr>
        <w:t xml:space="preserve"> الورق </w:t>
      </w:r>
      <w:r w:rsidR="00474688" w:rsidRPr="003B351B">
        <w:rPr>
          <w:rFonts w:ascii="LAD" w:hAnsi="LAD" w:cs="LAD"/>
          <w:rtl/>
        </w:rPr>
        <w:t>وأسراره"</w:t>
      </w:r>
      <w:r w:rsidRPr="003B351B">
        <w:rPr>
          <w:rFonts w:ascii="LAD" w:hAnsi="LAD" w:cs="LAD"/>
          <w:rtl/>
        </w:rPr>
        <w:t xml:space="preserve"> تلبيةً لتطلعات دولة الإمارات العربية المتحدة في تعزيز الإبداع المعاصر وتبنِّي التقنيات المبتكرة، حيث </w:t>
      </w:r>
      <w:r w:rsidR="009D4690" w:rsidRPr="003B351B">
        <w:rPr>
          <w:rFonts w:ascii="LAD" w:hAnsi="LAD" w:cs="LAD"/>
          <w:rtl/>
        </w:rPr>
        <w:t>ي</w:t>
      </w:r>
      <w:r w:rsidRPr="003B351B">
        <w:rPr>
          <w:rFonts w:ascii="LAD" w:hAnsi="LAD" w:cs="LAD"/>
          <w:rtl/>
        </w:rPr>
        <w:t>سعى</w:t>
      </w:r>
      <w:r w:rsidR="009D4690" w:rsidRPr="003B351B">
        <w:rPr>
          <w:rFonts w:ascii="LAD" w:hAnsi="LAD" w:cs="LAD"/>
          <w:rtl/>
        </w:rPr>
        <w:t xml:space="preserve"> المعرض</w:t>
      </w:r>
      <w:r w:rsidRPr="003B351B">
        <w:rPr>
          <w:rFonts w:ascii="LAD" w:hAnsi="LAD" w:cs="LAD"/>
          <w:rtl/>
        </w:rPr>
        <w:t xml:space="preserve"> لإثارة فضول الجمهور بشأن هذه المادة المألوفة في وقت انتشرت فيه التكنولوجيا الرقمية في جوانب حياتنا اليومية كافةً</w:t>
      </w:r>
      <w:r w:rsidR="00AC4421" w:rsidRPr="003B351B">
        <w:rPr>
          <w:rFonts w:ascii="LAD" w:hAnsi="LAD" w:cs="LAD"/>
          <w:rtl/>
        </w:rPr>
        <w:t xml:space="preserve">. </w:t>
      </w:r>
      <w:r w:rsidRPr="003B351B">
        <w:rPr>
          <w:rFonts w:ascii="LAD" w:hAnsi="LAD" w:cs="LAD"/>
          <w:rtl/>
        </w:rPr>
        <w:t xml:space="preserve">ويهدف المعرض </w:t>
      </w:r>
      <w:r w:rsidR="00AC4421" w:rsidRPr="003B351B">
        <w:rPr>
          <w:rFonts w:ascii="LAD" w:hAnsi="LAD" w:cs="LAD"/>
          <w:rtl/>
        </w:rPr>
        <w:t xml:space="preserve">إلى </w:t>
      </w:r>
      <w:r w:rsidRPr="003B351B">
        <w:rPr>
          <w:rFonts w:ascii="LAD" w:hAnsi="LAD" w:cs="LAD"/>
          <w:rtl/>
        </w:rPr>
        <w:t xml:space="preserve">ترسيخ هذا المفهوم من خلال 12 معياراً، مع تقديم نظرة تاريخية على الورق من منظور عالمي، كما يستكشف، </w:t>
      </w:r>
      <w:r w:rsidR="00AC4421" w:rsidRPr="003B351B">
        <w:rPr>
          <w:rFonts w:ascii="LAD" w:hAnsi="LAD" w:cs="LAD"/>
          <w:rtl/>
        </w:rPr>
        <w:t xml:space="preserve">إلى جانب </w:t>
      </w:r>
      <w:r w:rsidRPr="003B351B">
        <w:rPr>
          <w:rFonts w:ascii="LAD" w:hAnsi="LAD" w:cs="LAD"/>
          <w:rtl/>
        </w:rPr>
        <w:t xml:space="preserve">الرسومات، مجموعة كاملة من </w:t>
      </w:r>
      <w:r w:rsidR="00AC4421" w:rsidRPr="003B351B">
        <w:rPr>
          <w:rFonts w:ascii="LAD" w:hAnsi="LAD" w:cs="LAD"/>
          <w:rtl/>
        </w:rPr>
        <w:t xml:space="preserve">الفنون </w:t>
      </w:r>
      <w:r w:rsidRPr="003B351B">
        <w:rPr>
          <w:rFonts w:ascii="LAD" w:hAnsi="LAD" w:cs="LAD"/>
          <w:rtl/>
        </w:rPr>
        <w:t>الورقية بهدف إثارة فضول زوّاره وإثراء معارفهم بشأن هذه الوسيلة التي تتميز بتعدد استخداماتها رغم بساطتها</w:t>
      </w:r>
      <w:r w:rsidR="008558B2" w:rsidRPr="003B351B">
        <w:rPr>
          <w:rFonts w:ascii="LAD" w:hAnsi="LAD" w:cs="LAD" w:hint="cs"/>
          <w:rtl/>
        </w:rPr>
        <w:t>.</w:t>
      </w:r>
      <w:r w:rsidRPr="003B351B">
        <w:rPr>
          <w:rFonts w:ascii="LAD" w:hAnsi="LAD" w:cs="LAD"/>
          <w:rtl/>
        </w:rPr>
        <w:t>"</w:t>
      </w:r>
    </w:p>
    <w:p w14:paraId="0D611334" w14:textId="77777777" w:rsidR="00121E7F" w:rsidRPr="003B351B" w:rsidRDefault="00121E7F" w:rsidP="00CD7C41">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eastAsia="Calibri" w:hAnsi="LAD" w:cs="LAD"/>
        </w:rPr>
      </w:pPr>
    </w:p>
    <w:p w14:paraId="720DE951" w14:textId="3C1D9B99" w:rsidR="00E706BF" w:rsidRPr="003B351B" w:rsidRDefault="00E706BF" w:rsidP="00CD7C41">
      <w:pPr>
        <w:pBdr>
          <w:top w:val="none" w:sz="0" w:space="0" w:color="auto"/>
          <w:left w:val="none" w:sz="0" w:space="0" w:color="auto"/>
          <w:bottom w:val="none" w:sz="0" w:space="0" w:color="auto"/>
          <w:right w:val="none" w:sz="0" w:space="0" w:color="auto"/>
          <w:between w:val="none" w:sz="0" w:space="0" w:color="auto"/>
          <w:bar w:val="none" w:sz="0" w:color="auto"/>
        </w:pBdr>
        <w:bidi/>
        <w:spacing w:line="288" w:lineRule="auto"/>
        <w:jc w:val="both"/>
        <w:rPr>
          <w:rFonts w:ascii="LAD" w:hAnsi="LAD" w:cs="LAD"/>
          <w:color w:val="000000"/>
          <w:sz w:val="22"/>
          <w:szCs w:val="22"/>
          <w:u w:color="000000"/>
          <w14:textOutline w14:w="12700" w14:cap="flat" w14:cmpd="sng" w14:algn="ctr">
            <w14:noFill/>
            <w14:prstDash w14:val="solid"/>
            <w14:miter w14:lim="400000"/>
          </w14:textOutline>
        </w:rPr>
      </w:pPr>
      <w:r w:rsidRPr="0051138A">
        <w:rPr>
          <w:rFonts w:ascii="LAD" w:hAnsi="LAD" w:cs="LAD"/>
          <w:color w:val="000000"/>
          <w:sz w:val="22"/>
          <w:szCs w:val="22"/>
          <w:u w:color="000000"/>
          <w:rtl/>
          <w14:textOutline w14:w="12700" w14:cap="flat" w14:cmpd="sng" w14:algn="ctr">
            <w14:noFill/>
            <w14:prstDash w14:val="solid"/>
            <w14:miter w14:lim="400000"/>
          </w14:textOutline>
        </w:rPr>
        <w:t>وقالت</w:t>
      </w:r>
      <w:r w:rsidRPr="003B351B">
        <w:rPr>
          <w:rFonts w:ascii="LAD" w:hAnsi="LAD" w:cs="LAD"/>
          <w:b/>
          <w:bCs/>
          <w:color w:val="000000"/>
          <w:sz w:val="22"/>
          <w:szCs w:val="22"/>
          <w:u w:color="000000"/>
          <w:rtl/>
          <w14:textOutline w14:w="12700" w14:cap="flat" w14:cmpd="sng" w14:algn="ctr">
            <w14:noFill/>
            <w14:prstDash w14:val="solid"/>
            <w14:miter w14:lim="400000"/>
          </w14:textOutline>
        </w:rPr>
        <w:t xml:space="preserve"> الدكتورة ثريا نجيم، مديرة إدارة المقتنيات الفنية وأمناء المتحف والبحث العلمي في متحف اللوفر أبوظبي</w:t>
      </w:r>
      <w:r w:rsidRPr="0051138A">
        <w:rPr>
          <w:rFonts w:ascii="LAD" w:hAnsi="LAD" w:cs="LAD"/>
          <w:color w:val="000000"/>
          <w:sz w:val="22"/>
          <w:szCs w:val="22"/>
          <w:u w:color="000000"/>
          <w:rtl/>
          <w14:textOutline w14:w="12700" w14:cap="flat" w14:cmpd="sng" w14:algn="ctr">
            <w14:noFill/>
            <w14:prstDash w14:val="solid"/>
            <w14:miter w14:lim="400000"/>
          </w14:textOutline>
        </w:rPr>
        <w:t>:</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 "لا شك </w:t>
      </w:r>
      <w:r w:rsidRPr="003B351B">
        <w:rPr>
          <w:rFonts w:ascii="LAD" w:hAnsi="LAD" w:cs="LAD" w:hint="cs"/>
          <w:color w:val="000000"/>
          <w:sz w:val="22"/>
          <w:szCs w:val="22"/>
          <w:u w:color="000000"/>
          <w:rtl/>
          <w14:textOutline w14:w="12700" w14:cap="flat" w14:cmpd="sng" w14:algn="ctr">
            <w14:noFill/>
            <w14:prstDash w14:val="solid"/>
            <w14:miter w14:lim="400000"/>
          </w14:textOutline>
        </w:rPr>
        <w:t xml:space="preserve">في </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أن الورق قد أدى غرضاً في كل جانب من جوانب المجتمع على مر التاريخ، </w:t>
      </w:r>
      <w:r w:rsidRPr="003B351B">
        <w:rPr>
          <w:rFonts w:ascii="LAD" w:hAnsi="LAD" w:cs="LAD" w:hint="cs"/>
          <w:color w:val="000000"/>
          <w:sz w:val="22"/>
          <w:szCs w:val="22"/>
          <w:u w:color="000000"/>
          <w:rtl/>
          <w14:textOutline w14:w="12700" w14:cap="flat" w14:cmpd="sng" w14:algn="ctr">
            <w14:noFill/>
            <w14:prstDash w14:val="solid"/>
            <w14:miter w14:lim="400000"/>
          </w14:textOutline>
        </w:rPr>
        <w:t xml:space="preserve">ونحن </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بالفعل </w:t>
      </w:r>
      <w:r w:rsidRPr="003B351B">
        <w:rPr>
          <w:rFonts w:ascii="LAD" w:hAnsi="LAD" w:cs="LAD" w:hint="cs"/>
          <w:color w:val="000000"/>
          <w:sz w:val="22"/>
          <w:szCs w:val="22"/>
          <w:u w:color="000000"/>
          <w:rtl/>
          <w14:textOutline w14:w="12700" w14:cap="flat" w14:cmpd="sng" w14:algn="ctr">
            <w14:noFill/>
            <w14:prstDash w14:val="solid"/>
            <w14:miter w14:lim="400000"/>
          </w14:textOutline>
        </w:rPr>
        <w:t>نشعر بال</w:t>
      </w:r>
      <w:r w:rsidRPr="003B351B">
        <w:rPr>
          <w:rFonts w:ascii="LAD" w:hAnsi="LAD" w:cs="LAD"/>
          <w:color w:val="000000"/>
          <w:sz w:val="22"/>
          <w:szCs w:val="22"/>
          <w:u w:color="000000"/>
          <w:rtl/>
          <w14:textOutline w14:w="12700" w14:cap="flat" w14:cmpd="sng" w14:algn="ctr">
            <w14:noFill/>
            <w14:prstDash w14:val="solid"/>
            <w14:miter w14:lim="400000"/>
          </w14:textOutline>
        </w:rPr>
        <w:t>حنين إلى هذه المادة واستخداماتها المعهودة والمتعددة في إطار حياتنا اليومية</w:t>
      </w:r>
      <w:r w:rsidR="00AB18D5" w:rsidRPr="003B351B">
        <w:rPr>
          <w:rFonts w:ascii="LAD" w:hAnsi="LAD" w:cs="LAD" w:hint="cs"/>
          <w:color w:val="000000"/>
          <w:sz w:val="22"/>
          <w:szCs w:val="22"/>
          <w:u w:color="000000"/>
          <w:rtl/>
          <w14:textOutline w14:w="12700" w14:cap="flat" w14:cmpd="sng" w14:algn="ctr">
            <w14:noFill/>
            <w14:prstDash w14:val="solid"/>
            <w14:miter w14:lim="400000"/>
          </w14:textOutline>
        </w:rPr>
        <w:t>.</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 إلا أن عصر الورق لم ينتهِ، إذ ما زال يشكل عنصراً هاماً في ممارساتنا ولم يفقد جاذبيته</w:t>
      </w:r>
      <w:r w:rsidR="00AB18D5" w:rsidRPr="003B351B">
        <w:rPr>
          <w:rFonts w:ascii="LAD" w:hAnsi="LAD" w:cs="LAD" w:hint="cs"/>
          <w:color w:val="000000"/>
          <w:sz w:val="22"/>
          <w:szCs w:val="22"/>
          <w:u w:color="000000"/>
          <w:rtl/>
          <w14:textOutline w14:w="12700" w14:cap="flat" w14:cmpd="sng" w14:algn="ctr">
            <w14:noFill/>
            <w14:prstDash w14:val="solid"/>
            <w14:miter w14:lim="400000"/>
          </w14:textOutline>
        </w:rPr>
        <w:t>.</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 وتتجلى هذه الحقيقة في الأعمال الفنّية التي يقدمها معرض </w:t>
      </w:r>
      <w:r w:rsidR="00C56A8B" w:rsidRPr="003B351B">
        <w:rPr>
          <w:rFonts w:ascii="LAD" w:hAnsi="LAD" w:cs="LAD"/>
          <w:color w:val="000000" w:themeColor="text1"/>
          <w:rtl/>
        </w:rPr>
        <w:t>´</w:t>
      </w:r>
      <w:r w:rsidRPr="003B351B">
        <w:rPr>
          <w:rFonts w:ascii="LAD" w:hAnsi="LAD" w:cs="LAD"/>
          <w:color w:val="000000"/>
          <w:sz w:val="22"/>
          <w:szCs w:val="22"/>
          <w:u w:color="000000"/>
          <w:rtl/>
          <w14:textOutline w14:w="12700" w14:cap="flat" w14:cmpd="sng" w14:algn="ctr">
            <w14:noFill/>
            <w14:prstDash w14:val="solid"/>
            <w14:miter w14:lim="400000"/>
          </w14:textOutline>
        </w:rPr>
        <w:t>حكايات الورق وأسراره</w:t>
      </w:r>
      <w:r w:rsidR="00C56A8B" w:rsidRPr="003B351B">
        <w:rPr>
          <w:rFonts w:ascii="LAD" w:hAnsi="LAD" w:cs="LAD"/>
          <w:color w:val="000000" w:themeColor="text1"/>
          <w:rtl/>
        </w:rPr>
        <w:t>`</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 ونحن فخورون جداً بأننا تمكنّا للمرة الأولى من عرض قطع فنّية أبدعتها أنامل فنانين إماراتيين معاصرين </w:t>
      </w:r>
      <w:r w:rsidRPr="003B351B">
        <w:rPr>
          <w:rFonts w:ascii="LAD" w:hAnsi="LAD" w:cs="LAD" w:hint="cs"/>
          <w:color w:val="000000"/>
          <w:sz w:val="22"/>
          <w:szCs w:val="22"/>
          <w:u w:color="000000"/>
          <w:rtl/>
          <w14:textOutline w14:w="12700" w14:cap="flat" w14:cmpd="sng" w14:algn="ctr">
            <w14:noFill/>
            <w14:prstDash w14:val="solid"/>
            <w14:miter w14:lim="400000"/>
          </w14:textOutline>
        </w:rPr>
        <w:t>بارزين</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 مثل حسن شريف وعبد الله السعدي ومحمد كاظم</w:t>
      </w:r>
      <w:r w:rsidRPr="003B351B">
        <w:rPr>
          <w:rFonts w:ascii="LAD" w:hAnsi="LAD" w:cs="LAD" w:hint="cs"/>
          <w:color w:val="000000"/>
          <w:sz w:val="22"/>
          <w:szCs w:val="22"/>
          <w:u w:color="000000"/>
          <w:rtl/>
          <w14:textOutline w14:w="12700" w14:cap="flat" w14:cmpd="sng" w14:algn="ctr">
            <w14:noFill/>
            <w14:prstDash w14:val="solid"/>
            <w14:miter w14:lim="400000"/>
          </w14:textOutline>
        </w:rPr>
        <w:t>،</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 حيث سلطت أعمالهم الضوء على سمات الورق الرئيسية باعتباره وسيطاً أساسياً و</w:t>
      </w:r>
      <w:r w:rsidRPr="003B351B">
        <w:rPr>
          <w:rFonts w:ascii="LAD" w:hAnsi="LAD" w:cs="LAD" w:hint="cs"/>
          <w:color w:val="000000"/>
          <w:sz w:val="22"/>
          <w:szCs w:val="22"/>
          <w:u w:color="000000"/>
          <w:rtl/>
          <w14:textOutline w14:w="12700" w14:cap="flat" w14:cmpd="sng" w14:algn="ctr">
            <w14:noFill/>
            <w14:prstDash w14:val="solid"/>
            <w14:miter w14:lim="400000"/>
          </w14:textOutline>
        </w:rPr>
        <w:t>احتفت</w:t>
      </w:r>
      <w:r w:rsidRPr="003B351B">
        <w:rPr>
          <w:rFonts w:ascii="LAD" w:hAnsi="LAD" w:cs="LAD"/>
          <w:color w:val="000000"/>
          <w:sz w:val="22"/>
          <w:szCs w:val="22"/>
          <w:u w:color="000000"/>
          <w:rtl/>
          <w14:textOutline w14:w="12700" w14:cap="flat" w14:cmpd="sng" w14:algn="ctr">
            <w14:noFill/>
            <w14:prstDash w14:val="solid"/>
            <w14:miter w14:lim="400000"/>
          </w14:textOutline>
        </w:rPr>
        <w:t xml:space="preserve"> بهذا الوسيط الذي احتفظ بتفرّده رغم بساطته، علاوة على ما يحظى به الورق من أهمية مستمرة في مجتمعنا اليوم."</w:t>
      </w:r>
    </w:p>
    <w:p w14:paraId="537FEFD7" w14:textId="77777777" w:rsidR="00121E7F" w:rsidRPr="003B351B" w:rsidRDefault="00121E7F" w:rsidP="00CD7C41">
      <w:pPr>
        <w:pStyle w:val="BodyB"/>
        <w:bidi/>
        <w:spacing w:line="288" w:lineRule="auto"/>
        <w:jc w:val="both"/>
        <w:rPr>
          <w:rFonts w:ascii="LAD" w:hAnsi="LAD" w:cs="LAD"/>
          <w:sz w:val="22"/>
          <w:szCs w:val="22"/>
        </w:rPr>
      </w:pPr>
    </w:p>
    <w:p w14:paraId="6E20E923" w14:textId="77777777" w:rsidR="00121E7F" w:rsidRPr="003B351B" w:rsidRDefault="00121E7F" w:rsidP="00CD7C41">
      <w:p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LAD" w:eastAsia="SimSun" w:hAnsi="LAD" w:cs="LAD"/>
          <w:bCs/>
          <w:sz w:val="22"/>
          <w:szCs w:val="22"/>
          <w:bdr w:val="none" w:sz="0" w:space="0" w:color="auto"/>
          <w:rtl/>
        </w:rPr>
      </w:pPr>
      <w:r w:rsidRPr="003B351B">
        <w:rPr>
          <w:rFonts w:ascii="LAD" w:hAnsi="LAD" w:cs="LAD"/>
          <w:bCs/>
          <w:sz w:val="22"/>
          <w:szCs w:val="22"/>
          <w:bdr w:val="none" w:sz="0" w:space="0" w:color="auto"/>
          <w:rtl/>
        </w:rPr>
        <w:t>البرنامج الثقافي والتعليمي</w:t>
      </w:r>
    </w:p>
    <w:p w14:paraId="7F9CE257" w14:textId="77777777" w:rsidR="00121E7F" w:rsidRPr="003B351B" w:rsidRDefault="00121E7F" w:rsidP="00CD7C41">
      <w:pPr>
        <w:bidi/>
        <w:jc w:val="both"/>
        <w:rPr>
          <w:rFonts w:ascii="LAD" w:hAnsi="LAD" w:cs="LAD"/>
          <w:sz w:val="22"/>
          <w:szCs w:val="22"/>
        </w:rPr>
      </w:pPr>
    </w:p>
    <w:p w14:paraId="40A422E9" w14:textId="0623D251" w:rsidR="00121E7F" w:rsidRPr="003B351B" w:rsidRDefault="00121E7F" w:rsidP="00CD7C41">
      <w:pPr>
        <w:bidi/>
        <w:jc w:val="both"/>
        <w:rPr>
          <w:rFonts w:ascii="LAD" w:hAnsi="LAD" w:cs="LAD"/>
          <w:sz w:val="22"/>
          <w:szCs w:val="22"/>
          <w:rtl/>
        </w:rPr>
      </w:pPr>
      <w:r w:rsidRPr="003B351B">
        <w:rPr>
          <w:rFonts w:ascii="LAD" w:hAnsi="LAD" w:cs="LAD"/>
          <w:sz w:val="22"/>
          <w:szCs w:val="22"/>
          <w:rtl/>
        </w:rPr>
        <w:t xml:space="preserve">يترافق معرض </w:t>
      </w:r>
      <w:r w:rsidR="009D4690" w:rsidRPr="003B351B">
        <w:rPr>
          <w:rFonts w:ascii="LAD" w:hAnsi="LAD" w:cs="LAD"/>
          <w:sz w:val="22"/>
          <w:szCs w:val="22"/>
          <w:rtl/>
        </w:rPr>
        <w:t>"</w:t>
      </w:r>
      <w:r w:rsidRPr="003B351B">
        <w:rPr>
          <w:rFonts w:ascii="LAD" w:hAnsi="LAD" w:cs="LAD"/>
          <w:sz w:val="22"/>
          <w:szCs w:val="22"/>
          <w:rtl/>
        </w:rPr>
        <w:t>حكايات الورق وأسراره</w:t>
      </w:r>
      <w:r w:rsidR="009D4690" w:rsidRPr="003B351B">
        <w:rPr>
          <w:rFonts w:ascii="LAD" w:hAnsi="LAD" w:cs="LAD"/>
          <w:sz w:val="22"/>
          <w:szCs w:val="22"/>
          <w:rtl/>
        </w:rPr>
        <w:t>"</w:t>
      </w:r>
      <w:r w:rsidRPr="003B351B">
        <w:rPr>
          <w:rFonts w:ascii="LAD" w:hAnsi="LAD" w:cs="LAD"/>
          <w:sz w:val="22"/>
          <w:szCs w:val="22"/>
          <w:rtl/>
        </w:rPr>
        <w:t xml:space="preserve"> مع برنامج تعليمي وثقافي ثري تتخلله مجموعة من الفعاليات، ومن المقرر أن ينظم كل من كزافييه سالمون وفيكتور هندسبكلر، منسِّقَي المعرض، </w:t>
      </w:r>
      <w:r w:rsidR="00443460" w:rsidRPr="003B351B">
        <w:rPr>
          <w:rFonts w:ascii="LAD" w:hAnsi="LAD" w:cs="LAD"/>
          <w:b/>
          <w:bCs/>
          <w:sz w:val="22"/>
          <w:szCs w:val="22"/>
          <w:rtl/>
        </w:rPr>
        <w:t>جلسة حوارية</w:t>
      </w:r>
      <w:r w:rsidRPr="003B351B">
        <w:rPr>
          <w:rFonts w:ascii="LAD" w:hAnsi="LAD" w:cs="LAD"/>
          <w:sz w:val="22"/>
          <w:szCs w:val="22"/>
          <w:rtl/>
        </w:rPr>
        <w:t xml:space="preserve"> افتراضية و</w:t>
      </w:r>
      <w:r w:rsidRPr="003B351B">
        <w:rPr>
          <w:rFonts w:ascii="LAD" w:hAnsi="LAD" w:cs="LAD"/>
          <w:b/>
          <w:bCs/>
          <w:sz w:val="22"/>
          <w:szCs w:val="22"/>
          <w:rtl/>
        </w:rPr>
        <w:t xml:space="preserve">لقاءً مُسجلاً </w:t>
      </w:r>
      <w:r w:rsidRPr="003B351B">
        <w:rPr>
          <w:rFonts w:ascii="LAD" w:hAnsi="LAD" w:cs="LAD"/>
          <w:sz w:val="22"/>
          <w:szCs w:val="22"/>
          <w:rtl/>
        </w:rPr>
        <w:t xml:space="preserve">سيكونان مُتاحَين للجمهور على الموقع الإلكتروني </w:t>
      </w:r>
      <w:r w:rsidR="00B77649" w:rsidRPr="003B351B">
        <w:rPr>
          <w:rFonts w:ascii="LAD" w:hAnsi="LAD" w:cs="LAD" w:hint="cs"/>
          <w:sz w:val="22"/>
          <w:szCs w:val="22"/>
          <w:rtl/>
        </w:rPr>
        <w:t>و</w:t>
      </w:r>
      <w:r w:rsidR="00B77649" w:rsidRPr="003B351B">
        <w:rPr>
          <w:rFonts w:ascii="LAD" w:hAnsi="LAD" w:cs="LAD" w:hint="eastAsia"/>
          <w:sz w:val="22"/>
          <w:szCs w:val="22"/>
          <w:rtl/>
        </w:rPr>
        <w:t>تطبيق</w:t>
      </w:r>
      <w:r w:rsidR="00B77649" w:rsidRPr="003B351B">
        <w:rPr>
          <w:rFonts w:ascii="LAD" w:hAnsi="LAD" w:cs="LAD"/>
          <w:sz w:val="22"/>
          <w:szCs w:val="22"/>
          <w:rtl/>
        </w:rPr>
        <w:t xml:space="preserve"> </w:t>
      </w:r>
      <w:r w:rsidR="00744EB8" w:rsidRPr="003B351B">
        <w:rPr>
          <w:rFonts w:ascii="LAD" w:hAnsi="LAD" w:cs="LAD" w:hint="cs"/>
          <w:sz w:val="22"/>
          <w:szCs w:val="22"/>
          <w:rtl/>
        </w:rPr>
        <w:t>اللوفر أ</w:t>
      </w:r>
      <w:r w:rsidR="005A27B5" w:rsidRPr="003B351B">
        <w:rPr>
          <w:rFonts w:ascii="LAD" w:hAnsi="LAD" w:cs="LAD" w:hint="cs"/>
          <w:sz w:val="22"/>
          <w:szCs w:val="22"/>
          <w:rtl/>
        </w:rPr>
        <w:t xml:space="preserve">بوظبي </w:t>
      </w:r>
      <w:r w:rsidRPr="003B351B">
        <w:rPr>
          <w:rFonts w:ascii="LAD" w:hAnsi="LAD" w:cs="LAD"/>
          <w:sz w:val="22"/>
          <w:szCs w:val="22"/>
          <w:rtl/>
        </w:rPr>
        <w:t xml:space="preserve">للتعرف </w:t>
      </w:r>
      <w:r w:rsidR="00E02F62" w:rsidRPr="003B351B">
        <w:rPr>
          <w:rFonts w:ascii="LAD" w:hAnsi="LAD" w:cs="LAD"/>
          <w:sz w:val="22"/>
          <w:szCs w:val="22"/>
          <w:rtl/>
        </w:rPr>
        <w:t xml:space="preserve">إلى </w:t>
      </w:r>
      <w:r w:rsidRPr="003B351B">
        <w:rPr>
          <w:rFonts w:ascii="LAD" w:hAnsi="LAD" w:cs="LAD"/>
          <w:sz w:val="22"/>
          <w:szCs w:val="22"/>
          <w:rtl/>
        </w:rPr>
        <w:t>المعرض.</w:t>
      </w:r>
    </w:p>
    <w:p w14:paraId="73DC0F7F" w14:textId="77777777" w:rsidR="00121E7F" w:rsidRPr="003B351B" w:rsidRDefault="00121E7F" w:rsidP="00CD7C41">
      <w:pPr>
        <w:bidi/>
        <w:jc w:val="both"/>
        <w:rPr>
          <w:rFonts w:ascii="LAD" w:hAnsi="LAD" w:cs="LAD"/>
          <w:sz w:val="22"/>
          <w:szCs w:val="22"/>
        </w:rPr>
      </w:pPr>
    </w:p>
    <w:p w14:paraId="5C4B6695" w14:textId="7CA3B585" w:rsidR="00121E7F" w:rsidRPr="003B351B" w:rsidRDefault="00E02F62" w:rsidP="00CD7C41">
      <w:pPr>
        <w:bidi/>
        <w:jc w:val="both"/>
        <w:rPr>
          <w:rFonts w:ascii="LAD" w:hAnsi="LAD" w:cs="LAD"/>
          <w:sz w:val="22"/>
          <w:szCs w:val="22"/>
          <w:rtl/>
        </w:rPr>
      </w:pPr>
      <w:r w:rsidRPr="003B351B">
        <w:rPr>
          <w:rFonts w:ascii="LAD" w:hAnsi="LAD" w:cs="LAD"/>
          <w:sz w:val="22"/>
          <w:szCs w:val="22"/>
          <w:rtl/>
        </w:rPr>
        <w:t xml:space="preserve">كما </w:t>
      </w:r>
      <w:r w:rsidR="00121E7F" w:rsidRPr="003B351B">
        <w:rPr>
          <w:rFonts w:ascii="LAD" w:hAnsi="LAD" w:cs="LAD"/>
          <w:sz w:val="22"/>
          <w:szCs w:val="22"/>
          <w:rtl/>
        </w:rPr>
        <w:t>من الم</w:t>
      </w:r>
      <w:r w:rsidRPr="003B351B">
        <w:rPr>
          <w:rFonts w:ascii="LAD" w:hAnsi="LAD" w:cs="LAD"/>
          <w:sz w:val="22"/>
          <w:szCs w:val="22"/>
          <w:rtl/>
        </w:rPr>
        <w:t>قرر</w:t>
      </w:r>
      <w:r w:rsidR="00121E7F" w:rsidRPr="003B351B">
        <w:rPr>
          <w:rFonts w:ascii="LAD" w:hAnsi="LAD" w:cs="LAD"/>
          <w:sz w:val="22"/>
          <w:szCs w:val="22"/>
          <w:rtl/>
        </w:rPr>
        <w:t xml:space="preserve"> أن يُقدِّم متحف اللوفر أبوظبي</w:t>
      </w:r>
      <w:r w:rsidRPr="003B351B">
        <w:rPr>
          <w:rFonts w:ascii="LAD" w:hAnsi="LAD" w:cs="LAD"/>
          <w:sz w:val="22"/>
          <w:szCs w:val="22"/>
          <w:rtl/>
        </w:rPr>
        <w:t xml:space="preserve">، </w:t>
      </w:r>
      <w:r w:rsidR="00121E7F" w:rsidRPr="003B351B">
        <w:rPr>
          <w:rFonts w:ascii="LAD" w:hAnsi="LAD" w:cs="LAD"/>
          <w:sz w:val="22"/>
          <w:szCs w:val="22"/>
          <w:rtl/>
        </w:rPr>
        <w:t xml:space="preserve">بالتعاون مع سينما عقيل، ومعهد بيركلي أبوظبي، ومعهد </w:t>
      </w:r>
      <w:r w:rsidR="00DD203F">
        <w:rPr>
          <w:rFonts w:ascii="LAD" w:hAnsi="LAD" w:cs="LAD" w:hint="cs"/>
          <w:sz w:val="22"/>
          <w:szCs w:val="22"/>
          <w:rtl/>
        </w:rPr>
        <w:t>غ</w:t>
      </w:r>
      <w:r w:rsidR="00121E7F" w:rsidRPr="003B351B">
        <w:rPr>
          <w:rFonts w:ascii="LAD" w:hAnsi="LAD" w:cs="LAD"/>
          <w:sz w:val="22"/>
          <w:szCs w:val="22"/>
          <w:rtl/>
        </w:rPr>
        <w:t>وته، وارتجال، ومتروبوليس آرت سينما</w:t>
      </w:r>
      <w:r w:rsidR="008905B9" w:rsidRPr="003B351B">
        <w:rPr>
          <w:rFonts w:ascii="LAD" w:hAnsi="LAD" w:cs="LAD"/>
          <w:sz w:val="22"/>
          <w:szCs w:val="22"/>
          <w:rtl/>
        </w:rPr>
        <w:t xml:space="preserve">، </w:t>
      </w:r>
      <w:r w:rsidR="00121E7F" w:rsidRPr="003B351B">
        <w:rPr>
          <w:rFonts w:ascii="LAD" w:hAnsi="LAD" w:cs="LAD"/>
          <w:b/>
          <w:bCs/>
          <w:sz w:val="22"/>
          <w:szCs w:val="22"/>
          <w:rtl/>
        </w:rPr>
        <w:t>حفلاً سينمائياً</w:t>
      </w:r>
      <w:r w:rsidR="00121E7F" w:rsidRPr="003B351B">
        <w:rPr>
          <w:rFonts w:ascii="LAD" w:hAnsi="LAD" w:cs="LAD"/>
          <w:sz w:val="22"/>
          <w:szCs w:val="22"/>
          <w:rtl/>
        </w:rPr>
        <w:t xml:space="preserve"> </w:t>
      </w:r>
      <w:r w:rsidR="008905B9" w:rsidRPr="003B351B">
        <w:rPr>
          <w:rFonts w:ascii="LAD" w:hAnsi="LAD" w:cs="LAD"/>
          <w:sz w:val="22"/>
          <w:szCs w:val="22"/>
          <w:rtl/>
        </w:rPr>
        <w:t xml:space="preserve">في </w:t>
      </w:r>
      <w:r w:rsidR="00121E7F" w:rsidRPr="003B351B">
        <w:rPr>
          <w:rFonts w:ascii="LAD" w:hAnsi="LAD" w:cs="LAD"/>
          <w:sz w:val="22"/>
          <w:szCs w:val="22"/>
          <w:rtl/>
        </w:rPr>
        <w:t>4 مايو، يتناغم فيه عالمان من خلال موسيقى تجريبية إلكترونية معاصرة ذات صبغة عربية في تجانس وارتجال متزامنَين مع أحد روائع الأفلام الصامتة الكلاسيكية بعنوان "مغامرات الأمير أحمد" للمخرجة لوتي راينيغر</w:t>
      </w:r>
      <w:r w:rsidR="007930E2" w:rsidRPr="003B351B">
        <w:rPr>
          <w:rFonts w:ascii="LAD" w:hAnsi="LAD" w:cs="LAD"/>
          <w:sz w:val="22"/>
          <w:szCs w:val="22"/>
          <w:rtl/>
        </w:rPr>
        <w:t xml:space="preserve">. </w:t>
      </w:r>
      <w:r w:rsidR="00121E7F" w:rsidRPr="003B351B">
        <w:rPr>
          <w:rFonts w:ascii="LAD" w:hAnsi="LAD" w:cs="LAD"/>
          <w:sz w:val="22"/>
          <w:szCs w:val="22"/>
          <w:rtl/>
        </w:rPr>
        <w:t>وسيحظى الجمهور لدى عرض هذا الفيلم بتجارب مشاهدة ممتعة ومتنوعة يستمتعون خلالها بقصص مستوحاة من ثقافات مختلفة من شتى أرجاء العالم</w:t>
      </w:r>
      <w:r w:rsidR="00C026DE" w:rsidRPr="003B351B">
        <w:rPr>
          <w:rFonts w:ascii="LAD" w:hAnsi="LAD" w:cs="LAD"/>
          <w:sz w:val="22"/>
          <w:szCs w:val="22"/>
          <w:rtl/>
        </w:rPr>
        <w:t xml:space="preserve">. </w:t>
      </w:r>
      <w:r w:rsidR="00121E7F" w:rsidRPr="003B351B">
        <w:rPr>
          <w:rFonts w:ascii="LAD" w:hAnsi="LAD" w:cs="LAD"/>
          <w:sz w:val="22"/>
          <w:szCs w:val="22"/>
          <w:rtl/>
        </w:rPr>
        <w:t xml:space="preserve">ومن المقرر </w:t>
      </w:r>
      <w:r w:rsidR="00121E7F" w:rsidRPr="003B351B">
        <w:rPr>
          <w:rFonts w:ascii="LAD" w:hAnsi="LAD" w:cs="LAD"/>
          <w:b/>
          <w:bCs/>
          <w:sz w:val="22"/>
          <w:szCs w:val="22"/>
          <w:rtl/>
        </w:rPr>
        <w:t>عرض سلسلة من الأفلام</w:t>
      </w:r>
      <w:r w:rsidR="00121E7F" w:rsidRPr="003B351B">
        <w:rPr>
          <w:rFonts w:ascii="LAD" w:hAnsi="LAD" w:cs="LAD"/>
          <w:sz w:val="22"/>
          <w:szCs w:val="22"/>
          <w:rtl/>
        </w:rPr>
        <w:t xml:space="preserve"> </w:t>
      </w:r>
      <w:r w:rsidR="00C026DE" w:rsidRPr="003B351B">
        <w:rPr>
          <w:rFonts w:ascii="LAD" w:hAnsi="LAD" w:cs="LAD"/>
          <w:sz w:val="22"/>
          <w:szCs w:val="22"/>
          <w:rtl/>
        </w:rPr>
        <w:t xml:space="preserve">في </w:t>
      </w:r>
      <w:r w:rsidR="00121E7F" w:rsidRPr="003B351B">
        <w:rPr>
          <w:rFonts w:ascii="LAD" w:hAnsi="LAD" w:cs="LAD"/>
          <w:sz w:val="22"/>
          <w:szCs w:val="22"/>
          <w:rtl/>
        </w:rPr>
        <w:t>5 مايو تبرز خلالها قيمة الورق باعتباره وسيطاً مهماً،</w:t>
      </w:r>
      <w:r w:rsidR="00121E7F" w:rsidRPr="003B351B" w:rsidDel="00900B07">
        <w:rPr>
          <w:rFonts w:ascii="LAD" w:hAnsi="LAD" w:cs="LAD"/>
          <w:sz w:val="22"/>
          <w:szCs w:val="22"/>
          <w:rtl/>
        </w:rPr>
        <w:t xml:space="preserve"> </w:t>
      </w:r>
      <w:r w:rsidR="00121E7F" w:rsidRPr="003B351B">
        <w:rPr>
          <w:rFonts w:ascii="LAD" w:hAnsi="LAD" w:cs="LAD"/>
          <w:sz w:val="22"/>
          <w:szCs w:val="22"/>
          <w:rtl/>
        </w:rPr>
        <w:t>وهي</w:t>
      </w:r>
      <w:r w:rsidR="00121E7F" w:rsidRPr="003B351B">
        <w:rPr>
          <w:rFonts w:ascii="LAD" w:hAnsi="LAD" w:cs="LAD"/>
          <w:b/>
          <w:bCs/>
          <w:sz w:val="22"/>
          <w:szCs w:val="22"/>
          <w:rtl/>
        </w:rPr>
        <w:t>: كوبو والسلسلتان</w:t>
      </w:r>
      <w:r w:rsidR="00121E7F" w:rsidRPr="003B351B">
        <w:rPr>
          <w:rFonts w:ascii="LAD" w:hAnsi="LAD" w:cs="LAD"/>
          <w:sz w:val="22"/>
          <w:szCs w:val="22"/>
          <w:rtl/>
        </w:rPr>
        <w:t xml:space="preserve">: تدور قصة الفيلم حول صبي ياباني يبلغ من العمر 12 عاماً يكسب </w:t>
      </w:r>
      <w:r w:rsidR="00121E7F" w:rsidRPr="003B351B">
        <w:rPr>
          <w:rFonts w:ascii="LAD" w:hAnsi="LAD" w:cs="LAD"/>
          <w:sz w:val="22"/>
          <w:szCs w:val="22"/>
          <w:rtl/>
        </w:rPr>
        <w:lastRenderedPageBreak/>
        <w:t>قوته من خلال تحريك الأشكال الورقية بشكل سحري عبر آلة موسيقية</w:t>
      </w:r>
      <w:r w:rsidR="00121E7F" w:rsidRPr="003B351B">
        <w:rPr>
          <w:rFonts w:ascii="LAD" w:hAnsi="LAD" w:cs="LAD"/>
          <w:rtl/>
        </w:rPr>
        <w:t xml:space="preserve"> </w:t>
      </w:r>
      <w:r w:rsidR="00121E7F" w:rsidRPr="003B351B">
        <w:rPr>
          <w:rFonts w:ascii="LAD" w:hAnsi="LAD" w:cs="LAD"/>
          <w:sz w:val="22"/>
          <w:szCs w:val="22"/>
          <w:rtl/>
        </w:rPr>
        <w:t>(سيكون الفيلم متبوعاً بجلسة رسم للأطفال والعائلات)، بالإضافة إلى ثلاثة أفلام قصيرة هي: (</w:t>
      </w:r>
      <w:r w:rsidR="00121E7F" w:rsidRPr="003B351B">
        <w:rPr>
          <w:rFonts w:ascii="LAD" w:hAnsi="LAD" w:cs="LAD"/>
          <w:b/>
          <w:bCs/>
          <w:sz w:val="22"/>
          <w:szCs w:val="22"/>
          <w:rtl/>
        </w:rPr>
        <w:t>النقطة، وألوان السماء، وإش</w:t>
      </w:r>
      <w:r w:rsidR="00121E7F" w:rsidRPr="003B351B">
        <w:rPr>
          <w:rFonts w:ascii="LAD" w:hAnsi="LAD" w:cs="LAD"/>
          <w:sz w:val="22"/>
          <w:szCs w:val="22"/>
          <w:rtl/>
        </w:rPr>
        <w:t>)، والتي ستكون بمثابة مصدر يستلهم منه الأطفال رسم النقاط والخطوط الانسيابية وغير ذلك الكثير.</w:t>
      </w:r>
    </w:p>
    <w:p w14:paraId="53AB4E40" w14:textId="77777777" w:rsidR="00121E7F" w:rsidRPr="003B351B" w:rsidRDefault="00121E7F" w:rsidP="00CD7C41">
      <w:pPr>
        <w:bidi/>
        <w:jc w:val="both"/>
        <w:rPr>
          <w:rFonts w:ascii="LAD" w:hAnsi="LAD" w:cs="LAD"/>
          <w:sz w:val="22"/>
          <w:szCs w:val="22"/>
        </w:rPr>
      </w:pPr>
    </w:p>
    <w:p w14:paraId="6DE5CB35" w14:textId="52DE9AAC" w:rsidR="00121E7F" w:rsidRPr="003B351B" w:rsidRDefault="00121E7F" w:rsidP="00CD7C41">
      <w:pPr>
        <w:bidi/>
        <w:jc w:val="both"/>
        <w:rPr>
          <w:rFonts w:ascii="LAD" w:hAnsi="LAD" w:cs="LAD"/>
          <w:sz w:val="22"/>
          <w:szCs w:val="22"/>
          <w:rtl/>
        </w:rPr>
      </w:pPr>
      <w:r w:rsidRPr="003B351B">
        <w:rPr>
          <w:rFonts w:ascii="LAD" w:hAnsi="LAD" w:cs="LAD"/>
          <w:sz w:val="22"/>
          <w:szCs w:val="22"/>
          <w:rtl/>
        </w:rPr>
        <w:t xml:space="preserve">كما ستتوفر مجموعة من الأنشطة التعليمية للكبار والعائلات والشباب، بما في ذلك الانطلاق في </w:t>
      </w:r>
      <w:r w:rsidRPr="003B351B">
        <w:rPr>
          <w:rFonts w:ascii="LAD" w:hAnsi="LAD" w:cs="LAD"/>
          <w:b/>
          <w:bCs/>
          <w:sz w:val="22"/>
          <w:szCs w:val="22"/>
          <w:rtl/>
        </w:rPr>
        <w:t>جولة سريعة داخل المعرض</w:t>
      </w:r>
      <w:r w:rsidRPr="003B351B">
        <w:rPr>
          <w:rFonts w:ascii="LAD" w:hAnsi="LAD" w:cs="LAD"/>
          <w:sz w:val="22"/>
          <w:szCs w:val="22"/>
          <w:rtl/>
        </w:rPr>
        <w:t xml:space="preserve">، وتنظيم </w:t>
      </w:r>
      <w:r w:rsidRPr="003B351B">
        <w:rPr>
          <w:rFonts w:ascii="LAD" w:hAnsi="LAD" w:cs="LAD"/>
          <w:b/>
          <w:bCs/>
          <w:sz w:val="22"/>
          <w:szCs w:val="22"/>
          <w:rtl/>
        </w:rPr>
        <w:t>ورش عمل متقدمة</w:t>
      </w:r>
      <w:r w:rsidRPr="003B351B">
        <w:rPr>
          <w:rFonts w:ascii="LAD" w:hAnsi="LAD" w:cs="LAD"/>
          <w:sz w:val="22"/>
          <w:szCs w:val="22"/>
          <w:rtl/>
        </w:rPr>
        <w:t xml:space="preserve"> إبداعية، تحت إشراف فنان إماراتي، يُستخدم فيها الورق مع الطباعة بالتركيز على التصوير التجريدي للأفكار، ونشاط </w:t>
      </w:r>
      <w:r w:rsidR="00ED79C4" w:rsidRPr="003B351B">
        <w:rPr>
          <w:rFonts w:ascii="LAD" w:hAnsi="LAD" w:cs="LAD"/>
          <w:b/>
          <w:bCs/>
          <w:sz w:val="22"/>
          <w:szCs w:val="22"/>
          <w:rtl/>
        </w:rPr>
        <w:t>"</w:t>
      </w:r>
      <w:r w:rsidRPr="003B351B">
        <w:rPr>
          <w:rFonts w:ascii="LAD" w:hAnsi="LAD" w:cs="LAD"/>
          <w:b/>
          <w:bCs/>
          <w:sz w:val="22"/>
          <w:szCs w:val="22"/>
          <w:rtl/>
        </w:rPr>
        <w:t>اصنع والعب</w:t>
      </w:r>
      <w:r w:rsidR="00ED79C4" w:rsidRPr="003B351B">
        <w:rPr>
          <w:rFonts w:ascii="LAD" w:hAnsi="LAD" w:cs="LAD"/>
          <w:b/>
          <w:bCs/>
          <w:sz w:val="22"/>
          <w:szCs w:val="22"/>
          <w:rtl/>
        </w:rPr>
        <w:t>"</w:t>
      </w:r>
      <w:r w:rsidRPr="003B351B">
        <w:rPr>
          <w:rFonts w:ascii="LAD" w:hAnsi="LAD" w:cs="LAD"/>
          <w:sz w:val="22"/>
          <w:szCs w:val="22"/>
          <w:rtl/>
        </w:rPr>
        <w:t xml:space="preserve"> الذي يتيح للأطفال تجربة استخدام أنواع مختلفة من الورق ل</w:t>
      </w:r>
      <w:r w:rsidR="00122986" w:rsidRPr="003B351B">
        <w:rPr>
          <w:rFonts w:ascii="LAD" w:hAnsi="LAD" w:cs="LAD" w:hint="eastAsia"/>
          <w:sz w:val="22"/>
          <w:szCs w:val="22"/>
          <w:rtl/>
          <w:lang w:bidi="ar-AE"/>
        </w:rPr>
        <w:t>صنع</w:t>
      </w:r>
      <w:r w:rsidR="00122986" w:rsidRPr="003B351B">
        <w:rPr>
          <w:rFonts w:ascii="LAD" w:hAnsi="LAD" w:cs="LAD"/>
          <w:sz w:val="22"/>
          <w:szCs w:val="22"/>
          <w:rtl/>
          <w:lang w:bidi="ar-AE"/>
        </w:rPr>
        <w:t xml:space="preserve"> </w:t>
      </w:r>
      <w:r w:rsidR="00122986" w:rsidRPr="003B351B">
        <w:rPr>
          <w:rFonts w:ascii="LAD" w:hAnsi="LAD" w:cs="LAD" w:hint="eastAsia"/>
          <w:sz w:val="22"/>
          <w:szCs w:val="22"/>
          <w:rtl/>
          <w:lang w:bidi="ar-AE"/>
        </w:rPr>
        <w:t>صورة</w:t>
      </w:r>
      <w:r w:rsidR="00122986" w:rsidRPr="003B351B">
        <w:rPr>
          <w:rFonts w:ascii="LAD" w:hAnsi="LAD" w:cs="LAD"/>
          <w:sz w:val="22"/>
          <w:szCs w:val="22"/>
          <w:rtl/>
          <w:lang w:bidi="ar-AE"/>
        </w:rPr>
        <w:t xml:space="preserve"> </w:t>
      </w:r>
      <w:r w:rsidR="00122986" w:rsidRPr="003B351B">
        <w:rPr>
          <w:rFonts w:ascii="LAD" w:hAnsi="LAD" w:cs="LAD" w:hint="eastAsia"/>
          <w:sz w:val="22"/>
          <w:szCs w:val="22"/>
          <w:rtl/>
          <w:lang w:bidi="ar-AE"/>
        </w:rPr>
        <w:t>شخصية</w:t>
      </w:r>
      <w:r w:rsidR="00122986" w:rsidRPr="003B351B">
        <w:rPr>
          <w:rFonts w:ascii="LAD" w:hAnsi="LAD" w:cs="LAD" w:hint="cs"/>
          <w:sz w:val="22"/>
          <w:szCs w:val="22"/>
          <w:rtl/>
          <w:lang w:bidi="ar-AE"/>
        </w:rPr>
        <w:t xml:space="preserve"> </w:t>
      </w:r>
      <w:r w:rsidRPr="003B351B">
        <w:rPr>
          <w:rFonts w:ascii="LAD" w:hAnsi="LAD" w:cs="LAD"/>
          <w:sz w:val="22"/>
          <w:szCs w:val="22"/>
          <w:rtl/>
        </w:rPr>
        <w:t xml:space="preserve">وغيرها بالإضافة إلى </w:t>
      </w:r>
      <w:r w:rsidRPr="003B351B">
        <w:rPr>
          <w:rFonts w:ascii="LAD" w:hAnsi="LAD" w:cs="LAD"/>
          <w:b/>
          <w:bCs/>
          <w:sz w:val="22"/>
          <w:szCs w:val="22"/>
          <w:rtl/>
        </w:rPr>
        <w:t xml:space="preserve">دليل الزوار </w:t>
      </w:r>
      <w:r w:rsidR="00D62A06" w:rsidRPr="003B351B">
        <w:rPr>
          <w:rFonts w:ascii="LAD" w:hAnsi="LAD" w:cs="LAD"/>
          <w:b/>
          <w:bCs/>
          <w:sz w:val="22"/>
          <w:szCs w:val="22"/>
          <w:rtl/>
        </w:rPr>
        <w:t>الصغار</w:t>
      </w:r>
      <w:r w:rsidR="00D62A06" w:rsidRPr="003B351B">
        <w:rPr>
          <w:rFonts w:ascii="LAD" w:hAnsi="LAD" w:cs="LAD"/>
          <w:sz w:val="22"/>
          <w:szCs w:val="22"/>
          <w:rtl/>
        </w:rPr>
        <w:t xml:space="preserve"> </w:t>
      </w:r>
      <w:r w:rsidRPr="003B351B">
        <w:rPr>
          <w:rFonts w:ascii="LAD" w:hAnsi="LAD" w:cs="LAD"/>
          <w:sz w:val="22"/>
          <w:szCs w:val="22"/>
          <w:rtl/>
        </w:rPr>
        <w:t xml:space="preserve">الذي يتيح الفرصة للتعرف </w:t>
      </w:r>
      <w:r w:rsidR="00D62A06" w:rsidRPr="003B351B">
        <w:rPr>
          <w:rFonts w:ascii="LAD" w:hAnsi="LAD" w:cs="LAD"/>
          <w:sz w:val="22"/>
          <w:szCs w:val="22"/>
          <w:rtl/>
        </w:rPr>
        <w:t>إ</w:t>
      </w:r>
      <w:r w:rsidRPr="003B351B">
        <w:rPr>
          <w:rFonts w:ascii="LAD" w:hAnsi="LAD" w:cs="LAD"/>
          <w:sz w:val="22"/>
          <w:szCs w:val="22"/>
          <w:rtl/>
        </w:rPr>
        <w:t>لى خصائص الورق وحكاياته عبر التاريخ</w:t>
      </w:r>
      <w:r w:rsidR="00D62A06" w:rsidRPr="003B351B">
        <w:rPr>
          <w:rFonts w:ascii="LAD" w:hAnsi="LAD" w:cs="LAD"/>
          <w:sz w:val="22"/>
          <w:szCs w:val="22"/>
          <w:rtl/>
        </w:rPr>
        <w:t xml:space="preserve">. </w:t>
      </w:r>
      <w:r w:rsidRPr="003B351B">
        <w:rPr>
          <w:rFonts w:ascii="LAD" w:hAnsi="LAD" w:cs="LAD"/>
          <w:sz w:val="22"/>
          <w:szCs w:val="22"/>
          <w:rtl/>
        </w:rPr>
        <w:t xml:space="preserve">كما يمكن للزوار الالتحاق </w:t>
      </w:r>
      <w:r w:rsidRPr="003B351B">
        <w:rPr>
          <w:rFonts w:ascii="LAD" w:hAnsi="LAD" w:cs="LAD"/>
          <w:b/>
          <w:bCs/>
          <w:sz w:val="22"/>
          <w:szCs w:val="22"/>
          <w:rtl/>
        </w:rPr>
        <w:t>بورشة عمل افتراضية</w:t>
      </w:r>
      <w:r w:rsidRPr="003B351B">
        <w:rPr>
          <w:rFonts w:ascii="LAD" w:hAnsi="LAD" w:cs="LAD"/>
          <w:sz w:val="22"/>
          <w:szCs w:val="22"/>
          <w:rtl/>
        </w:rPr>
        <w:t xml:space="preserve"> في مجال صناعة الورق تحت إشراف الفنانة تقوى النقبي، سيتمكنون خلالها من عمل مشغولات ورقية يدوية مستوحاة من نسخة من القرآن الكريم أُعِدَّت بناءً على طلب السلطان عبد الله الثاني السعدي، أو الاستمتاع مع العائلة بنشاط توضيحي </w:t>
      </w:r>
      <w:r w:rsidRPr="003B351B">
        <w:rPr>
          <w:rFonts w:ascii="LAD" w:hAnsi="LAD" w:cs="LAD"/>
          <w:b/>
          <w:bCs/>
          <w:sz w:val="22"/>
          <w:szCs w:val="22"/>
          <w:rtl/>
        </w:rPr>
        <w:t>لرسم إحدى النباتات</w:t>
      </w:r>
      <w:r w:rsidRPr="003B351B">
        <w:rPr>
          <w:rFonts w:ascii="LAD" w:hAnsi="LAD" w:cs="LAD"/>
          <w:sz w:val="22"/>
          <w:szCs w:val="22"/>
          <w:rtl/>
        </w:rPr>
        <w:t>.</w:t>
      </w:r>
    </w:p>
    <w:p w14:paraId="23B1A7EB" w14:textId="77777777" w:rsidR="00121E7F" w:rsidRPr="003B351B" w:rsidRDefault="00121E7F" w:rsidP="00CD7C41">
      <w:pPr>
        <w:bidi/>
        <w:jc w:val="both"/>
        <w:rPr>
          <w:rFonts w:ascii="LAD" w:hAnsi="LAD" w:cs="LAD"/>
          <w:sz w:val="22"/>
          <w:szCs w:val="22"/>
        </w:rPr>
      </w:pPr>
    </w:p>
    <w:p w14:paraId="718398FE" w14:textId="77777777" w:rsidR="00121E7F" w:rsidRPr="003B351B" w:rsidRDefault="00121E7F" w:rsidP="00CD7C41">
      <w:pPr>
        <w:bidi/>
        <w:jc w:val="both"/>
        <w:rPr>
          <w:rFonts w:ascii="LAD" w:hAnsi="LAD" w:cs="LAD"/>
          <w:sz w:val="22"/>
          <w:szCs w:val="22"/>
          <w:rtl/>
        </w:rPr>
      </w:pPr>
      <w:r w:rsidRPr="003B351B">
        <w:rPr>
          <w:rFonts w:ascii="LAD" w:hAnsi="LAD" w:cs="LAD"/>
          <w:sz w:val="22"/>
          <w:szCs w:val="22"/>
          <w:rtl/>
        </w:rPr>
        <w:t>كتالوج المعرض متوفر باللغات الإنجليزية، والعربية، والفرنسية.</w:t>
      </w:r>
    </w:p>
    <w:p w14:paraId="60913212" w14:textId="77777777" w:rsidR="00121E7F" w:rsidRPr="003B351B" w:rsidRDefault="00121E7F" w:rsidP="00CD7C41">
      <w:pPr>
        <w:bidi/>
        <w:jc w:val="both"/>
        <w:rPr>
          <w:rFonts w:ascii="LAD" w:hAnsi="LAD" w:cs="LAD"/>
          <w:sz w:val="22"/>
          <w:szCs w:val="22"/>
        </w:rPr>
      </w:pPr>
    </w:p>
    <w:p w14:paraId="3D3AC8A9" w14:textId="0322AE98" w:rsidR="00121E7F" w:rsidRPr="003B351B" w:rsidRDefault="00121E7F" w:rsidP="00CD7C41">
      <w:pPr>
        <w:bidi/>
        <w:jc w:val="both"/>
        <w:rPr>
          <w:rFonts w:ascii="LAD" w:hAnsi="LAD" w:cs="LAD"/>
          <w:sz w:val="22"/>
          <w:szCs w:val="22"/>
        </w:rPr>
      </w:pPr>
      <w:r w:rsidRPr="003B351B">
        <w:rPr>
          <w:rFonts w:ascii="LAD" w:hAnsi="LAD" w:cs="LAD"/>
          <w:sz w:val="22"/>
          <w:szCs w:val="22"/>
          <w:rtl/>
        </w:rPr>
        <w:t xml:space="preserve">لمزيد من المعلومات </w:t>
      </w:r>
      <w:r w:rsidR="00AC4421" w:rsidRPr="003B351B">
        <w:rPr>
          <w:rFonts w:ascii="LAD" w:hAnsi="LAD" w:cs="LAD"/>
          <w:sz w:val="22"/>
          <w:szCs w:val="22"/>
          <w:rtl/>
        </w:rPr>
        <w:t xml:space="preserve">حول </w:t>
      </w:r>
      <w:r w:rsidRPr="003B351B">
        <w:rPr>
          <w:rFonts w:ascii="LAD" w:hAnsi="LAD" w:cs="LAD"/>
          <w:sz w:val="22"/>
          <w:szCs w:val="22"/>
          <w:rtl/>
        </w:rPr>
        <w:t>المعرض و</w:t>
      </w:r>
      <w:r w:rsidR="00AC4421" w:rsidRPr="003B351B">
        <w:rPr>
          <w:rFonts w:ascii="LAD" w:hAnsi="LAD" w:cs="LAD"/>
          <w:sz w:val="22"/>
          <w:szCs w:val="22"/>
          <w:rtl/>
        </w:rPr>
        <w:t>ل</w:t>
      </w:r>
      <w:r w:rsidRPr="003B351B">
        <w:rPr>
          <w:rFonts w:ascii="LAD" w:hAnsi="LAD" w:cs="LAD"/>
          <w:sz w:val="22"/>
          <w:szCs w:val="22"/>
          <w:rtl/>
        </w:rPr>
        <w:t xml:space="preserve">حجز التذاكر، يرجى زيارة موقعنا </w:t>
      </w:r>
      <w:r w:rsidR="00AC4421" w:rsidRPr="003B351B">
        <w:rPr>
          <w:rFonts w:ascii="LAD" w:hAnsi="LAD" w:cs="LAD"/>
          <w:sz w:val="22"/>
          <w:szCs w:val="22"/>
          <w:rtl/>
        </w:rPr>
        <w:t>الإلكتروني</w:t>
      </w:r>
      <w:r w:rsidRPr="003B351B">
        <w:rPr>
          <w:rFonts w:ascii="LAD" w:hAnsi="LAD" w:cs="LAD"/>
          <w:sz w:val="22"/>
          <w:szCs w:val="22"/>
          <w:rtl/>
        </w:rPr>
        <w:t xml:space="preserve"> </w:t>
      </w:r>
      <w:r w:rsidRPr="003B351B">
        <w:rPr>
          <w:rFonts w:ascii="LAD" w:hAnsi="LAD" w:cs="LAD"/>
          <w:sz w:val="22"/>
          <w:szCs w:val="22"/>
        </w:rPr>
        <w:t xml:space="preserve"> </w:t>
      </w:r>
      <w:hyperlink r:id="rId9" w:history="1">
        <w:r w:rsidRPr="003B351B">
          <w:rPr>
            <w:rFonts w:ascii="LAD" w:hAnsi="LAD" w:cs="LAD"/>
            <w:b/>
            <w:bCs/>
          </w:rPr>
          <w:t>www.louvreabudhabi.ae</w:t>
        </w:r>
      </w:hyperlink>
      <w:r w:rsidR="009D4690" w:rsidRPr="003B351B">
        <w:rPr>
          <w:rFonts w:ascii="LAD" w:hAnsi="LAD" w:cs="LAD"/>
          <w:b/>
          <w:bCs/>
          <w:rtl/>
        </w:rPr>
        <w:t xml:space="preserve"> </w:t>
      </w:r>
      <w:r w:rsidRPr="003B351B">
        <w:rPr>
          <w:rFonts w:ascii="LAD" w:hAnsi="LAD" w:cs="LAD"/>
          <w:sz w:val="22"/>
          <w:szCs w:val="22"/>
          <w:rtl/>
        </w:rPr>
        <w:t xml:space="preserve">أو الاتصال بمتحف اللوفر </w:t>
      </w:r>
      <w:r w:rsidR="00E91908" w:rsidRPr="003B351B">
        <w:rPr>
          <w:rFonts w:ascii="LAD" w:hAnsi="LAD" w:cs="LAD"/>
          <w:sz w:val="22"/>
          <w:szCs w:val="22"/>
          <w:rtl/>
        </w:rPr>
        <w:t>أبوظبي على الرقم</w:t>
      </w:r>
      <w:r w:rsidR="00E91908" w:rsidRPr="003B351B">
        <w:rPr>
          <w:rFonts w:ascii="LAD" w:hAnsi="LAD" w:cs="LAD"/>
          <w:sz w:val="22"/>
          <w:szCs w:val="22"/>
        </w:rPr>
        <w:t xml:space="preserve"> </w:t>
      </w:r>
      <w:r w:rsidRPr="003B351B">
        <w:rPr>
          <w:rFonts w:ascii="LAD" w:hAnsi="LAD" w:cs="LAD"/>
          <w:sz w:val="22"/>
          <w:szCs w:val="22"/>
        </w:rPr>
        <w:t xml:space="preserve">+971 600 56 55 66 </w:t>
      </w:r>
      <w:r w:rsidR="00E91908" w:rsidRPr="003B351B">
        <w:rPr>
          <w:rFonts w:ascii="LAD" w:hAnsi="LAD" w:cs="LAD"/>
          <w:sz w:val="22"/>
          <w:szCs w:val="22"/>
          <w:rtl/>
        </w:rPr>
        <w:t xml:space="preserve">. </w:t>
      </w:r>
      <w:r w:rsidRPr="003B351B">
        <w:rPr>
          <w:rFonts w:ascii="LAD" w:hAnsi="LAD" w:cs="LAD"/>
          <w:sz w:val="22"/>
          <w:szCs w:val="22"/>
          <w:rtl/>
        </w:rPr>
        <w:t xml:space="preserve">الدخول إلى المعرض مجاني لحاملي تذاكر الدخول إلى المتحف، والدخول إلى المتحف مجاني </w:t>
      </w:r>
      <w:r w:rsidR="00E91908" w:rsidRPr="003B351B">
        <w:rPr>
          <w:rFonts w:ascii="LAD" w:hAnsi="LAD" w:cs="LAD"/>
          <w:sz w:val="22"/>
          <w:szCs w:val="22"/>
          <w:rtl/>
        </w:rPr>
        <w:t>للزوار ما دون</w:t>
      </w:r>
      <w:r w:rsidRPr="003B351B">
        <w:rPr>
          <w:rFonts w:ascii="LAD" w:hAnsi="LAD" w:cs="LAD"/>
          <w:sz w:val="22"/>
          <w:szCs w:val="22"/>
          <w:rtl/>
        </w:rPr>
        <w:t xml:space="preserve"> </w:t>
      </w:r>
      <w:r w:rsidRPr="003B351B">
        <w:rPr>
          <w:rFonts w:ascii="LAD" w:hAnsi="LAD" w:cs="LAD"/>
          <w:sz w:val="22"/>
          <w:szCs w:val="22"/>
        </w:rPr>
        <w:t>18</w:t>
      </w:r>
      <w:r w:rsidRPr="003B351B">
        <w:rPr>
          <w:rFonts w:ascii="LAD" w:hAnsi="LAD" w:cs="LAD"/>
          <w:sz w:val="22"/>
          <w:szCs w:val="22"/>
          <w:rtl/>
        </w:rPr>
        <w:t xml:space="preserve"> عاماً</w:t>
      </w:r>
      <w:r w:rsidRPr="003B351B">
        <w:rPr>
          <w:rFonts w:ascii="LAD" w:hAnsi="LAD" w:cs="LAD"/>
          <w:sz w:val="22"/>
          <w:szCs w:val="22"/>
        </w:rPr>
        <w:t>.</w:t>
      </w:r>
    </w:p>
    <w:p w14:paraId="1330D95C" w14:textId="77777777" w:rsidR="00121E7F" w:rsidRPr="003B351B" w:rsidRDefault="00121E7F" w:rsidP="00CD7C41">
      <w:pPr>
        <w:bidi/>
        <w:jc w:val="both"/>
        <w:rPr>
          <w:rFonts w:ascii="LAD" w:hAnsi="LAD" w:cs="LAD"/>
          <w:sz w:val="22"/>
          <w:szCs w:val="22"/>
        </w:rPr>
      </w:pPr>
    </w:p>
    <w:p w14:paraId="540F495B" w14:textId="77777777" w:rsidR="00121E7F" w:rsidRPr="003B351B" w:rsidRDefault="00121E7F" w:rsidP="00CD7C41">
      <w:pPr>
        <w:pStyle w:val="BodyA"/>
        <w:bidi/>
        <w:spacing w:line="288" w:lineRule="auto"/>
        <w:jc w:val="center"/>
        <w:rPr>
          <w:rFonts w:ascii="LAD" w:eastAsia="Calibri" w:hAnsi="LAD" w:cs="LAD"/>
          <w:rtl/>
        </w:rPr>
      </w:pPr>
      <w:r w:rsidRPr="003B351B">
        <w:rPr>
          <w:rFonts w:ascii="LAD" w:hAnsi="LAD" w:cs="LAD"/>
          <w:b/>
          <w:bCs/>
          <w:rtl/>
        </w:rPr>
        <w:t>-انتهى-</w:t>
      </w:r>
    </w:p>
    <w:p w14:paraId="697E04F8" w14:textId="77777777" w:rsidR="00121E7F" w:rsidRPr="003B351B" w:rsidRDefault="00121E7F" w:rsidP="00CD7C41">
      <w:pPr>
        <w:pStyle w:val="BodyA"/>
        <w:bidi/>
        <w:spacing w:line="288" w:lineRule="auto"/>
        <w:jc w:val="both"/>
        <w:rPr>
          <w:rFonts w:ascii="LAD" w:hAnsi="LAD" w:cs="LAD"/>
          <w:b/>
          <w:bCs/>
          <w:color w:val="000000" w:themeColor="text1"/>
          <w:lang w:val="de-DE"/>
        </w:rPr>
      </w:pPr>
    </w:p>
    <w:p w14:paraId="229180ED" w14:textId="77777777" w:rsidR="00121E7F" w:rsidRPr="003B351B" w:rsidRDefault="00121E7F" w:rsidP="00CD7C41">
      <w:pPr>
        <w:pStyle w:val="BodyA"/>
        <w:bidi/>
        <w:spacing w:line="288" w:lineRule="auto"/>
        <w:jc w:val="both"/>
        <w:rPr>
          <w:rFonts w:ascii="LAD" w:hAnsi="LAD" w:cs="LAD"/>
          <w:b/>
          <w:bCs/>
          <w:color w:val="000000" w:themeColor="text1"/>
          <w:sz w:val="20"/>
          <w:szCs w:val="20"/>
          <w:rtl/>
        </w:rPr>
      </w:pPr>
      <w:r w:rsidRPr="003B351B">
        <w:rPr>
          <w:rFonts w:ascii="LAD" w:hAnsi="LAD" w:cs="LAD"/>
          <w:b/>
          <w:bCs/>
          <w:sz w:val="20"/>
          <w:szCs w:val="20"/>
          <w:rtl/>
        </w:rPr>
        <w:t>ملاحظات للمحررين</w:t>
      </w:r>
    </w:p>
    <w:p w14:paraId="430BCDFA" w14:textId="77777777" w:rsidR="00121E7F" w:rsidRPr="003B351B" w:rsidRDefault="00121E7F" w:rsidP="00CD7C41">
      <w:pPr>
        <w:bidi/>
        <w:jc w:val="both"/>
        <w:rPr>
          <w:rFonts w:ascii="LAD" w:hAnsi="LAD" w:cs="LAD"/>
          <w:b/>
          <w:sz w:val="20"/>
          <w:szCs w:val="20"/>
          <w:rtl/>
        </w:rPr>
      </w:pPr>
      <w:r w:rsidRPr="003B351B">
        <w:rPr>
          <w:rFonts w:ascii="LAD" w:hAnsi="LAD" w:cs="LAD"/>
          <w:b/>
          <w:sz w:val="20"/>
          <w:szCs w:val="20"/>
          <w:rtl/>
        </w:rPr>
        <w:t xml:space="preserve"> مواعيد عمل المتحف من الثلاثاء إلى الأحد، من الساعة 10 صباحاً حتى 6:30 مساءً. ويغلِق المتحف أبوابه يوم الاثنين. يرجى إحضار التذكرة التي حجزتها بصورة مسبقة لزيارة المتحف، يمكنك حجز التذاكر الإلكترونية عبر </w:t>
      </w:r>
      <w:hyperlink r:id="rId10" w:history="1">
        <w:r w:rsidRPr="003B351B">
          <w:rPr>
            <w:rStyle w:val="Hyperlink"/>
            <w:rFonts w:ascii="LAD" w:hAnsi="LAD" w:cs="LAD"/>
            <w:b/>
            <w:sz w:val="20"/>
            <w:szCs w:val="20"/>
            <w:rtl/>
          </w:rPr>
          <w:t>الموقع الإلكتروني</w:t>
        </w:r>
      </w:hyperlink>
      <w:r w:rsidRPr="003B351B">
        <w:rPr>
          <w:rFonts w:ascii="LAD" w:hAnsi="LAD" w:cs="LAD"/>
          <w:b/>
          <w:sz w:val="20"/>
          <w:szCs w:val="20"/>
          <w:rtl/>
        </w:rPr>
        <w:t xml:space="preserve"> الخاص بالمتحف.</w:t>
      </w:r>
    </w:p>
    <w:p w14:paraId="36E9CD68" w14:textId="77777777" w:rsidR="00121E7F" w:rsidRPr="003B351B" w:rsidRDefault="00121E7F" w:rsidP="00CD7C41">
      <w:pPr>
        <w:bidi/>
        <w:jc w:val="both"/>
        <w:rPr>
          <w:rFonts w:ascii="LAD" w:hAnsi="LAD" w:cs="LAD"/>
          <w:b/>
          <w:sz w:val="20"/>
          <w:szCs w:val="20"/>
        </w:rPr>
      </w:pPr>
    </w:p>
    <w:p w14:paraId="4279E39A" w14:textId="77777777" w:rsidR="00121E7F" w:rsidRPr="003B351B" w:rsidRDefault="00121E7F" w:rsidP="00CD7C41">
      <w:pPr>
        <w:bidi/>
        <w:jc w:val="both"/>
        <w:rPr>
          <w:rFonts w:ascii="LAD" w:hAnsi="LAD" w:cs="LAD"/>
          <w:b/>
          <w:sz w:val="20"/>
          <w:szCs w:val="20"/>
          <w:rtl/>
        </w:rPr>
      </w:pPr>
      <w:r w:rsidRPr="003B351B">
        <w:rPr>
          <w:rFonts w:ascii="LAD" w:hAnsi="LAD" w:cs="LAD"/>
          <w:b/>
          <w:sz w:val="20"/>
          <w:szCs w:val="20"/>
          <w:rtl/>
        </w:rPr>
        <w:t>مواعيد العمل خلال شهر رمضان والأعياد: يفتح المتحف أبوابه من 10 صباحاً حتى 12 منتصف الليل بدايةً من 21 أبريل حتى آخر أيام عيد الفطر المبارك.</w:t>
      </w:r>
    </w:p>
    <w:p w14:paraId="591D5619" w14:textId="77777777" w:rsidR="00121E7F" w:rsidRPr="003B351B" w:rsidRDefault="00121E7F" w:rsidP="00CD7C41">
      <w:pPr>
        <w:bidi/>
        <w:jc w:val="both"/>
        <w:rPr>
          <w:rFonts w:ascii="LAD" w:hAnsi="LAD" w:cs="LAD"/>
          <w:bCs/>
          <w:sz w:val="20"/>
          <w:szCs w:val="20"/>
        </w:rPr>
      </w:pPr>
    </w:p>
    <w:p w14:paraId="557CDE0A" w14:textId="77777777" w:rsidR="00121E7F" w:rsidRPr="003B351B" w:rsidRDefault="00121E7F" w:rsidP="00CD7C41">
      <w:pPr>
        <w:bidi/>
        <w:jc w:val="both"/>
        <w:rPr>
          <w:rFonts w:ascii="LAD" w:hAnsi="LAD" w:cs="LAD"/>
          <w:b/>
          <w:sz w:val="20"/>
          <w:szCs w:val="20"/>
          <w:rtl/>
        </w:rPr>
      </w:pPr>
      <w:r w:rsidRPr="003B351B">
        <w:rPr>
          <w:rFonts w:ascii="LAD" w:hAnsi="LAD" w:cs="LAD"/>
          <w:b/>
          <w:sz w:val="20"/>
          <w:szCs w:val="20"/>
          <w:rtl/>
        </w:rPr>
        <w:t>تابعونا على مواقع التواصل الاجتماعي: فيسبوك (</w:t>
      </w:r>
      <w:hyperlink r:id="rId11" w:history="1">
        <w:r w:rsidRPr="003B351B">
          <w:rPr>
            <w:rFonts w:ascii="LAD" w:hAnsi="LAD" w:cs="LAD"/>
            <w:b/>
            <w:sz w:val="20"/>
            <w:szCs w:val="20"/>
          </w:rPr>
          <w:t>Louvre Abu Dhabi</w:t>
        </w:r>
      </w:hyperlink>
      <w:r w:rsidRPr="003B351B">
        <w:rPr>
          <w:rFonts w:ascii="LAD" w:hAnsi="LAD" w:cs="LAD"/>
          <w:b/>
          <w:sz w:val="20"/>
          <w:szCs w:val="20"/>
          <w:rtl/>
        </w:rPr>
        <w:t>)، وتويتر (</w:t>
      </w:r>
      <w:hyperlink r:id="rId12" w:history="1">
        <w:r w:rsidRPr="003B351B">
          <w:rPr>
            <w:rFonts w:ascii="LAD" w:hAnsi="LAD" w:cs="LAD"/>
            <w:b/>
            <w:sz w:val="20"/>
            <w:szCs w:val="20"/>
            <w:rtl/>
          </w:rPr>
          <w:t>@</w:t>
        </w:r>
        <w:r w:rsidRPr="003B351B">
          <w:rPr>
            <w:rFonts w:ascii="LAD" w:hAnsi="LAD" w:cs="LAD"/>
            <w:b/>
            <w:sz w:val="20"/>
            <w:szCs w:val="20"/>
          </w:rPr>
          <w:t>LouvreAbuDhabi</w:t>
        </w:r>
      </w:hyperlink>
      <w:r w:rsidRPr="003B351B">
        <w:rPr>
          <w:rFonts w:ascii="LAD" w:hAnsi="LAD" w:cs="LAD"/>
          <w:b/>
          <w:sz w:val="20"/>
          <w:szCs w:val="20"/>
          <w:rtl/>
        </w:rPr>
        <w:t>) وإنستجرام (</w:t>
      </w:r>
      <w:hyperlink r:id="rId13" w:history="1">
        <w:r w:rsidRPr="003B351B">
          <w:rPr>
            <w:rFonts w:ascii="LAD" w:hAnsi="LAD" w:cs="LAD"/>
            <w:b/>
            <w:sz w:val="20"/>
            <w:szCs w:val="20"/>
            <w:rtl/>
          </w:rPr>
          <w:t>@</w:t>
        </w:r>
        <w:r w:rsidRPr="003B351B">
          <w:rPr>
            <w:rFonts w:ascii="LAD" w:hAnsi="LAD" w:cs="LAD"/>
            <w:b/>
            <w:sz w:val="20"/>
            <w:szCs w:val="20"/>
          </w:rPr>
          <w:t>LouvreAbuDhabi</w:t>
        </w:r>
      </w:hyperlink>
      <w:r w:rsidRPr="003B351B">
        <w:rPr>
          <w:rFonts w:ascii="LAD" w:hAnsi="LAD" w:cs="LAD"/>
          <w:b/>
          <w:sz w:val="20"/>
          <w:szCs w:val="20"/>
        </w:rPr>
        <w:t>) #LouvreAbuDhabi.</w:t>
      </w:r>
    </w:p>
    <w:p w14:paraId="325F011F" w14:textId="77777777" w:rsidR="00121E7F" w:rsidRPr="003B351B" w:rsidRDefault="00121E7F" w:rsidP="00CD7C41">
      <w:pPr>
        <w:bidi/>
        <w:jc w:val="both"/>
        <w:rPr>
          <w:rFonts w:ascii="LAD" w:hAnsi="LAD" w:cs="LAD"/>
          <w:b/>
          <w:sz w:val="20"/>
          <w:szCs w:val="20"/>
        </w:rPr>
      </w:pPr>
    </w:p>
    <w:p w14:paraId="01BAD3CA" w14:textId="77777777" w:rsidR="00121E7F" w:rsidRPr="003B351B" w:rsidRDefault="00121E7F" w:rsidP="00CD7C41">
      <w:pPr>
        <w:bidi/>
        <w:jc w:val="both"/>
        <w:rPr>
          <w:rFonts w:ascii="LAD" w:hAnsi="LAD" w:cs="LAD"/>
          <w:b/>
          <w:sz w:val="20"/>
          <w:szCs w:val="20"/>
          <w:rtl/>
        </w:rPr>
      </w:pPr>
      <w:r w:rsidRPr="003B351B">
        <w:rPr>
          <w:rFonts w:ascii="LAD" w:hAnsi="LAD" w:cs="LAD"/>
          <w:b/>
          <w:sz w:val="20"/>
          <w:szCs w:val="20"/>
          <w:rtl/>
        </w:rPr>
        <w:t xml:space="preserve">لمزيد من المعلومات بشأن سياسات ومبادئ الشراء الخاصة بالمتحف، يُرجى زيارة </w:t>
      </w:r>
      <w:hyperlink r:id="rId14" w:history="1">
        <w:r w:rsidRPr="003B351B">
          <w:rPr>
            <w:rFonts w:ascii="LAD" w:hAnsi="LAD" w:cs="LAD"/>
            <w:b/>
            <w:u w:val="single"/>
            <w:rtl/>
          </w:rPr>
          <w:t>موقعنا</w:t>
        </w:r>
      </w:hyperlink>
      <w:r w:rsidRPr="003B351B">
        <w:rPr>
          <w:rFonts w:ascii="LAD" w:hAnsi="LAD" w:cs="LAD"/>
          <w:b/>
          <w:sz w:val="20"/>
          <w:szCs w:val="20"/>
          <w:rtl/>
        </w:rPr>
        <w:t>.</w:t>
      </w:r>
    </w:p>
    <w:p w14:paraId="775B9178" w14:textId="77777777" w:rsidR="00121E7F" w:rsidRPr="003B351B" w:rsidRDefault="00121E7F" w:rsidP="00CD7C41">
      <w:pPr>
        <w:bidi/>
        <w:jc w:val="both"/>
        <w:rPr>
          <w:rFonts w:ascii="LAD" w:hAnsi="LAD" w:cs="LAD"/>
          <w:b/>
          <w:sz w:val="20"/>
          <w:szCs w:val="20"/>
          <w:rtl/>
        </w:rPr>
      </w:pPr>
      <w:r w:rsidRPr="003B351B">
        <w:rPr>
          <w:rFonts w:ascii="LAD" w:hAnsi="LAD" w:cs="LAD"/>
          <w:b/>
          <w:sz w:val="20"/>
          <w:szCs w:val="20"/>
          <w:rtl/>
        </w:rPr>
        <w:t>اعتُمِد متحف اللوفر أبوظبي "كوجهة آمنة". وتعني شراكتنا مع مجموعة "في بي إس" للرعاية الصحية أن أولويتنا هي رعاية ورفاهية الزوار خلال زيارتهم للمتحف بدايةً من إصدار التذاكر في التو واللحظة وفحص درجة حرارة الزائر حتى توفير مساحات واسعة بين الأفراد لتحقيق التباعد الاجتماعي في جميع أنحاء صالات العرض، وحتى المساحات الخارجية للمتحف.</w:t>
      </w:r>
    </w:p>
    <w:p w14:paraId="0EE8A56E" w14:textId="77777777" w:rsidR="00121E7F" w:rsidRPr="003B351B" w:rsidRDefault="00121E7F" w:rsidP="00CD7C41">
      <w:pPr>
        <w:pStyle w:val="BodyA"/>
        <w:bidi/>
        <w:spacing w:line="288" w:lineRule="auto"/>
        <w:jc w:val="both"/>
        <w:rPr>
          <w:rStyle w:val="None"/>
          <w:rFonts w:ascii="LAD" w:eastAsia="Calibri" w:hAnsi="LAD" w:cs="LAD"/>
          <w:color w:val="auto"/>
          <w:sz w:val="20"/>
          <w:szCs w:val="20"/>
          <w14:textOutline w14:w="0" w14:cap="rnd" w14:cmpd="sng" w14:algn="ctr">
            <w14:noFill/>
            <w14:prstDash w14:val="solid"/>
            <w14:bevel/>
          </w14:textOutline>
        </w:rPr>
      </w:pPr>
    </w:p>
    <w:p w14:paraId="0E1F28AF" w14:textId="77777777" w:rsidR="00121E7F" w:rsidRPr="003B351B" w:rsidRDefault="00121E7F" w:rsidP="00CD7C41">
      <w:pPr>
        <w:bidi/>
        <w:jc w:val="both"/>
        <w:rPr>
          <w:rFonts w:ascii="LAD" w:hAnsi="LAD" w:cs="LAD"/>
          <w:b/>
          <w:bCs/>
          <w:sz w:val="20"/>
          <w:szCs w:val="20"/>
          <w:rtl/>
        </w:rPr>
      </w:pPr>
      <w:r w:rsidRPr="003B351B">
        <w:rPr>
          <w:rFonts w:ascii="LAD" w:hAnsi="LAD" w:cs="LAD"/>
          <w:b/>
          <w:bCs/>
          <w:sz w:val="20"/>
          <w:szCs w:val="20"/>
          <w:rtl/>
        </w:rPr>
        <w:t xml:space="preserve"> نبذة عن متحف اللوفر أبوظبي</w:t>
      </w:r>
    </w:p>
    <w:p w14:paraId="5C686C22" w14:textId="77777777" w:rsidR="00121E7F" w:rsidRPr="003B351B" w:rsidRDefault="00121E7F" w:rsidP="00CD7C41">
      <w:pPr>
        <w:bidi/>
        <w:jc w:val="both"/>
        <w:rPr>
          <w:rFonts w:ascii="LAD" w:hAnsi="LAD" w:cs="LAD"/>
          <w:b/>
          <w:sz w:val="20"/>
          <w:szCs w:val="20"/>
          <w:rtl/>
          <w:lang w:val="en-GB" w:bidi="ar-AE"/>
        </w:rPr>
      </w:pPr>
      <w:r w:rsidRPr="003B351B">
        <w:rPr>
          <w:rFonts w:ascii="LAD" w:hAnsi="LAD" w:cs="LAD"/>
          <w:b/>
          <w:sz w:val="20"/>
          <w:szCs w:val="20"/>
          <w:rtl/>
          <w:lang w:bidi="ar-AE"/>
        </w:rPr>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3B351B">
        <w:rPr>
          <w:rFonts w:ascii="LAD" w:hAnsi="LAD" w:cs="LAD"/>
          <w:b/>
          <w:sz w:val="20"/>
          <w:szCs w:val="20"/>
          <w:rtl/>
          <w:lang w:val="en-GB" w:bidi="ar-AE"/>
        </w:rPr>
        <w:t>.</w:t>
      </w:r>
    </w:p>
    <w:p w14:paraId="2D0934C9" w14:textId="77777777" w:rsidR="00121E7F" w:rsidRPr="003B351B" w:rsidRDefault="00121E7F" w:rsidP="00CD7C41">
      <w:pPr>
        <w:bidi/>
        <w:jc w:val="both"/>
        <w:rPr>
          <w:rFonts w:ascii="LAD" w:hAnsi="LAD" w:cs="LAD"/>
          <w:b/>
          <w:sz w:val="20"/>
          <w:szCs w:val="20"/>
          <w:rtl/>
          <w:lang w:val="en-GB" w:bidi="ar-AE"/>
        </w:rPr>
      </w:pPr>
    </w:p>
    <w:p w14:paraId="553AD417" w14:textId="77777777" w:rsidR="00121E7F" w:rsidRPr="003B351B" w:rsidRDefault="00121E7F" w:rsidP="00CD7C41">
      <w:pPr>
        <w:bidi/>
        <w:jc w:val="both"/>
        <w:rPr>
          <w:rFonts w:ascii="LAD" w:hAnsi="LAD" w:cs="LAD"/>
          <w:b/>
          <w:sz w:val="20"/>
          <w:szCs w:val="20"/>
          <w:rtl/>
          <w:lang w:val="en-GB"/>
        </w:rPr>
      </w:pPr>
      <w:r w:rsidRPr="003B351B">
        <w:rPr>
          <w:rFonts w:ascii="LAD" w:hAnsi="LAD" w:cs="LAD"/>
          <w:b/>
          <w:sz w:val="20"/>
          <w:szCs w:val="20"/>
          <w:rtl/>
          <w:lang w:bidi="ar-AE"/>
        </w:rPr>
        <w:lastRenderedPageBreak/>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3B351B">
        <w:rPr>
          <w:rFonts w:ascii="LAD" w:hAnsi="LAD" w:cs="LAD"/>
          <w:b/>
          <w:sz w:val="20"/>
          <w:szCs w:val="20"/>
          <w:lang w:val="en-GB"/>
        </w:rPr>
        <w:t>.</w:t>
      </w:r>
    </w:p>
    <w:p w14:paraId="4CE764B9" w14:textId="77777777" w:rsidR="00121E7F" w:rsidRPr="003B351B" w:rsidRDefault="00121E7F" w:rsidP="00CD7C41">
      <w:pPr>
        <w:bidi/>
        <w:jc w:val="both"/>
        <w:rPr>
          <w:rFonts w:ascii="LAD" w:hAnsi="LAD" w:cs="LAD"/>
          <w:b/>
          <w:sz w:val="20"/>
          <w:szCs w:val="20"/>
          <w:rtl/>
          <w:lang w:bidi="ar-AE"/>
        </w:rPr>
      </w:pPr>
    </w:p>
    <w:p w14:paraId="640FFC66" w14:textId="77777777" w:rsidR="00121E7F" w:rsidRPr="003B351B" w:rsidRDefault="00121E7F" w:rsidP="00CD7C41">
      <w:pPr>
        <w:bidi/>
        <w:jc w:val="both"/>
        <w:rPr>
          <w:rFonts w:ascii="LAD" w:hAnsi="LAD" w:cs="LAD"/>
          <w:b/>
          <w:sz w:val="20"/>
          <w:szCs w:val="20"/>
          <w:rtl/>
          <w:lang w:val="en-GB"/>
        </w:rPr>
      </w:pPr>
      <w:r w:rsidRPr="003B351B">
        <w:rPr>
          <w:rFonts w:ascii="LAD" w:hAnsi="LAD" w:cs="LAD"/>
          <w:b/>
          <w:sz w:val="20"/>
          <w:szCs w:val="20"/>
          <w:rtl/>
          <w:lang w:bidi="ar-AE"/>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3B351B">
        <w:rPr>
          <w:rFonts w:ascii="LAD" w:hAnsi="LAD" w:cs="LAD"/>
          <w:b/>
          <w:sz w:val="20"/>
          <w:szCs w:val="20"/>
          <w:lang w:val="en-GB"/>
        </w:rPr>
        <w:t xml:space="preserve">. </w:t>
      </w:r>
    </w:p>
    <w:p w14:paraId="5452C42C" w14:textId="77777777" w:rsidR="00121E7F" w:rsidRPr="003B351B" w:rsidRDefault="00121E7F" w:rsidP="00CD7C41">
      <w:pPr>
        <w:bidi/>
        <w:jc w:val="both"/>
        <w:rPr>
          <w:rFonts w:ascii="LAD" w:hAnsi="LAD" w:cs="LAD"/>
          <w:b/>
          <w:sz w:val="20"/>
          <w:szCs w:val="20"/>
          <w:rtl/>
          <w:lang w:bidi="ar-AE"/>
        </w:rPr>
      </w:pPr>
    </w:p>
    <w:p w14:paraId="063CB423" w14:textId="77777777" w:rsidR="00121E7F" w:rsidRPr="003B351B" w:rsidRDefault="00121E7F" w:rsidP="00CD7C41">
      <w:pPr>
        <w:bidi/>
        <w:jc w:val="both"/>
        <w:rPr>
          <w:rFonts w:ascii="LAD" w:hAnsi="LAD" w:cs="LAD"/>
          <w:b/>
          <w:sz w:val="20"/>
          <w:szCs w:val="20"/>
          <w:rtl/>
          <w:lang w:bidi="ar-AE"/>
        </w:rPr>
      </w:pPr>
      <w:r w:rsidRPr="003B351B">
        <w:rPr>
          <w:rFonts w:ascii="LAD" w:hAnsi="LAD" w:cs="LAD"/>
          <w:b/>
          <w:sz w:val="20"/>
          <w:szCs w:val="20"/>
          <w:rtl/>
          <w:lang w:bidi="ar-AE"/>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3B351B">
        <w:rPr>
          <w:rFonts w:ascii="LAD" w:hAnsi="LAD" w:cs="LAD"/>
          <w:b/>
          <w:sz w:val="20"/>
          <w:szCs w:val="20"/>
          <w:lang w:val="en-GB"/>
        </w:rPr>
        <w:t>.</w:t>
      </w:r>
    </w:p>
    <w:p w14:paraId="61D7689F" w14:textId="77777777" w:rsidR="00121E7F" w:rsidRPr="003B351B" w:rsidRDefault="00121E7F" w:rsidP="00CD7C41">
      <w:pPr>
        <w:bidi/>
        <w:jc w:val="both"/>
        <w:rPr>
          <w:rFonts w:ascii="LAD" w:hAnsi="LAD" w:cs="LAD"/>
          <w:sz w:val="20"/>
          <w:szCs w:val="20"/>
          <w:lang w:val="en-GB" w:bidi="ar-AE"/>
        </w:rPr>
      </w:pPr>
    </w:p>
    <w:p w14:paraId="1FD587A9" w14:textId="77777777" w:rsidR="00121E7F" w:rsidRPr="003B351B" w:rsidRDefault="00121E7F" w:rsidP="00CD7C41">
      <w:pPr>
        <w:bidi/>
        <w:jc w:val="both"/>
        <w:rPr>
          <w:rFonts w:ascii="LAD" w:hAnsi="LAD" w:cs="LAD"/>
          <w:sz w:val="20"/>
          <w:szCs w:val="20"/>
          <w:lang w:val="en-GB"/>
        </w:rPr>
      </w:pPr>
    </w:p>
    <w:p w14:paraId="5DC22773" w14:textId="77777777" w:rsidR="00121E7F" w:rsidRPr="003B351B" w:rsidRDefault="00121E7F" w:rsidP="00CD7C41">
      <w:pPr>
        <w:bidi/>
        <w:jc w:val="both"/>
        <w:rPr>
          <w:rFonts w:ascii="LAD" w:hAnsi="LAD" w:cs="LAD"/>
          <w:b/>
          <w:bCs/>
          <w:sz w:val="20"/>
          <w:szCs w:val="20"/>
          <w:rtl/>
        </w:rPr>
      </w:pPr>
      <w:bookmarkStart w:id="0" w:name="_Hlk100830932"/>
      <w:r w:rsidRPr="003B351B">
        <w:rPr>
          <w:rFonts w:ascii="LAD" w:hAnsi="LAD" w:cs="LAD"/>
          <w:b/>
          <w:bCs/>
          <w:sz w:val="20"/>
          <w:szCs w:val="20"/>
          <w:rtl/>
        </w:rPr>
        <w:t>نبذة عن مؤسسة متاحف فرنسا</w:t>
      </w:r>
    </w:p>
    <w:bookmarkEnd w:id="0"/>
    <w:p w14:paraId="2A3B1FD5" w14:textId="1D07D44F" w:rsidR="00AF3F49" w:rsidRPr="003B351B" w:rsidRDefault="00AF3F49" w:rsidP="00CD7C41">
      <w:pPr>
        <w:bidi/>
        <w:jc w:val="both"/>
        <w:rPr>
          <w:rFonts w:ascii="LAD" w:hAnsi="LAD" w:cs="LAD"/>
          <w:sz w:val="20"/>
          <w:szCs w:val="20"/>
          <w:rtl/>
          <w:lang w:bidi="ar-AE"/>
        </w:rPr>
      </w:pPr>
      <w:r w:rsidRPr="003B351B">
        <w:rPr>
          <w:rFonts w:ascii="LAD" w:hAnsi="LAD" w:cs="LAD"/>
          <w:sz w:val="20"/>
          <w:szCs w:val="20"/>
          <w:rtl/>
          <w:lang w:bidi="ar-AE"/>
        </w:rPr>
        <w:t xml:space="preserve">تم إنشاء </w:t>
      </w:r>
      <w:r w:rsidR="009152C9" w:rsidRPr="003B351B">
        <w:rPr>
          <w:rFonts w:ascii="LAD" w:hAnsi="LAD" w:cs="LAD" w:hint="cs"/>
          <w:sz w:val="20"/>
          <w:szCs w:val="20"/>
          <w:rtl/>
          <w:lang w:bidi="ar-AE"/>
        </w:rPr>
        <w:t>مؤسسة</w:t>
      </w:r>
      <w:r w:rsidRPr="003B351B">
        <w:rPr>
          <w:rFonts w:ascii="LAD" w:hAnsi="LAD" w:cs="LAD"/>
          <w:sz w:val="20"/>
          <w:szCs w:val="20"/>
          <w:rtl/>
          <w:lang w:bidi="ar-AE"/>
        </w:rPr>
        <w:t xml:space="preserve"> متاحف فرنسا في العام 2007 بناءً على الاتفاق الحكومي الذي عُقد بين أبوظبي وفرنسا، وهي عبارة عن </w:t>
      </w:r>
      <w:r w:rsidR="009152C9" w:rsidRPr="003B351B">
        <w:rPr>
          <w:rFonts w:ascii="LAD" w:hAnsi="LAD" w:cs="LAD" w:hint="cs"/>
          <w:sz w:val="20"/>
          <w:szCs w:val="20"/>
          <w:rtl/>
          <w:lang w:bidi="ar-AE"/>
        </w:rPr>
        <w:t>مؤسسة</w:t>
      </w:r>
      <w:r w:rsidRPr="003B351B">
        <w:rPr>
          <w:rFonts w:ascii="LAD" w:hAnsi="LAD" w:cs="LAD"/>
          <w:sz w:val="20"/>
          <w:szCs w:val="20"/>
          <w:rtl/>
          <w:lang w:bidi="ar-AE"/>
        </w:rPr>
        <w:t xml:space="preserve"> متخصصة بالاستشارات الثقافية والهندسية تم تأسيسها للعمل على إنشاء متحف اللوفر أبوظبي ودعمه على جميع المستويات (الاستراتيجية، والعلمية، والثقافية، وتلك الخاصة بالبناء والموارد البشرية)</w:t>
      </w:r>
      <w:r w:rsidRPr="003B351B">
        <w:rPr>
          <w:rFonts w:ascii="LAD" w:hAnsi="LAD" w:cs="LAD"/>
          <w:sz w:val="20"/>
          <w:szCs w:val="20"/>
          <w:lang w:bidi="ar-AE"/>
        </w:rPr>
        <w:t>.</w:t>
      </w:r>
    </w:p>
    <w:p w14:paraId="26B8247F" w14:textId="77777777" w:rsidR="009152C9" w:rsidRPr="003B351B" w:rsidRDefault="009152C9" w:rsidP="00CD7C41">
      <w:pPr>
        <w:bidi/>
        <w:jc w:val="both"/>
        <w:rPr>
          <w:rFonts w:ascii="LAD" w:hAnsi="LAD" w:cs="LAD"/>
          <w:sz w:val="20"/>
          <w:szCs w:val="20"/>
          <w:rtl/>
          <w:lang w:bidi="ar-AE"/>
        </w:rPr>
      </w:pPr>
    </w:p>
    <w:p w14:paraId="3940FC74" w14:textId="21C0E9C2" w:rsidR="00AF3F49" w:rsidRPr="003B351B" w:rsidRDefault="00AF3F49" w:rsidP="00CD7C41">
      <w:pPr>
        <w:bidi/>
        <w:jc w:val="both"/>
        <w:rPr>
          <w:rFonts w:ascii="LAD" w:hAnsi="LAD" w:cs="LAD"/>
          <w:sz w:val="20"/>
          <w:szCs w:val="20"/>
          <w:rtl/>
          <w:lang w:bidi="ar-AE"/>
        </w:rPr>
      </w:pPr>
      <w:r w:rsidRPr="003B351B">
        <w:rPr>
          <w:rFonts w:ascii="LAD" w:hAnsi="LAD" w:cs="LAD"/>
          <w:sz w:val="20"/>
          <w:szCs w:val="20"/>
          <w:rtl/>
          <w:lang w:bidi="ar-AE"/>
        </w:rPr>
        <w:t xml:space="preserve">منذ افتتاح اللوفر أبوظبي في العام 2017 تقدم </w:t>
      </w:r>
      <w:r w:rsidR="009152C9" w:rsidRPr="003B351B">
        <w:rPr>
          <w:rFonts w:ascii="LAD" w:hAnsi="LAD" w:cs="LAD" w:hint="cs"/>
          <w:sz w:val="20"/>
          <w:szCs w:val="20"/>
          <w:rtl/>
          <w:lang w:bidi="ar-AE"/>
        </w:rPr>
        <w:t>مؤسسة</w:t>
      </w:r>
      <w:r w:rsidRPr="003B351B">
        <w:rPr>
          <w:rFonts w:ascii="LAD" w:hAnsi="LAD" w:cs="LAD"/>
          <w:sz w:val="20"/>
          <w:szCs w:val="20"/>
          <w:rtl/>
          <w:lang w:bidi="ar-AE"/>
        </w:rPr>
        <w:t xml:space="preserve"> متاحف فرنسا بشكل مستمر الدعم لفريق عمل المتحف في المجالات التالية: إدارة عمليات استعارة الأعمال الفنّية من المتاحف الفرنسية لعرضها في قاعات عرض المتحف، وتنظيم 4 معارض عالمية سنوياً، وتدريب فرق العمل وتقديم الاستشارات والتدقيق في جميع مجالات إدارة المتحف</w:t>
      </w:r>
      <w:r w:rsidRPr="003B351B">
        <w:rPr>
          <w:rFonts w:ascii="LAD" w:hAnsi="LAD" w:cs="LAD"/>
          <w:sz w:val="20"/>
          <w:szCs w:val="20"/>
          <w:lang w:bidi="ar-AE"/>
        </w:rPr>
        <w:t>.</w:t>
      </w:r>
    </w:p>
    <w:p w14:paraId="08D5332A" w14:textId="77777777" w:rsidR="009152C9" w:rsidRPr="003B351B" w:rsidRDefault="009152C9" w:rsidP="00CD7C41">
      <w:pPr>
        <w:bidi/>
        <w:jc w:val="both"/>
        <w:rPr>
          <w:rFonts w:ascii="LAD" w:hAnsi="LAD" w:cs="LAD"/>
          <w:sz w:val="20"/>
          <w:szCs w:val="20"/>
          <w:rtl/>
          <w:lang w:bidi="ar-AE"/>
        </w:rPr>
      </w:pPr>
    </w:p>
    <w:p w14:paraId="5DEC7B5C" w14:textId="7366A3EB" w:rsidR="00AF3F49" w:rsidRPr="003B351B" w:rsidRDefault="00AF3F49" w:rsidP="00CD7C41">
      <w:pPr>
        <w:bidi/>
        <w:jc w:val="both"/>
        <w:rPr>
          <w:rFonts w:ascii="LAD" w:hAnsi="LAD" w:cs="LAD"/>
          <w:sz w:val="20"/>
          <w:szCs w:val="20"/>
          <w:rtl/>
          <w:lang w:bidi="ar-AE"/>
        </w:rPr>
      </w:pPr>
      <w:r w:rsidRPr="003B351B">
        <w:rPr>
          <w:rFonts w:ascii="LAD" w:hAnsi="LAD" w:cs="LAD"/>
          <w:sz w:val="20"/>
          <w:szCs w:val="20"/>
          <w:rtl/>
          <w:lang w:bidi="ar-AE"/>
        </w:rPr>
        <w:t xml:space="preserve">وتشمل </w:t>
      </w:r>
      <w:r w:rsidR="009152C9" w:rsidRPr="003B351B">
        <w:rPr>
          <w:rFonts w:ascii="LAD" w:hAnsi="LAD" w:cs="LAD" w:hint="cs"/>
          <w:sz w:val="20"/>
          <w:szCs w:val="20"/>
          <w:rtl/>
          <w:lang w:bidi="ar-AE"/>
        </w:rPr>
        <w:t>مؤسسة</w:t>
      </w:r>
      <w:r w:rsidRPr="003B351B">
        <w:rPr>
          <w:rFonts w:ascii="LAD" w:hAnsi="LAD" w:cs="LAD"/>
          <w:sz w:val="20"/>
          <w:szCs w:val="20"/>
          <w:rtl/>
          <w:lang w:bidi="ar-AE"/>
        </w:rPr>
        <w:t xml:space="preserve"> متاحف فرنسا فريق عمل في باريس كما في أبوظبي، وهي تضم شبكة من 17 مؤسسة ثقافية فرنسية بارزة هي: متحف اللوفر في باريس، ومركز جورج بومبيدو، ومتحف أورسيه، ومتحف دو لورانجيريه، والمكتبة الوطنية الفرنسية، ومتحف كيه برانلي – جاك شيراك، واتحاد المتاحف الوطنية - القصر الكبير (</w:t>
      </w:r>
      <w:r w:rsidRPr="003B351B">
        <w:rPr>
          <w:rFonts w:ascii="LAD" w:hAnsi="LAD" w:cs="LAD"/>
          <w:sz w:val="20"/>
          <w:szCs w:val="20"/>
          <w:lang w:bidi="ar-AE"/>
        </w:rPr>
        <w:t>RMNGP</w:t>
      </w:r>
      <w:r w:rsidRPr="003B351B">
        <w:rPr>
          <w:rFonts w:ascii="LAD" w:hAnsi="LAD" w:cs="LAD"/>
          <w:sz w:val="20"/>
          <w:szCs w:val="20"/>
          <w:rtl/>
          <w:lang w:bidi="ar-AE"/>
        </w:rPr>
        <w:t>)، وقصر فرساي، ومتحف غيميه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 (</w:t>
      </w:r>
      <w:r w:rsidRPr="003B351B">
        <w:rPr>
          <w:rFonts w:ascii="LAD" w:hAnsi="LAD" w:cs="LAD"/>
          <w:sz w:val="20"/>
          <w:szCs w:val="20"/>
          <w:lang w:bidi="ar-AE"/>
        </w:rPr>
        <w:t>OPPIC</w:t>
      </w:r>
      <w:r w:rsidRPr="003B351B">
        <w:rPr>
          <w:rFonts w:ascii="LAD" w:hAnsi="LAD" w:cs="LAD"/>
          <w:sz w:val="20"/>
          <w:szCs w:val="20"/>
          <w:rtl/>
          <w:lang w:bidi="ar-AE"/>
        </w:rPr>
        <w:t>).</w:t>
      </w:r>
    </w:p>
    <w:p w14:paraId="6811DD99" w14:textId="77777777" w:rsidR="00121E7F" w:rsidRPr="003B351B" w:rsidRDefault="00121E7F" w:rsidP="00CD7C41">
      <w:pPr>
        <w:bidi/>
        <w:jc w:val="both"/>
        <w:rPr>
          <w:rFonts w:ascii="LAD" w:hAnsi="LAD" w:cs="LAD"/>
          <w:sz w:val="20"/>
          <w:szCs w:val="20"/>
          <w:lang w:val="fr-FR"/>
        </w:rPr>
      </w:pPr>
    </w:p>
    <w:p w14:paraId="106F2721" w14:textId="77777777" w:rsidR="00121E7F" w:rsidRPr="003B351B" w:rsidRDefault="00121E7F" w:rsidP="00CD7C41">
      <w:pPr>
        <w:bidi/>
        <w:jc w:val="both"/>
        <w:rPr>
          <w:rFonts w:ascii="LAD" w:eastAsia="Calibri" w:hAnsi="LAD" w:cs="LAD"/>
          <w:bCs/>
          <w:sz w:val="20"/>
          <w:szCs w:val="20"/>
          <w:rtl/>
        </w:rPr>
      </w:pPr>
      <w:r w:rsidRPr="003B351B">
        <w:rPr>
          <w:rFonts w:ascii="LAD" w:hAnsi="LAD" w:cs="LAD"/>
          <w:bCs/>
          <w:sz w:val="20"/>
          <w:szCs w:val="20"/>
          <w:rtl/>
        </w:rPr>
        <w:t>نبذة عن متحف اللوفر</w:t>
      </w:r>
    </w:p>
    <w:p w14:paraId="133CC9B9" w14:textId="77777777" w:rsidR="00121E7F" w:rsidRPr="003B351B" w:rsidRDefault="00121E7F" w:rsidP="00CD7C41">
      <w:pPr>
        <w:bidi/>
        <w:jc w:val="both"/>
        <w:rPr>
          <w:rFonts w:ascii="LAD" w:hAnsi="LAD" w:cs="LAD"/>
          <w:sz w:val="20"/>
          <w:szCs w:val="20"/>
          <w:rtl/>
        </w:rPr>
      </w:pPr>
      <w:r w:rsidRPr="003B351B">
        <w:rPr>
          <w:rFonts w:ascii="LAD" w:hAnsi="LAD" w:cs="LAD"/>
          <w:sz w:val="20"/>
          <w:szCs w:val="20"/>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 ويُعَدّ من المتاحف الأكثر زيارةً في العالم</w:t>
      </w:r>
      <w:r w:rsidRPr="003B351B">
        <w:rPr>
          <w:rFonts w:ascii="LAD" w:hAnsi="LAD" w:cs="LAD"/>
          <w:sz w:val="20"/>
          <w:szCs w:val="20"/>
        </w:rPr>
        <w:t>.</w:t>
      </w:r>
      <w:r w:rsidRPr="003B351B">
        <w:rPr>
          <w:rFonts w:ascii="LAD" w:hAnsi="LAD" w:cs="LAD"/>
          <w:sz w:val="20"/>
          <w:szCs w:val="20"/>
          <w:rtl/>
        </w:rPr>
        <w:t xml:space="preserve"> وقد تصدّر «متحف اللوفر» قائمة أكثر متاحف الفنون زيارةً في العالم، وذلك بعد أن سجّل زيارة 9.6 ملايين مرتاد للمتحف في عام 2019.</w:t>
      </w:r>
    </w:p>
    <w:p w14:paraId="1E13828B" w14:textId="77777777" w:rsidR="00121E7F" w:rsidRPr="003B351B" w:rsidRDefault="00121E7F" w:rsidP="00CD7C41">
      <w:pPr>
        <w:bidi/>
        <w:jc w:val="both"/>
        <w:rPr>
          <w:rFonts w:ascii="LAD" w:hAnsi="LAD" w:cs="LAD"/>
          <w:sz w:val="20"/>
          <w:szCs w:val="20"/>
        </w:rPr>
      </w:pPr>
    </w:p>
    <w:p w14:paraId="6D83DB25" w14:textId="77777777" w:rsidR="00121E7F" w:rsidRPr="003B351B" w:rsidRDefault="00121E7F" w:rsidP="00CD7C41">
      <w:pPr>
        <w:bidi/>
        <w:jc w:val="both"/>
        <w:rPr>
          <w:rFonts w:ascii="LAD" w:eastAsiaTheme="minorHAnsi" w:hAnsi="LAD" w:cs="LAD"/>
          <w:sz w:val="20"/>
          <w:szCs w:val="20"/>
          <w:bdr w:val="none" w:sz="0" w:space="0" w:color="auto"/>
          <w:rtl/>
        </w:rPr>
      </w:pPr>
      <w:r w:rsidRPr="003B351B">
        <w:rPr>
          <w:rFonts w:ascii="LAD" w:hAnsi="LAD" w:cs="LAD"/>
          <w:sz w:val="20"/>
          <w:szCs w:val="20"/>
          <w:rtl/>
        </w:rPr>
        <w:t xml:space="preserve">يضم قسم الرسومات والمطبوعات في متحف اللوفر </w:t>
      </w:r>
      <w:r w:rsidRPr="003B351B">
        <w:rPr>
          <w:rFonts w:ascii="LAD" w:hAnsi="LAD" w:cs="LAD"/>
          <w:sz w:val="20"/>
          <w:szCs w:val="20"/>
        </w:rPr>
        <w:t>190,000</w:t>
      </w:r>
      <w:r w:rsidRPr="003B351B">
        <w:rPr>
          <w:rFonts w:ascii="LAD" w:hAnsi="LAD" w:cs="LAD"/>
          <w:sz w:val="20"/>
          <w:szCs w:val="20"/>
          <w:rtl/>
        </w:rPr>
        <w:t xml:space="preserve"> عمل فني، بما في ذلك اللوحات، ورسومات الباستيل، والمُصغّرات، والمطبوعات، والكتب، والمخطوطات، وأعمال الأوتوجراف، والنقوش الخشبية، وألواح النحاس، والأحجار المطبوعة، وتُعزى خصوصية قسم الرسومات والمطبوعات إلى خصائص مقتنياته المتمثلة في هشاشتها الفنية وحساسيتها للضوء اللذَين يَحُولان دون عرضها بصفة دائمة. ونتيجةً لذلك، يخضع القسم للتنظيم وكأنه مكتبة، إذ تُحفظ مقتنياته داخل مخازن ولا تُخرج إلا لعرضها في غرفة الاطلاع أو في المعارض التي تخضع لشروط صارمة: حيث تكون أقصى مدة لانعقاد المعرض ثلاثة أشهر كما تكون شدة الإضاءة المُسلَّطة على سطح </w:t>
      </w:r>
      <w:r w:rsidRPr="003B351B">
        <w:rPr>
          <w:rFonts w:ascii="LAD" w:hAnsi="LAD" w:cs="LAD"/>
          <w:sz w:val="20"/>
          <w:szCs w:val="20"/>
          <w:rtl/>
        </w:rPr>
        <w:lastRenderedPageBreak/>
        <w:t>القطعة 50 لُكس في درجة حرارة 20 درجة مئوية ودرجة رطوبة نسبية قدرها 50%، وتُمنح هذه القطع فترة راحة مدتها ثلاث سنوات بعد عرضها.</w:t>
      </w:r>
    </w:p>
    <w:p w14:paraId="767B13AC" w14:textId="77777777" w:rsidR="00121E7F" w:rsidRPr="003B351B" w:rsidRDefault="00121E7F" w:rsidP="00CD7C41">
      <w:pPr>
        <w:bidi/>
        <w:jc w:val="both"/>
        <w:rPr>
          <w:rFonts w:ascii="LAD" w:hAnsi="LAD" w:cs="LAD"/>
          <w:bCs/>
          <w:sz w:val="20"/>
          <w:szCs w:val="20"/>
          <w:rtl/>
        </w:rPr>
      </w:pPr>
    </w:p>
    <w:p w14:paraId="6AAEA9CA" w14:textId="77777777" w:rsidR="00121E7F" w:rsidRPr="003B351B" w:rsidRDefault="00121E7F" w:rsidP="00CD7C41">
      <w:pPr>
        <w:bidi/>
        <w:jc w:val="both"/>
        <w:rPr>
          <w:rFonts w:ascii="LAD" w:hAnsi="LAD" w:cs="LAD"/>
          <w:b/>
          <w:bCs/>
          <w:sz w:val="20"/>
          <w:szCs w:val="20"/>
          <w:rtl/>
        </w:rPr>
      </w:pPr>
      <w:r w:rsidRPr="003B351B">
        <w:rPr>
          <w:rFonts w:ascii="LAD" w:hAnsi="LAD" w:cs="LAD"/>
          <w:b/>
          <w:bCs/>
          <w:sz w:val="20"/>
          <w:szCs w:val="20"/>
          <w:rtl/>
        </w:rPr>
        <w:t xml:space="preserve"> نبذة عن المنطقة الثقافية في السعديات</w:t>
      </w:r>
    </w:p>
    <w:p w14:paraId="49B49169" w14:textId="77777777" w:rsidR="00121E7F" w:rsidRPr="003B351B" w:rsidRDefault="00121E7F" w:rsidP="00CD7C41">
      <w:pPr>
        <w:bidi/>
        <w:jc w:val="both"/>
        <w:rPr>
          <w:rFonts w:ascii="LAD" w:hAnsi="LAD" w:cs="LAD"/>
          <w:b/>
          <w:sz w:val="20"/>
          <w:szCs w:val="20"/>
          <w:rtl/>
        </w:rPr>
      </w:pPr>
      <w:r w:rsidRPr="003B351B">
        <w:rPr>
          <w:rFonts w:ascii="LAD" w:hAnsi="LAD" w:cs="LAD"/>
          <w:b/>
          <w:sz w:val="20"/>
          <w:szCs w:val="20"/>
          <w:rtl/>
        </w:rPr>
        <w:t>تعتبر المنطقة الثقافية في جزيرة السعديات في أبوظبي منطقة متكاملة مخصصة للاحتفاء بالثقافة والفنون. وهي مشروع ثقافي طَموح للقرن الحادي والعشرين سيكون بمثابة نواة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وتُعتبر تصميمات مبانيها الإبداعية تجسيداً تاريخياً لأرقى أساليب الهندسة المعمارية في القرن الحادي والعشرين، مثل متحف زايد الوطني، ومتحف اللوفر أبوظبي، ومتحف جوجنهايم أبوظبي. وسوف تتكامل هذه المتاحف وتتعاون مع المؤسسات الفنية والثقافية المحلية والإقليمية، بما في ذلك الجامعات والمراكز البحثية المختلفة.</w:t>
      </w:r>
    </w:p>
    <w:p w14:paraId="2F3B399E" w14:textId="0C7D2285" w:rsidR="00121E7F" w:rsidRDefault="00121E7F" w:rsidP="00CD7C41">
      <w:pPr>
        <w:bidi/>
        <w:jc w:val="both"/>
        <w:rPr>
          <w:rFonts w:ascii="LAD" w:hAnsi="LAD" w:cs="LAD"/>
          <w:b/>
          <w:sz w:val="20"/>
          <w:szCs w:val="20"/>
          <w:rtl/>
          <w:lang w:val="en-GB"/>
        </w:rPr>
      </w:pPr>
    </w:p>
    <w:p w14:paraId="37A20C47" w14:textId="77777777" w:rsidR="003B351B" w:rsidRPr="003B351B" w:rsidRDefault="003B351B" w:rsidP="00CD7C41">
      <w:pPr>
        <w:bidi/>
        <w:jc w:val="both"/>
        <w:rPr>
          <w:rFonts w:ascii="LAD" w:hAnsi="LAD" w:cs="LAD"/>
          <w:b/>
          <w:sz w:val="20"/>
          <w:szCs w:val="20"/>
          <w:lang w:val="en-GB"/>
        </w:rPr>
      </w:pPr>
    </w:p>
    <w:p w14:paraId="0E1E3F63" w14:textId="77777777" w:rsidR="00121E7F" w:rsidRPr="003B351B" w:rsidRDefault="00121E7F" w:rsidP="00CD7C41">
      <w:pPr>
        <w:bidi/>
        <w:jc w:val="both"/>
        <w:rPr>
          <w:rFonts w:ascii="LAD" w:hAnsi="LAD" w:cs="LAD"/>
          <w:b/>
          <w:bCs/>
          <w:sz w:val="20"/>
          <w:szCs w:val="20"/>
          <w:rtl/>
        </w:rPr>
      </w:pPr>
      <w:r w:rsidRPr="003B351B">
        <w:rPr>
          <w:rFonts w:ascii="LAD" w:hAnsi="LAD" w:cs="LAD"/>
          <w:b/>
          <w:bCs/>
          <w:sz w:val="20"/>
          <w:szCs w:val="20"/>
          <w:rtl/>
        </w:rPr>
        <w:t>نبذة عن دائرة الثقافة والسياحة – أبوظبي</w:t>
      </w:r>
    </w:p>
    <w:p w14:paraId="39727C67" w14:textId="77777777" w:rsidR="00121E7F" w:rsidRPr="003B351B" w:rsidRDefault="00121E7F" w:rsidP="00CD7C41">
      <w:pPr>
        <w:bidi/>
        <w:jc w:val="both"/>
        <w:rPr>
          <w:rFonts w:ascii="LAD" w:hAnsi="LAD" w:cs="LAD"/>
          <w:b/>
          <w:sz w:val="20"/>
          <w:szCs w:val="20"/>
          <w:rtl/>
        </w:rPr>
      </w:pPr>
      <w:r w:rsidRPr="003B351B">
        <w:rPr>
          <w:rFonts w:ascii="LAD" w:hAnsi="LAD" w:cs="LAD"/>
          <w:b/>
          <w:sz w:val="20"/>
          <w:szCs w:val="20"/>
          <w:rtl/>
        </w:rPr>
        <w:t>تتولى دائرة الثقافة والسياحة في أبوظبي قيادة النمو المستدام لقطاعات الثقافة والسياحة والإبداع في الإمارة، كما تغذي تقدم العاصمة الاقتصادي، وتساعدها على تحقيق طموحاتها وريادتها عالمياً بشكل أوسع. ومن خلال التعاون مع المؤسسات التي ترسخ مكانة أبوظبي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p>
    <w:p w14:paraId="781B412C" w14:textId="77777777" w:rsidR="00121E7F" w:rsidRPr="003B351B" w:rsidRDefault="00121E7F" w:rsidP="00CD7C41">
      <w:pPr>
        <w:bidi/>
        <w:jc w:val="both"/>
        <w:rPr>
          <w:rFonts w:ascii="LAD" w:hAnsi="LAD" w:cs="LAD"/>
          <w:b/>
          <w:sz w:val="20"/>
          <w:szCs w:val="20"/>
          <w:lang w:val="en-GB"/>
        </w:rPr>
      </w:pPr>
    </w:p>
    <w:p w14:paraId="29613C1D" w14:textId="15DE1F06" w:rsidR="00B32909" w:rsidRPr="002308DD" w:rsidRDefault="00121E7F" w:rsidP="00CD7C41">
      <w:pPr>
        <w:bidi/>
        <w:jc w:val="both"/>
        <w:rPr>
          <w:rFonts w:ascii="LAD" w:hAnsi="LAD" w:cs="LAD"/>
        </w:rPr>
      </w:pPr>
      <w:r w:rsidRPr="003B351B">
        <w:rPr>
          <w:rFonts w:ascii="LAD" w:hAnsi="LAD" w:cs="LAD"/>
          <w:b/>
          <w:sz w:val="20"/>
          <w:szCs w:val="20"/>
          <w:rtl/>
        </w:rPr>
        <w:t>وتتمحور رؤية دائرة الثقافة والسياحة في أبوظبي حول تراث الإمارة، ومجتمعها، ومعالمها الطبيعية. وهي تعمل على ترسيخ مكانة الإمارة بوصفها وجهة للأصالة والإبداع والتجارب المتميزة متمثلةً بتقاليد الضيافة الحية، والمبادرات الرائدة، والفكر الإبداعي.</w:t>
      </w:r>
    </w:p>
    <w:sectPr w:rsidR="00B32909" w:rsidRPr="002308D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ABCC" w14:textId="77777777" w:rsidR="004E4C20" w:rsidRDefault="004E4C20">
      <w:r>
        <w:separator/>
      </w:r>
    </w:p>
  </w:endnote>
  <w:endnote w:type="continuationSeparator" w:id="0">
    <w:p w14:paraId="49EDE7D6" w14:textId="77777777" w:rsidR="004E4C20" w:rsidRDefault="004E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AD">
    <w:altName w:val="Courier New"/>
    <w:panose1 w:val="00000500000000000000"/>
    <w:charset w:val="00"/>
    <w:family w:val="auto"/>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9E45" w14:textId="6774D43A" w:rsidR="002F7776" w:rsidRPr="00DD203F" w:rsidRDefault="00DD203F" w:rsidP="00DD203F">
    <w:pPr>
      <w:pStyle w:val="Footer"/>
      <w:jc w:val="center"/>
      <w:rPr>
        <w:rtl/>
      </w:rPr>
    </w:pPr>
    <w:r>
      <w:rPr>
        <w:rFonts w:ascii="Calibri" w:hAnsi="Calibri" w:cs="Calibri"/>
        <w:sz w:val="22"/>
        <w:szCs w:val="22"/>
      </w:rPr>
      <w:fldChar w:fldCharType="begin" w:fldLock="1"/>
    </w:r>
    <w:r>
      <w:rPr>
        <w:rFonts w:ascii="Calibri" w:hAnsi="Calibri" w:cs="Calibri"/>
        <w:sz w:val="22"/>
        <w:szCs w:val="22"/>
      </w:rPr>
      <w:instrText xml:space="preserve"> DOCPROPERTY bjFooterEvenPageDocProperty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B171" w14:textId="4730FDDD" w:rsidR="002F7776" w:rsidRPr="00DD203F" w:rsidRDefault="00DD203F" w:rsidP="00DD203F">
    <w:pPr>
      <w:pStyle w:val="Footer"/>
      <w:jc w:val="center"/>
      <w:rPr>
        <w:rtl/>
      </w:rPr>
    </w:pPr>
    <w:r>
      <w:rPr>
        <w:rFonts w:ascii="Calibri" w:hAnsi="Calibri" w:cs="Calibri"/>
        <w:sz w:val="22"/>
        <w:szCs w:val="22"/>
      </w:rPr>
      <w:fldChar w:fldCharType="begin" w:fldLock="1"/>
    </w:r>
    <w:r>
      <w:rPr>
        <w:rFonts w:ascii="Calibri" w:hAnsi="Calibri" w:cs="Calibri"/>
        <w:sz w:val="22"/>
        <w:szCs w:val="22"/>
      </w:rPr>
      <w:instrText xml:space="preserve"> DOCPROPERTY bjFooterBothDocProperty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1385" w14:textId="1F394CCB" w:rsidR="002F7776" w:rsidRPr="00DD203F" w:rsidRDefault="00DD203F" w:rsidP="00DD203F">
    <w:pPr>
      <w:pStyle w:val="Footer"/>
      <w:jc w:val="center"/>
      <w:rPr>
        <w:rtl/>
      </w:rPr>
    </w:pPr>
    <w:r>
      <w:rPr>
        <w:rFonts w:ascii="Calibri" w:hAnsi="Calibri" w:cs="Calibri"/>
        <w:sz w:val="22"/>
        <w:szCs w:val="22"/>
      </w:rPr>
      <w:fldChar w:fldCharType="begin" w:fldLock="1"/>
    </w:r>
    <w:r>
      <w:rPr>
        <w:rFonts w:ascii="Calibri" w:hAnsi="Calibri" w:cs="Calibri"/>
        <w:sz w:val="22"/>
        <w:szCs w:val="22"/>
      </w:rPr>
      <w:instrText xml:space="preserve"> DOCPROPERTY bjFooterFirstPageDocProperty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093D" w14:textId="77777777" w:rsidR="004E4C20" w:rsidRDefault="004E4C20">
      <w:r>
        <w:separator/>
      </w:r>
    </w:p>
  </w:footnote>
  <w:footnote w:type="continuationSeparator" w:id="0">
    <w:p w14:paraId="413E521D" w14:textId="77777777" w:rsidR="004E4C20" w:rsidRDefault="004E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1A1" w14:textId="16374520" w:rsidR="002F7776" w:rsidRPr="00DD203F" w:rsidRDefault="00DD203F" w:rsidP="00DD203F">
    <w:pPr>
      <w:pStyle w:val="Header"/>
      <w:jc w:val="center"/>
      <w:rPr>
        <w:rtl/>
      </w:rPr>
    </w:pPr>
    <w:r>
      <w:rPr>
        <w:rFonts w:ascii="Calibri" w:hAnsi="Calibri" w:cs="Calibri"/>
        <w:sz w:val="22"/>
        <w:szCs w:val="22"/>
      </w:rPr>
      <w:fldChar w:fldCharType="begin" w:fldLock="1"/>
    </w:r>
    <w:r>
      <w:rPr>
        <w:rFonts w:ascii="Calibri" w:hAnsi="Calibri" w:cs="Calibri"/>
        <w:sz w:val="22"/>
        <w:szCs w:val="22"/>
      </w:rPr>
      <w:instrText xml:space="preserve"> DOCPROPERTY bjHeaderEvenPageDocProperty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C9C3" w14:textId="4CAC9A98" w:rsidR="00E80611" w:rsidRDefault="00DD203F" w:rsidP="00DD203F">
    <w:pPr>
      <w:pStyle w:val="BodyB"/>
      <w:bidi/>
      <w:jc w:val="center"/>
      <w:rPr>
        <w:rtl/>
      </w:rPr>
    </w:pPr>
    <w:r w:rsidRPr="00DD203F">
      <w:rPr>
        <w:rFonts w:ascii="Calibri" w:hAnsi="Calibri" w:cs="Calibri"/>
        <w:sz w:val="22"/>
        <w:szCs w:val="22"/>
      </w:rPr>
      <w:fldChar w:fldCharType="begin" w:fldLock="1"/>
    </w:r>
    <w:r w:rsidRPr="00DD203F">
      <w:rPr>
        <w:rFonts w:ascii="Calibri" w:hAnsi="Calibri" w:cs="Calibri"/>
        <w:sz w:val="22"/>
        <w:szCs w:val="22"/>
      </w:rPr>
      <w:instrText xml:space="preserve"> DOCPROPERTY bjHeaderBothDocProperty \* MERGEFORMAT </w:instrText>
    </w:r>
    <w:r w:rsidRPr="00DD203F">
      <w:rPr>
        <w:rFonts w:ascii="Calibri" w:hAnsi="Calibri" w:cs="Calibri"/>
        <w:sz w:val="22"/>
        <w:szCs w:val="22"/>
      </w:rPr>
      <w:fldChar w:fldCharType="separate"/>
    </w:r>
    <w:r w:rsidRPr="00DD203F">
      <w:rPr>
        <w:rFonts w:ascii="Tahoma" w:hAnsi="Tahoma" w:cs="Tahoma"/>
        <w:color w:val="6CAE3F"/>
      </w:rPr>
      <w:t>Public</w:t>
    </w:r>
    <w:r w:rsidRPr="00DD203F">
      <w:rPr>
        <w:rFonts w:ascii="Calibri" w:hAnsi="Calibri" w:cs="Calibri"/>
        <w:sz w:val="22"/>
        <w:szCs w:val="22"/>
      </w:rPr>
      <w:fldChar w:fldCharType="end"/>
    </w:r>
    <w:r w:rsidR="003B351B">
      <w:rPr>
        <w:rStyle w:val="NoneA"/>
        <w:rFonts w:hint="cs"/>
        <w:noProof/>
        <w:rtl/>
      </w:rPr>
      <w:drawing>
        <wp:anchor distT="0" distB="0" distL="114300" distR="114300" simplePos="0" relativeHeight="251660288" behindDoc="1" locked="0" layoutInCell="1" allowOverlap="1" wp14:anchorId="29236B4D" wp14:editId="7F061377">
          <wp:simplePos x="0" y="0"/>
          <wp:positionH relativeFrom="column">
            <wp:posOffset>-617220</wp:posOffset>
          </wp:positionH>
          <wp:positionV relativeFrom="paragraph">
            <wp:posOffset>-185420</wp:posOffset>
          </wp:positionV>
          <wp:extent cx="2087880" cy="647700"/>
          <wp:effectExtent l="0" t="0" r="7620" b="0"/>
          <wp:wrapTight wrapText="bothSides">
            <wp:wrapPolygon edited="0">
              <wp:start x="0" y="0"/>
              <wp:lineTo x="0" y="20965"/>
              <wp:lineTo x="21482" y="20965"/>
              <wp:lineTo x="21482" y="0"/>
              <wp:lineTo x="0" y="0"/>
            </wp:wrapPolygon>
          </wp:wrapTight>
          <wp:docPr id="1073741825" name="officeArt object"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1073741825" name="C:\Users\SMHALJ~1\AppData\Local\Temp\Rar$DRa0.366\Logo_Artwork_ Stacked\LAD_Stacked_logo\LAD_Stack_RGB_Black.jpg" descr="C:\Users\SMHALJ~1\AppData\Local\Temp\Rar$DRa0.366\Logo_Artwork_ Stacked\LAD_Stacked_logo\LAD_Stack_RGB_Black.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7880" cy="6477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3B351B">
      <w:rPr>
        <w:rFonts w:hint="cs"/>
        <w:noProof/>
        <w:rtl/>
      </w:rPr>
      <w:drawing>
        <wp:anchor distT="0" distB="0" distL="114300" distR="114300" simplePos="0" relativeHeight="251659264" behindDoc="0" locked="0" layoutInCell="1" allowOverlap="1" wp14:anchorId="0CBAA9DC" wp14:editId="28945C64">
          <wp:simplePos x="0" y="0"/>
          <wp:positionH relativeFrom="margin">
            <wp:posOffset>5105400</wp:posOffset>
          </wp:positionH>
          <wp:positionV relativeFrom="paragraph">
            <wp:posOffset>20955</wp:posOffset>
          </wp:positionV>
          <wp:extent cx="1466850" cy="43942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A23F7" w14:textId="1B6FB7CE" w:rsidR="00E80611" w:rsidRDefault="004E4C20">
    <w:pPr>
      <w:pStyle w:val="Header"/>
    </w:pPr>
  </w:p>
  <w:p w14:paraId="07B2AAAD" w14:textId="047D0DD0" w:rsidR="00E80611" w:rsidRDefault="00F943AD" w:rsidP="00AD6184">
    <w:pPr>
      <w:pStyle w:val="Header"/>
      <w:bidi/>
      <w:rPr>
        <w:rtl/>
      </w:rPr>
    </w:pPr>
    <w:r>
      <w:t xml:space="preserve">                                                                      </w:t>
    </w:r>
  </w:p>
  <w:p w14:paraId="6C4A708F" w14:textId="3FCAC856" w:rsidR="00E80611" w:rsidRDefault="004E4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BFA4" w14:textId="483D16B3" w:rsidR="002F7776" w:rsidRPr="00DD203F" w:rsidRDefault="00DD203F" w:rsidP="00DD203F">
    <w:pPr>
      <w:pStyle w:val="Header"/>
      <w:jc w:val="center"/>
      <w:rPr>
        <w:rtl/>
      </w:rPr>
    </w:pPr>
    <w:r>
      <w:rPr>
        <w:rFonts w:ascii="Calibri" w:hAnsi="Calibri" w:cs="Calibri"/>
        <w:sz w:val="22"/>
        <w:szCs w:val="22"/>
      </w:rPr>
      <w:fldChar w:fldCharType="begin" w:fldLock="1"/>
    </w:r>
    <w:r>
      <w:rPr>
        <w:rFonts w:ascii="Calibri" w:hAnsi="Calibri" w:cs="Calibri"/>
        <w:sz w:val="22"/>
        <w:szCs w:val="22"/>
      </w:rPr>
      <w:instrText xml:space="preserve"> DOCPROPERTY bjHeaderFirstPageDocProperty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7F"/>
    <w:rsid w:val="00024E56"/>
    <w:rsid w:val="00061EA3"/>
    <w:rsid w:val="000641E3"/>
    <w:rsid w:val="000771D1"/>
    <w:rsid w:val="000B1E9B"/>
    <w:rsid w:val="000E5FE1"/>
    <w:rsid w:val="000E619F"/>
    <w:rsid w:val="00121E7F"/>
    <w:rsid w:val="00122986"/>
    <w:rsid w:val="0014163B"/>
    <w:rsid w:val="001A51C9"/>
    <w:rsid w:val="001A7091"/>
    <w:rsid w:val="001F2A87"/>
    <w:rsid w:val="001F4CC1"/>
    <w:rsid w:val="00211FD4"/>
    <w:rsid w:val="002133BF"/>
    <w:rsid w:val="002308DD"/>
    <w:rsid w:val="002472CB"/>
    <w:rsid w:val="0024743F"/>
    <w:rsid w:val="002A0CB1"/>
    <w:rsid w:val="002A536D"/>
    <w:rsid w:val="002D4D0C"/>
    <w:rsid w:val="002E0329"/>
    <w:rsid w:val="00324451"/>
    <w:rsid w:val="00353064"/>
    <w:rsid w:val="00386294"/>
    <w:rsid w:val="003A30F4"/>
    <w:rsid w:val="003B351B"/>
    <w:rsid w:val="003B5991"/>
    <w:rsid w:val="003C4ED6"/>
    <w:rsid w:val="003D500C"/>
    <w:rsid w:val="003F5783"/>
    <w:rsid w:val="00410896"/>
    <w:rsid w:val="00443460"/>
    <w:rsid w:val="004441F1"/>
    <w:rsid w:val="0044749F"/>
    <w:rsid w:val="0045103B"/>
    <w:rsid w:val="00474688"/>
    <w:rsid w:val="00482ED4"/>
    <w:rsid w:val="004B4243"/>
    <w:rsid w:val="004E4C20"/>
    <w:rsid w:val="004E4EE7"/>
    <w:rsid w:val="0051138A"/>
    <w:rsid w:val="00512859"/>
    <w:rsid w:val="005163BC"/>
    <w:rsid w:val="005244B7"/>
    <w:rsid w:val="005A27B5"/>
    <w:rsid w:val="005D6AB9"/>
    <w:rsid w:val="005E7D09"/>
    <w:rsid w:val="00614800"/>
    <w:rsid w:val="006964B4"/>
    <w:rsid w:val="006A683D"/>
    <w:rsid w:val="006D5F2B"/>
    <w:rsid w:val="00733993"/>
    <w:rsid w:val="00737EEB"/>
    <w:rsid w:val="00744EB8"/>
    <w:rsid w:val="007815AE"/>
    <w:rsid w:val="007930E2"/>
    <w:rsid w:val="007A026E"/>
    <w:rsid w:val="007A798E"/>
    <w:rsid w:val="007D1B2C"/>
    <w:rsid w:val="008020B8"/>
    <w:rsid w:val="00802A7B"/>
    <w:rsid w:val="008034C4"/>
    <w:rsid w:val="00825E48"/>
    <w:rsid w:val="00836523"/>
    <w:rsid w:val="008376CC"/>
    <w:rsid w:val="008558B2"/>
    <w:rsid w:val="00857772"/>
    <w:rsid w:val="0088464E"/>
    <w:rsid w:val="008877E3"/>
    <w:rsid w:val="008905B9"/>
    <w:rsid w:val="00896966"/>
    <w:rsid w:val="008A2CF7"/>
    <w:rsid w:val="008A6A10"/>
    <w:rsid w:val="008C76CD"/>
    <w:rsid w:val="009009A2"/>
    <w:rsid w:val="00911E43"/>
    <w:rsid w:val="009152C9"/>
    <w:rsid w:val="009A3F24"/>
    <w:rsid w:val="009D4690"/>
    <w:rsid w:val="009E3C1C"/>
    <w:rsid w:val="009E7A59"/>
    <w:rsid w:val="00A05CCE"/>
    <w:rsid w:val="00A06250"/>
    <w:rsid w:val="00A746D3"/>
    <w:rsid w:val="00AB18D5"/>
    <w:rsid w:val="00AC4421"/>
    <w:rsid w:val="00AF3F49"/>
    <w:rsid w:val="00B32909"/>
    <w:rsid w:val="00B52823"/>
    <w:rsid w:val="00B77649"/>
    <w:rsid w:val="00B80CA7"/>
    <w:rsid w:val="00BA74B3"/>
    <w:rsid w:val="00C026DE"/>
    <w:rsid w:val="00C1752F"/>
    <w:rsid w:val="00C404D0"/>
    <w:rsid w:val="00C4737D"/>
    <w:rsid w:val="00C56A8B"/>
    <w:rsid w:val="00C57235"/>
    <w:rsid w:val="00C93097"/>
    <w:rsid w:val="00C955E6"/>
    <w:rsid w:val="00CC321B"/>
    <w:rsid w:val="00CD7C41"/>
    <w:rsid w:val="00D6083D"/>
    <w:rsid w:val="00D60DE1"/>
    <w:rsid w:val="00D62A06"/>
    <w:rsid w:val="00D6560C"/>
    <w:rsid w:val="00D74F97"/>
    <w:rsid w:val="00DA0D73"/>
    <w:rsid w:val="00DD203F"/>
    <w:rsid w:val="00E02F62"/>
    <w:rsid w:val="00E522D1"/>
    <w:rsid w:val="00E66D93"/>
    <w:rsid w:val="00E706BF"/>
    <w:rsid w:val="00E806CD"/>
    <w:rsid w:val="00E91908"/>
    <w:rsid w:val="00ED79C4"/>
    <w:rsid w:val="00EF1DA7"/>
    <w:rsid w:val="00F46F0D"/>
    <w:rsid w:val="00F90EE1"/>
    <w:rsid w:val="00F943AD"/>
    <w:rsid w:val="00FA0316"/>
    <w:rsid w:val="00FD3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6619B"/>
  <w15:chartTrackingRefBased/>
  <w15:docId w15:val="{646ACB0F-0B2C-4551-9594-2C3C35C2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7F"/>
    <w:pPr>
      <w:pBdr>
        <w:top w:val="nil"/>
        <w:left w:val="nil"/>
        <w:bottom w:val="nil"/>
        <w:right w:val="nil"/>
        <w:between w:val="nil"/>
        <w:bar w:val="nil"/>
      </w:pBdr>
      <w:spacing w:after="0" w:line="240" w:lineRule="auto"/>
    </w:pPr>
    <w:rPr>
      <w:rFonts w:ascii="Times New Roman" w:eastAsia="Arial Unicode MS" w:hAnsi="Times New Roman" w:cs="Arial"/>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E7F"/>
    <w:pPr>
      <w:tabs>
        <w:tab w:val="center" w:pos="4680"/>
        <w:tab w:val="right" w:pos="9360"/>
      </w:tabs>
    </w:pPr>
  </w:style>
  <w:style w:type="character" w:customStyle="1" w:styleId="HeaderChar">
    <w:name w:val="Header Char"/>
    <w:basedOn w:val="DefaultParagraphFont"/>
    <w:link w:val="Header"/>
    <w:uiPriority w:val="99"/>
    <w:rsid w:val="00121E7F"/>
    <w:rPr>
      <w:rFonts w:ascii="Times New Roman" w:eastAsia="Arial Unicode MS" w:hAnsi="Times New Roman" w:cs="Arial"/>
      <w:sz w:val="24"/>
      <w:szCs w:val="24"/>
      <w:bdr w:val="nil"/>
    </w:rPr>
  </w:style>
  <w:style w:type="paragraph" w:styleId="Footer">
    <w:name w:val="footer"/>
    <w:basedOn w:val="Normal"/>
    <w:link w:val="FooterChar"/>
    <w:uiPriority w:val="99"/>
    <w:unhideWhenUsed/>
    <w:rsid w:val="00121E7F"/>
    <w:pPr>
      <w:tabs>
        <w:tab w:val="center" w:pos="4680"/>
        <w:tab w:val="right" w:pos="9360"/>
      </w:tabs>
    </w:pPr>
  </w:style>
  <w:style w:type="character" w:customStyle="1" w:styleId="FooterChar">
    <w:name w:val="Footer Char"/>
    <w:basedOn w:val="DefaultParagraphFont"/>
    <w:link w:val="Footer"/>
    <w:uiPriority w:val="99"/>
    <w:rsid w:val="00121E7F"/>
    <w:rPr>
      <w:rFonts w:ascii="Times New Roman" w:eastAsia="Arial Unicode MS" w:hAnsi="Times New Roman" w:cs="Arial"/>
      <w:sz w:val="24"/>
      <w:szCs w:val="24"/>
      <w:bdr w:val="nil"/>
    </w:rPr>
  </w:style>
  <w:style w:type="character" w:styleId="Hyperlink">
    <w:name w:val="Hyperlink"/>
    <w:rsid w:val="00121E7F"/>
    <w:rPr>
      <w:u w:val="single"/>
    </w:rPr>
  </w:style>
  <w:style w:type="paragraph" w:customStyle="1" w:styleId="BodyB">
    <w:name w:val="Body B"/>
    <w:rsid w:val="00121E7F"/>
    <w:pPr>
      <w:pBdr>
        <w:top w:val="nil"/>
        <w:left w:val="nil"/>
        <w:bottom w:val="nil"/>
        <w:right w:val="nil"/>
        <w:between w:val="nil"/>
        <w:bar w:val="nil"/>
      </w:pBdr>
      <w:spacing w:after="0" w:line="240" w:lineRule="auto"/>
    </w:pPr>
    <w:rPr>
      <w:rFonts w:ascii="Times New Roman" w:eastAsia="Arial Unicode MS" w:hAnsi="Times New Roman" w:cs="Arial"/>
      <w:color w:val="000000"/>
      <w:sz w:val="24"/>
      <w:szCs w:val="24"/>
      <w:u w:color="000000"/>
      <w:bdr w:val="nil"/>
      <w14:textOutline w14:w="12700" w14:cap="flat" w14:cmpd="sng" w14:algn="ctr">
        <w14:noFill/>
        <w14:prstDash w14:val="solid"/>
        <w14:miter w14:lim="400000"/>
      </w14:textOutline>
    </w:rPr>
  </w:style>
  <w:style w:type="character" w:customStyle="1" w:styleId="NoneA">
    <w:name w:val="None A"/>
    <w:rsid w:val="00121E7F"/>
  </w:style>
  <w:style w:type="paragraph" w:customStyle="1" w:styleId="BodyA">
    <w:name w:val="Body A"/>
    <w:rsid w:val="00121E7F"/>
    <w:pPr>
      <w:pBdr>
        <w:top w:val="nil"/>
        <w:left w:val="nil"/>
        <w:bottom w:val="nil"/>
        <w:right w:val="nil"/>
        <w:between w:val="nil"/>
        <w:bar w:val="nil"/>
      </w:pBdr>
      <w:spacing w:after="0" w:line="240" w:lineRule="auto"/>
    </w:pPr>
    <w:rPr>
      <w:rFonts w:ascii="Helvetica Neue" w:eastAsia="Arial Unicode MS" w:hAnsi="Helvetica Neue" w:cs="Arial"/>
      <w:color w:val="000000"/>
      <w:u w:color="000000"/>
      <w:bdr w:val="nil"/>
      <w14:textOutline w14:w="12700" w14:cap="flat" w14:cmpd="sng" w14:algn="ctr">
        <w14:noFill/>
        <w14:prstDash w14:val="solid"/>
        <w14:miter w14:lim="400000"/>
      </w14:textOutline>
    </w:rPr>
  </w:style>
  <w:style w:type="character" w:customStyle="1" w:styleId="None">
    <w:name w:val="None"/>
    <w:rsid w:val="00121E7F"/>
  </w:style>
  <w:style w:type="character" w:styleId="CommentReference">
    <w:name w:val="annotation reference"/>
    <w:basedOn w:val="DefaultParagraphFont"/>
    <w:uiPriority w:val="99"/>
    <w:semiHidden/>
    <w:unhideWhenUsed/>
    <w:rsid w:val="00121E7F"/>
    <w:rPr>
      <w:sz w:val="16"/>
      <w:szCs w:val="16"/>
    </w:rPr>
  </w:style>
  <w:style w:type="paragraph" w:styleId="CommentText">
    <w:name w:val="annotation text"/>
    <w:basedOn w:val="Normal"/>
    <w:link w:val="CommentTextChar"/>
    <w:uiPriority w:val="99"/>
    <w:unhideWhenUsed/>
    <w:rsid w:val="00121E7F"/>
    <w:rPr>
      <w:sz w:val="20"/>
      <w:szCs w:val="20"/>
    </w:rPr>
  </w:style>
  <w:style w:type="character" w:customStyle="1" w:styleId="CommentTextChar">
    <w:name w:val="Comment Text Char"/>
    <w:basedOn w:val="DefaultParagraphFont"/>
    <w:link w:val="CommentText"/>
    <w:uiPriority w:val="99"/>
    <w:rsid w:val="00121E7F"/>
    <w:rPr>
      <w:rFonts w:ascii="Times New Roman" w:eastAsia="Arial Unicode MS" w:hAnsi="Times New Roman" w:cs="Arial"/>
      <w:sz w:val="20"/>
      <w:szCs w:val="20"/>
      <w:bdr w:val="nil"/>
    </w:rPr>
  </w:style>
  <w:style w:type="character" w:customStyle="1" w:styleId="normaltextrun">
    <w:name w:val="normaltextrun"/>
    <w:basedOn w:val="DefaultParagraphFont"/>
    <w:rsid w:val="00121E7F"/>
  </w:style>
  <w:style w:type="paragraph" w:styleId="CommentSubject">
    <w:name w:val="annotation subject"/>
    <w:basedOn w:val="CommentText"/>
    <w:next w:val="CommentText"/>
    <w:link w:val="CommentSubjectChar"/>
    <w:uiPriority w:val="99"/>
    <w:semiHidden/>
    <w:unhideWhenUsed/>
    <w:rsid w:val="00B80CA7"/>
    <w:rPr>
      <w:b/>
      <w:bCs/>
    </w:rPr>
  </w:style>
  <w:style w:type="character" w:customStyle="1" w:styleId="CommentSubjectChar">
    <w:name w:val="Comment Subject Char"/>
    <w:basedOn w:val="CommentTextChar"/>
    <w:link w:val="CommentSubject"/>
    <w:uiPriority w:val="99"/>
    <w:semiHidden/>
    <w:rsid w:val="00B80CA7"/>
    <w:rPr>
      <w:rFonts w:ascii="Times New Roman" w:eastAsia="Arial Unicode MS" w:hAnsi="Times New Roman" w:cs="Arial"/>
      <w:b/>
      <w:bCs/>
      <w:sz w:val="20"/>
      <w:szCs w:val="20"/>
      <w:bdr w:val="nil"/>
    </w:rPr>
  </w:style>
  <w:style w:type="paragraph" w:styleId="Revision">
    <w:name w:val="Revision"/>
    <w:hidden/>
    <w:uiPriority w:val="99"/>
    <w:semiHidden/>
    <w:rsid w:val="00B80CA7"/>
    <w:pPr>
      <w:spacing w:after="0" w:line="240" w:lineRule="auto"/>
    </w:pPr>
    <w:rPr>
      <w:rFonts w:ascii="Times New Roman" w:eastAsia="Arial Unicode MS" w:hAnsi="Times New Roman" w:cs="Arial"/>
      <w:sz w:val="24"/>
      <w:szCs w:val="24"/>
      <w:bdr w:val="nil"/>
    </w:rPr>
  </w:style>
  <w:style w:type="character" w:styleId="FollowedHyperlink">
    <w:name w:val="FollowedHyperlink"/>
    <w:basedOn w:val="DefaultParagraphFont"/>
    <w:uiPriority w:val="99"/>
    <w:semiHidden/>
    <w:unhideWhenUsed/>
    <w:rsid w:val="00D60DE1"/>
    <w:rPr>
      <w:color w:val="954F72" w:themeColor="followedHyperlink"/>
      <w:u w:val="single"/>
    </w:rPr>
  </w:style>
  <w:style w:type="character" w:customStyle="1" w:styleId="UnresolvedMention1">
    <w:name w:val="Unresolved Mention1"/>
    <w:basedOn w:val="DefaultParagraphFont"/>
    <w:uiPriority w:val="99"/>
    <w:semiHidden/>
    <w:unhideWhenUsed/>
    <w:rsid w:val="00D60DE1"/>
    <w:rPr>
      <w:color w:val="605E5C"/>
      <w:shd w:val="clear" w:color="auto" w:fill="E1DFDD"/>
    </w:rPr>
  </w:style>
  <w:style w:type="paragraph" w:styleId="BalloonText">
    <w:name w:val="Balloon Text"/>
    <w:basedOn w:val="Normal"/>
    <w:link w:val="BalloonTextChar"/>
    <w:uiPriority w:val="99"/>
    <w:semiHidden/>
    <w:unhideWhenUsed/>
    <w:rsid w:val="007A7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8E"/>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agram.com/LouvreAbuDhab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ropbox.com/sh/qud1qmrw4au12ol/AACNgN8Yt3hIFjOKuhhV3P0Qa?dl=0" TargetMode="External"/><Relationship Id="rId12" Type="http://schemas.openxmlformats.org/officeDocument/2006/relationships/hyperlink" Target="https://twitter.com/LouvreAbuDhabi"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LouvreAbuDhabi"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louvreabudhabi.ae/en/buy-tick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ouvreabudhabi.ae" TargetMode="External"/><Relationship Id="rId14" Type="http://schemas.openxmlformats.org/officeDocument/2006/relationships/hyperlink" Target="https://www.louvreabudhabi.ae/en/about-us/our-stor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EE85530A8698AE40B417D06109273458" ma:contentTypeVersion="13" ma:contentTypeDescription="Create a new document." ma:contentTypeScope="" ma:versionID="9e624149ed95074eed58265cf6fb90ad">
  <xsd:schema xmlns:xsd="http://www.w3.org/2001/XMLSchema" xmlns:xs="http://www.w3.org/2001/XMLSchema" xmlns:p="http://schemas.microsoft.com/office/2006/metadata/properties" xmlns:ns2="ef380c4e-f315-4af2-bc4a-3d467a333711" xmlns:ns3="45f207a2-16d8-41d7-866e-8e100d6defdb" targetNamespace="http://schemas.microsoft.com/office/2006/metadata/properties" ma:root="true" ma:fieldsID="037b485401c49ff72c0f77fa527ab778" ns2:_="" ns3:_="">
    <xsd:import namespace="ef380c4e-f315-4af2-bc4a-3d467a333711"/>
    <xsd:import namespace="45f207a2-16d8-41d7-866e-8e100d6def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0c4e-f315-4af2-bc4a-3d467a333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207a2-16d8-41d7-866e-8e100d6def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8E4B2-BEB1-4D9D-A8EF-50AB72968E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CDB317-E510-44F7-8488-1546732B6E50}"/>
</file>

<file path=customXml/itemProps3.xml><?xml version="1.0" encoding="utf-8"?>
<ds:datastoreItem xmlns:ds="http://schemas.openxmlformats.org/officeDocument/2006/customXml" ds:itemID="{50E656C8-CACC-43F6-A1D5-2F9E9E669FF4}"/>
</file>

<file path=customXml/itemProps4.xml><?xml version="1.0" encoding="utf-8"?>
<ds:datastoreItem xmlns:ds="http://schemas.openxmlformats.org/officeDocument/2006/customXml" ds:itemID="{0643DF37-E419-41F3-BACB-362B7844D37F}"/>
</file>

<file path=docProps/app.xml><?xml version="1.0" encoding="utf-8"?>
<Properties xmlns="http://schemas.openxmlformats.org/officeDocument/2006/extended-properties" xmlns:vt="http://schemas.openxmlformats.org/officeDocument/2006/docPropsVTypes">
  <Template>Normal.dotm</Template>
  <TotalTime>210</TotalTime>
  <Pages>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Shafik</dc:creator>
  <cp:keywords>[XYZZYpublic]</cp:keywords>
  <dc:description/>
  <cp:lastModifiedBy>Tamara Cabur</cp:lastModifiedBy>
  <cp:revision>85</cp:revision>
  <dcterms:created xsi:type="dcterms:W3CDTF">2022-04-14T08:05:00Z</dcterms:created>
  <dcterms:modified xsi:type="dcterms:W3CDTF">2022-04-19T08:41:00Z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ded682bb-29f4-4c29-865e-4212214fa525</vt:lpwstr>
  </property>
  <property fmtid="{D5CDD505-2E9C-101B-9397-08002B2CF9AE}" pid="3"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Public</vt:lpwstr>
  </property>
  <property fmtid="{D5CDD505-2E9C-101B-9397-08002B2CF9AE}" pid="6" name="bjClsUserRVM">
    <vt:lpwstr>[]</vt:lpwstr>
  </property>
  <property fmtid="{D5CDD505-2E9C-101B-9397-08002B2CF9AE}" pid="7" name="bjHeaderBothDocProperty">
    <vt:lpwstr>Public</vt:lpwstr>
  </property>
  <property fmtid="{D5CDD505-2E9C-101B-9397-08002B2CF9AE}" pid="8" name="bjHeaderFirstPageDocProperty">
    <vt:lpwstr>Public</vt:lpwstr>
  </property>
  <property fmtid="{D5CDD505-2E9C-101B-9397-08002B2CF9AE}" pid="9" name="bjHeaderEvenPageDocProperty">
    <vt:lpwstr>Public</vt:lpwstr>
  </property>
  <property fmtid="{D5CDD505-2E9C-101B-9397-08002B2CF9AE}" pid="10" name="bjFooterBothDocProperty">
    <vt:lpwstr>Public</vt:lpwstr>
  </property>
  <property fmtid="{D5CDD505-2E9C-101B-9397-08002B2CF9AE}" pid="11" name="bjFooterFirstPageDocProperty">
    <vt:lpwstr>Public</vt:lpwstr>
  </property>
  <property fmtid="{D5CDD505-2E9C-101B-9397-08002B2CF9AE}" pid="12" name="bjFooterEvenPageDocProperty">
    <vt:lpwstr>Public</vt:lpwstr>
  </property>
  <property fmtid="{D5CDD505-2E9C-101B-9397-08002B2CF9AE}" pid="13" name="bjSaver">
    <vt:lpwstr>aFAO57BFFoJi0hhWCrmHVtiOuJ/Dl2ab</vt:lpwstr>
  </property>
  <property fmtid="{D5CDD505-2E9C-101B-9397-08002B2CF9AE}" pid="14" name="ContentTypeId">
    <vt:lpwstr>0x010100EE85530A8698AE40B417D06109273458</vt:lpwstr>
  </property>
</Properties>
</file>