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ECAA" w14:textId="77777777" w:rsidR="00A83935" w:rsidRDefault="00A83935" w:rsidP="00804E52">
      <w:pPr>
        <w:jc w:val="center"/>
        <w:rPr>
          <w:b/>
          <w:bCs/>
          <w:sz w:val="28"/>
          <w:szCs w:val="28"/>
          <w:lang w:val="en-GB"/>
        </w:rPr>
      </w:pPr>
    </w:p>
    <w:p w14:paraId="2E8BFD51" w14:textId="31CCBBFC" w:rsidR="00804E52" w:rsidRDefault="00804E52" w:rsidP="00804E52">
      <w:pPr>
        <w:jc w:val="center"/>
        <w:rPr>
          <w:b/>
          <w:bCs/>
          <w:sz w:val="28"/>
          <w:szCs w:val="28"/>
          <w:lang w:val="en-GB"/>
        </w:rPr>
      </w:pPr>
      <w:r>
        <w:rPr>
          <w:b/>
          <w:bCs/>
          <w:sz w:val="28"/>
          <w:szCs w:val="28"/>
          <w:lang w:val="en-GB"/>
        </w:rPr>
        <w:t>Louvre Abu Dhabi Membership Terms and Conditions</w:t>
      </w:r>
    </w:p>
    <w:p w14:paraId="4B81D1CF" w14:textId="77777777" w:rsidR="00804E52" w:rsidRDefault="00804E52" w:rsidP="00804E52">
      <w:pPr>
        <w:rPr>
          <w:b/>
          <w:bCs/>
          <w:lang w:val="en-GB"/>
        </w:rPr>
      </w:pPr>
    </w:p>
    <w:p w14:paraId="4E5AD3AE" w14:textId="77777777" w:rsidR="00804E52" w:rsidRDefault="00804E52" w:rsidP="00804E52">
      <w:pPr>
        <w:rPr>
          <w:b/>
          <w:bCs/>
          <w:lang w:val="en-GB"/>
        </w:rPr>
      </w:pPr>
      <w:r>
        <w:rPr>
          <w:b/>
          <w:bCs/>
          <w:lang w:val="en-GB"/>
        </w:rPr>
        <w:t xml:space="preserve">Definitions and interpretation: </w:t>
      </w:r>
    </w:p>
    <w:p w14:paraId="0D77A01E" w14:textId="77777777" w:rsidR="00197659" w:rsidRDefault="00804E52" w:rsidP="00FD615E">
      <w:pPr>
        <w:rPr>
          <w:lang w:val="en-GB"/>
        </w:rPr>
      </w:pPr>
      <w:r>
        <w:rPr>
          <w:lang w:val="en-GB"/>
        </w:rPr>
        <w:t>In these Terms:</w:t>
      </w:r>
    </w:p>
    <w:p w14:paraId="41465393" w14:textId="77777777" w:rsidR="00FD615E" w:rsidRDefault="00FD615E" w:rsidP="00FD615E">
      <w:pPr>
        <w:rPr>
          <w:lang w:val="en-GB"/>
        </w:rPr>
      </w:pPr>
    </w:p>
    <w:p w14:paraId="4200FC7A" w14:textId="77777777" w:rsidR="00804E52" w:rsidRDefault="00804E52" w:rsidP="00804E52">
      <w:pPr>
        <w:rPr>
          <w:lang w:val="en-GB"/>
        </w:rPr>
      </w:pPr>
      <w:r>
        <w:rPr>
          <w:b/>
          <w:bCs/>
          <w:lang w:val="en-GB"/>
        </w:rPr>
        <w:t>Card</w:t>
      </w:r>
      <w:r>
        <w:rPr>
          <w:lang w:val="en-GB"/>
        </w:rPr>
        <w:t xml:space="preserve"> means Membership card.</w:t>
      </w:r>
    </w:p>
    <w:p w14:paraId="3AE2B880" w14:textId="77777777" w:rsidR="00804E52" w:rsidRDefault="00804E52" w:rsidP="00804E52">
      <w:pPr>
        <w:rPr>
          <w:lang w:val="en-GB"/>
        </w:rPr>
      </w:pPr>
      <w:r>
        <w:rPr>
          <w:b/>
          <w:bCs/>
          <w:lang w:val="en-GB"/>
        </w:rPr>
        <w:t>Day Pass</w:t>
      </w:r>
      <w:r>
        <w:rPr>
          <w:lang w:val="en-GB"/>
        </w:rPr>
        <w:t xml:space="preserve"> means a full day access to the Membership.</w:t>
      </w:r>
    </w:p>
    <w:p w14:paraId="26CCDAB9" w14:textId="77777777" w:rsidR="00804E52" w:rsidRDefault="00804E52" w:rsidP="00804E52">
      <w:pPr>
        <w:rPr>
          <w:lang w:val="en-GB"/>
        </w:rPr>
      </w:pPr>
      <w:r>
        <w:rPr>
          <w:b/>
          <w:bCs/>
          <w:lang w:val="en-GB"/>
        </w:rPr>
        <w:t>Guest</w:t>
      </w:r>
      <w:r>
        <w:rPr>
          <w:lang w:val="en-GB"/>
        </w:rPr>
        <w:t xml:space="preserve"> means a guest of the Member who may accompany the Member during a visit to the Museum.</w:t>
      </w:r>
    </w:p>
    <w:p w14:paraId="1BEFA4FB" w14:textId="77777777" w:rsidR="00804E52" w:rsidRDefault="00804E52" w:rsidP="00804E52">
      <w:pPr>
        <w:rPr>
          <w:lang w:val="en-GB"/>
        </w:rPr>
      </w:pPr>
      <w:r>
        <w:rPr>
          <w:b/>
          <w:bCs/>
          <w:lang w:val="en-GB"/>
        </w:rPr>
        <w:t>Guest Card</w:t>
      </w:r>
      <w:r>
        <w:rPr>
          <w:lang w:val="en-GB"/>
        </w:rPr>
        <w:t xml:space="preserve"> means the guest access card issued to the Member under his/her Membership that is valid during the Membership Period and allows the Member to bring with him/her one Guest during each visit to the Museum.</w:t>
      </w:r>
    </w:p>
    <w:p w14:paraId="5398E662" w14:textId="77777777" w:rsidR="00804E52" w:rsidRDefault="00804E52" w:rsidP="00804E52">
      <w:pPr>
        <w:rPr>
          <w:lang w:val="en-GB"/>
        </w:rPr>
      </w:pPr>
      <w:r>
        <w:rPr>
          <w:b/>
          <w:bCs/>
          <w:lang w:val="en-GB"/>
        </w:rPr>
        <w:t>Member</w:t>
      </w:r>
      <w:r>
        <w:rPr>
          <w:lang w:val="en-GB"/>
        </w:rPr>
        <w:t xml:space="preserve"> means the Membership account owner. </w:t>
      </w:r>
    </w:p>
    <w:p w14:paraId="2BCB1618" w14:textId="16548CC3" w:rsidR="00804E52" w:rsidRDefault="00804E52" w:rsidP="00804E52">
      <w:pPr>
        <w:rPr>
          <w:lang w:val="en-GB"/>
        </w:rPr>
      </w:pPr>
      <w:r>
        <w:rPr>
          <w:b/>
          <w:bCs/>
          <w:lang w:val="en-GB"/>
        </w:rPr>
        <w:t>Membership</w:t>
      </w:r>
      <w:r>
        <w:rPr>
          <w:lang w:val="en-GB"/>
        </w:rPr>
        <w:t xml:space="preserve"> means membership of the Museum. </w:t>
      </w:r>
    </w:p>
    <w:p w14:paraId="291B5E0D" w14:textId="77777777" w:rsidR="00804E52" w:rsidRDefault="00804E52" w:rsidP="00804E52">
      <w:pPr>
        <w:rPr>
          <w:lang w:val="en-GB"/>
        </w:rPr>
      </w:pPr>
      <w:r>
        <w:rPr>
          <w:b/>
          <w:bCs/>
          <w:lang w:val="en-GB"/>
        </w:rPr>
        <w:t>Membership Period</w:t>
      </w:r>
      <w:r>
        <w:rPr>
          <w:lang w:val="en-GB"/>
        </w:rPr>
        <w:t xml:space="preserve"> means the Member’s 12 month(s) period of Membership commencing from the Membership star</w:t>
      </w:r>
      <w:r w:rsidR="00E968C2">
        <w:rPr>
          <w:lang w:val="en-GB"/>
        </w:rPr>
        <w:t>t date</w:t>
      </w:r>
      <w:r>
        <w:rPr>
          <w:lang w:val="en-GB"/>
        </w:rPr>
        <w:t>.</w:t>
      </w:r>
    </w:p>
    <w:p w14:paraId="19F3EF91" w14:textId="77777777" w:rsidR="00804E52" w:rsidRDefault="00804E52" w:rsidP="00804E52">
      <w:r>
        <w:rPr>
          <w:b/>
          <w:bCs/>
        </w:rPr>
        <w:t>Museum</w:t>
      </w:r>
      <w:r>
        <w:t xml:space="preserve"> means the Louvre Abu Dhabi museum.</w:t>
      </w:r>
    </w:p>
    <w:p w14:paraId="3E3A5528" w14:textId="77777777" w:rsidR="00804E52" w:rsidRDefault="00804E52" w:rsidP="00804E52">
      <w:pPr>
        <w:rPr>
          <w:lang w:val="en-GB"/>
        </w:rPr>
      </w:pPr>
      <w:r>
        <w:rPr>
          <w:b/>
          <w:bCs/>
          <w:lang w:val="en-GB"/>
        </w:rPr>
        <w:t>Terms</w:t>
      </w:r>
      <w:r>
        <w:rPr>
          <w:lang w:val="en-GB"/>
        </w:rPr>
        <w:t xml:space="preserve"> means these terms and conditions of Membership.</w:t>
      </w:r>
    </w:p>
    <w:p w14:paraId="5EE1C44F" w14:textId="77777777" w:rsidR="00FD615E" w:rsidRDefault="00FD615E" w:rsidP="00804E52">
      <w:pPr>
        <w:rPr>
          <w:lang w:val="en-GB"/>
        </w:rPr>
      </w:pPr>
    </w:p>
    <w:p w14:paraId="1634F04E" w14:textId="77777777" w:rsidR="00804E52" w:rsidRDefault="00804E52" w:rsidP="00804E52">
      <w:pPr>
        <w:rPr>
          <w:b/>
          <w:bCs/>
          <w:lang w:val="en-GB"/>
        </w:rPr>
      </w:pPr>
      <w:r>
        <w:rPr>
          <w:b/>
          <w:bCs/>
          <w:lang w:val="en-GB"/>
        </w:rPr>
        <w:t>These Terms apply:</w:t>
      </w:r>
    </w:p>
    <w:p w14:paraId="07F39F81" w14:textId="77777777" w:rsidR="00804E52" w:rsidRDefault="00804E52" w:rsidP="00804E52">
      <w:pPr>
        <w:rPr>
          <w:b/>
          <w:bCs/>
          <w:lang w:val="en-GB"/>
        </w:rPr>
      </w:pPr>
      <w:r>
        <w:rPr>
          <w:b/>
          <w:bCs/>
          <w:lang w:val="en-GB"/>
        </w:rPr>
        <w:t>Access:</w:t>
      </w:r>
    </w:p>
    <w:p w14:paraId="283AD010" w14:textId="77777777" w:rsidR="00804E52" w:rsidRDefault="00804E52" w:rsidP="00804E52">
      <w:pPr>
        <w:pStyle w:val="ListParagraph"/>
        <w:numPr>
          <w:ilvl w:val="0"/>
          <w:numId w:val="2"/>
        </w:numPr>
        <w:spacing w:line="360" w:lineRule="auto"/>
        <w:rPr>
          <w:lang w:val="en-GB"/>
        </w:rPr>
      </w:pPr>
      <w:r>
        <w:rPr>
          <w:lang w:val="en-GB"/>
        </w:rPr>
        <w:t xml:space="preserve">Member will receive one printed Card that will permit him/her unlimited visitor access to the Museum during the Membership Period. This Card must be shown on entry to the Museum. </w:t>
      </w:r>
    </w:p>
    <w:p w14:paraId="734CB221" w14:textId="77777777" w:rsidR="00804E52" w:rsidRDefault="00804E52" w:rsidP="00804E52">
      <w:pPr>
        <w:pStyle w:val="ListParagraph"/>
        <w:numPr>
          <w:ilvl w:val="0"/>
          <w:numId w:val="2"/>
        </w:numPr>
        <w:spacing w:line="360" w:lineRule="auto"/>
        <w:rPr>
          <w:lang w:val="en-GB"/>
        </w:rPr>
      </w:pPr>
      <w:r>
        <w:rPr>
          <w:lang w:val="en-GB"/>
        </w:rPr>
        <w:t>Additional identification to confirm proof of Membership may be required by the Museum.</w:t>
      </w:r>
    </w:p>
    <w:p w14:paraId="605A7E4B" w14:textId="77777777" w:rsidR="00804E52" w:rsidRDefault="00804E52" w:rsidP="00804E52">
      <w:pPr>
        <w:pStyle w:val="ListParagraph"/>
        <w:numPr>
          <w:ilvl w:val="0"/>
          <w:numId w:val="2"/>
        </w:numPr>
        <w:spacing w:line="360" w:lineRule="auto"/>
        <w:rPr>
          <w:lang w:val="en-GB"/>
        </w:rPr>
      </w:pPr>
      <w:r>
        <w:rPr>
          <w:lang w:val="en-GB"/>
        </w:rPr>
        <w:t>The Card is non-refundable and non-transferrable.</w:t>
      </w:r>
    </w:p>
    <w:p w14:paraId="0AABE914" w14:textId="77777777" w:rsidR="00804E52" w:rsidRDefault="00804E52" w:rsidP="00804E52">
      <w:pPr>
        <w:pStyle w:val="ListParagraph"/>
        <w:numPr>
          <w:ilvl w:val="0"/>
          <w:numId w:val="2"/>
        </w:numPr>
        <w:spacing w:line="360" w:lineRule="auto"/>
        <w:rPr>
          <w:lang w:val="en-GB"/>
        </w:rPr>
      </w:pPr>
      <w:r>
        <w:rPr>
          <w:lang w:val="en-GB"/>
        </w:rPr>
        <w:t>Member will receive one complimentary printed Guest Card that he/she may use to bring with him/her a Guest during each visit to the Museum. The Guest Card is valid throughout the Membership Period. The Guest Card:</w:t>
      </w:r>
    </w:p>
    <w:p w14:paraId="001951FA" w14:textId="77777777" w:rsidR="00804E52" w:rsidRDefault="00804E52" w:rsidP="00804E52">
      <w:pPr>
        <w:pStyle w:val="ListParagraph"/>
        <w:numPr>
          <w:ilvl w:val="1"/>
          <w:numId w:val="2"/>
        </w:numPr>
        <w:spacing w:line="360" w:lineRule="auto"/>
        <w:rPr>
          <w:lang w:val="en-GB"/>
        </w:rPr>
      </w:pPr>
      <w:r>
        <w:rPr>
          <w:lang w:val="en-GB"/>
        </w:rPr>
        <w:t xml:space="preserve">Admits one (1) person who must be accompanied by the Member. </w:t>
      </w:r>
    </w:p>
    <w:p w14:paraId="666A8FA7" w14:textId="77777777" w:rsidR="00804E52" w:rsidRDefault="00804E52" w:rsidP="00804E52">
      <w:pPr>
        <w:pStyle w:val="ListParagraph"/>
        <w:numPr>
          <w:ilvl w:val="1"/>
          <w:numId w:val="2"/>
        </w:numPr>
        <w:spacing w:line="360" w:lineRule="auto"/>
        <w:rPr>
          <w:lang w:val="en-GB"/>
        </w:rPr>
      </w:pPr>
      <w:r>
        <w:rPr>
          <w:lang w:val="en-GB"/>
        </w:rPr>
        <w:t>May be a different person each time the Member visits the Museum.</w:t>
      </w:r>
    </w:p>
    <w:p w14:paraId="2115DD7A" w14:textId="77777777" w:rsidR="00FD615E" w:rsidRDefault="00FD615E" w:rsidP="00FD615E">
      <w:pPr>
        <w:pStyle w:val="ListParagraph"/>
        <w:spacing w:line="360" w:lineRule="auto"/>
        <w:ind w:left="1440"/>
        <w:rPr>
          <w:lang w:val="en-GB"/>
        </w:rPr>
      </w:pPr>
    </w:p>
    <w:p w14:paraId="5EDE5055" w14:textId="77777777" w:rsidR="00A83935" w:rsidRPr="00FD615E" w:rsidRDefault="00804E52" w:rsidP="00FD615E">
      <w:pPr>
        <w:pStyle w:val="ListParagraph"/>
        <w:numPr>
          <w:ilvl w:val="0"/>
          <w:numId w:val="2"/>
        </w:numPr>
        <w:spacing w:line="360" w:lineRule="auto"/>
        <w:rPr>
          <w:lang w:val="en-GB"/>
        </w:rPr>
      </w:pPr>
      <w:r>
        <w:rPr>
          <w:lang w:val="en-GB"/>
        </w:rPr>
        <w:t>The Guest Card holder will not be admitted to the Museum without the Member.</w:t>
      </w:r>
    </w:p>
    <w:p w14:paraId="11BCC3DE" w14:textId="77777777" w:rsidR="00804E52" w:rsidRDefault="00804E52" w:rsidP="00804E52">
      <w:pPr>
        <w:pStyle w:val="ListParagraph"/>
        <w:numPr>
          <w:ilvl w:val="0"/>
          <w:numId w:val="2"/>
        </w:numPr>
        <w:spacing w:line="360" w:lineRule="auto"/>
        <w:rPr>
          <w:lang w:val="en-GB"/>
        </w:rPr>
      </w:pPr>
      <w:r>
        <w:rPr>
          <w:lang w:val="en-GB"/>
        </w:rPr>
        <w:t xml:space="preserve">Lost Cards can be replaced for a fee of AED 52.5 </w:t>
      </w:r>
      <w:r>
        <w:rPr>
          <w:i/>
          <w:iCs/>
          <w:sz w:val="20"/>
          <w:szCs w:val="20"/>
          <w:lang w:val="en-GB"/>
        </w:rPr>
        <w:t>(VAT included)</w:t>
      </w:r>
      <w:r>
        <w:rPr>
          <w:lang w:val="en-GB"/>
        </w:rPr>
        <w:t xml:space="preserve">. </w:t>
      </w:r>
    </w:p>
    <w:p w14:paraId="11B2E036" w14:textId="77777777" w:rsidR="00804E52" w:rsidRDefault="00804E52" w:rsidP="00804E52">
      <w:pPr>
        <w:pStyle w:val="ListParagraph"/>
        <w:numPr>
          <w:ilvl w:val="0"/>
          <w:numId w:val="2"/>
        </w:numPr>
        <w:spacing w:line="360" w:lineRule="auto"/>
        <w:rPr>
          <w:lang w:val="en-GB"/>
        </w:rPr>
      </w:pPr>
      <w:r>
        <w:rPr>
          <w:lang w:val="en-GB"/>
        </w:rPr>
        <w:t xml:space="preserve">Lost Guest Cards can be replaced for a fee of AED 20 </w:t>
      </w:r>
      <w:r>
        <w:rPr>
          <w:i/>
          <w:iCs/>
          <w:sz w:val="20"/>
          <w:szCs w:val="20"/>
          <w:lang w:val="en-GB"/>
        </w:rPr>
        <w:t>(VAT included)</w:t>
      </w:r>
      <w:r>
        <w:rPr>
          <w:lang w:val="en-GB"/>
        </w:rPr>
        <w:t>.</w:t>
      </w:r>
    </w:p>
    <w:p w14:paraId="165032D0" w14:textId="77777777" w:rsidR="00804E52" w:rsidRDefault="00804E52" w:rsidP="00804E52">
      <w:pPr>
        <w:pStyle w:val="ListParagraph"/>
        <w:numPr>
          <w:ilvl w:val="0"/>
          <w:numId w:val="2"/>
        </w:numPr>
        <w:spacing w:line="360" w:lineRule="auto"/>
        <w:rPr>
          <w:lang w:val="en-GB"/>
        </w:rPr>
      </w:pPr>
      <w:r>
        <w:rPr>
          <w:lang w:val="en-GB"/>
        </w:rPr>
        <w:t xml:space="preserve">Access to the Museum may be refused if the Member does not have his/her Card or provide the Museum with adequate evidence to confirm proof of his/her identity and Membership. </w:t>
      </w:r>
    </w:p>
    <w:p w14:paraId="1DBA1C13" w14:textId="77777777" w:rsidR="00804E52" w:rsidRDefault="00804E52" w:rsidP="00804E52">
      <w:pPr>
        <w:pStyle w:val="ListParagraph"/>
        <w:numPr>
          <w:ilvl w:val="0"/>
          <w:numId w:val="2"/>
        </w:numPr>
        <w:spacing w:line="360" w:lineRule="auto"/>
        <w:rPr>
          <w:lang w:val="en-GB"/>
        </w:rPr>
      </w:pPr>
      <w:r>
        <w:rPr>
          <w:lang w:val="en-GB"/>
        </w:rPr>
        <w:t xml:space="preserve">Any published benefits may be changed, access to such benefits are not guaranteed and are subject to the Museum’s availability and any additional terms and conditions which may apply. </w:t>
      </w:r>
    </w:p>
    <w:p w14:paraId="07D3B576" w14:textId="77777777" w:rsidR="00804E52" w:rsidRDefault="00804E52" w:rsidP="00804E52">
      <w:pPr>
        <w:pStyle w:val="ListParagraph"/>
        <w:numPr>
          <w:ilvl w:val="0"/>
          <w:numId w:val="2"/>
        </w:numPr>
        <w:spacing w:line="360" w:lineRule="auto"/>
        <w:rPr>
          <w:lang w:val="en-GB"/>
        </w:rPr>
      </w:pPr>
      <w:r>
        <w:rPr>
          <w:lang w:val="en-GB"/>
        </w:rPr>
        <w:t xml:space="preserve">The Museum reserves the right to cancel a Member’s Membership if the Member does not comply with the Museum’s visiting rules*. </w:t>
      </w:r>
    </w:p>
    <w:p w14:paraId="5FE517F4" w14:textId="77777777" w:rsidR="00804E52" w:rsidRDefault="00804E52" w:rsidP="00804E52">
      <w:pPr>
        <w:pStyle w:val="ListParagraph"/>
        <w:numPr>
          <w:ilvl w:val="0"/>
          <w:numId w:val="2"/>
        </w:numPr>
        <w:spacing w:line="360" w:lineRule="auto"/>
        <w:rPr>
          <w:lang w:val="en-GB"/>
        </w:rPr>
      </w:pPr>
      <w:r>
        <w:rPr>
          <w:lang w:val="en-GB"/>
        </w:rPr>
        <w:t xml:space="preserve">The Museum reserves the right to review Membership fees and change them from time to time. Should there be any changes in the fees, Members will only be charged at the new rate upon Membership renewal. </w:t>
      </w:r>
    </w:p>
    <w:p w14:paraId="72D4CC4C" w14:textId="77777777" w:rsidR="00804E52" w:rsidRDefault="00804E52" w:rsidP="00804E52">
      <w:pPr>
        <w:pStyle w:val="ListParagraph"/>
        <w:numPr>
          <w:ilvl w:val="0"/>
          <w:numId w:val="2"/>
        </w:numPr>
        <w:spacing w:line="360" w:lineRule="auto"/>
        <w:rPr>
          <w:lang w:val="en-GB"/>
        </w:rPr>
      </w:pPr>
      <w:r>
        <w:rPr>
          <w:lang w:val="en-GB"/>
        </w:rPr>
        <w:t>The Members and their Guests must comply with all Museum rules and regulations, including, but not limited to health, safety and security rules.</w:t>
      </w:r>
    </w:p>
    <w:p w14:paraId="68AE6596" w14:textId="77777777" w:rsidR="00804E52" w:rsidRDefault="00804E52" w:rsidP="00804E52">
      <w:pPr>
        <w:pStyle w:val="ListParagraph"/>
        <w:spacing w:line="360" w:lineRule="auto"/>
        <w:rPr>
          <w:lang w:val="en-GB"/>
        </w:rPr>
      </w:pPr>
    </w:p>
    <w:p w14:paraId="057C0D94" w14:textId="77777777" w:rsidR="00804E52" w:rsidRDefault="00804E52" w:rsidP="00804E52">
      <w:pPr>
        <w:spacing w:line="360" w:lineRule="auto"/>
        <w:rPr>
          <w:b/>
          <w:bCs/>
          <w:lang w:val="en-GB"/>
        </w:rPr>
      </w:pPr>
      <w:r>
        <w:rPr>
          <w:b/>
          <w:bCs/>
          <w:lang w:val="en-GB"/>
        </w:rPr>
        <w:t xml:space="preserve">Applicable Law </w:t>
      </w:r>
    </w:p>
    <w:p w14:paraId="03219154" w14:textId="77777777" w:rsidR="00804E52" w:rsidRDefault="00804E52" w:rsidP="007D6E62">
      <w:pPr>
        <w:spacing w:line="360" w:lineRule="auto"/>
        <w:ind w:right="-180"/>
        <w:jc w:val="both"/>
        <w:rPr>
          <w:lang w:val="en-GB"/>
        </w:rPr>
      </w:pPr>
      <w:r>
        <w:rPr>
          <w:lang w:val="en-GB"/>
        </w:rPr>
        <w:t>These Terms are governed by and will be construed in accordance wit</w:t>
      </w:r>
      <w:r w:rsidR="007D6E62">
        <w:rPr>
          <w:lang w:val="en-GB"/>
        </w:rPr>
        <w:t xml:space="preserve">h the laws of the Emirate of Abu </w:t>
      </w:r>
      <w:r>
        <w:rPr>
          <w:lang w:val="en-GB"/>
        </w:rPr>
        <w:t>Dhabi, and the Federal Laws of the United Arab Emirates as those laws are applied in the Emirate of Abu Dhabi.</w:t>
      </w:r>
    </w:p>
    <w:p w14:paraId="39D0FD96" w14:textId="77777777" w:rsidR="00804E52" w:rsidRDefault="00804E52" w:rsidP="00804E52">
      <w:pPr>
        <w:spacing w:line="360" w:lineRule="auto"/>
        <w:rPr>
          <w:lang w:val="en-GB"/>
        </w:rPr>
      </w:pPr>
      <w:r>
        <w:rPr>
          <w:lang w:val="en-GB"/>
        </w:rPr>
        <w:t xml:space="preserve">*Museum </w:t>
      </w:r>
      <w:hyperlink r:id="rId12" w:history="1">
        <w:r>
          <w:rPr>
            <w:rStyle w:val="Hyperlink"/>
            <w:lang w:val="en-GB"/>
          </w:rPr>
          <w:t>Terms &amp; Conditions</w:t>
        </w:r>
      </w:hyperlink>
      <w:r>
        <w:rPr>
          <w:lang w:val="en-GB"/>
        </w:rPr>
        <w:t xml:space="preserve"> apply.</w:t>
      </w:r>
    </w:p>
    <w:p w14:paraId="219D3492" w14:textId="77777777" w:rsidR="00BE7272" w:rsidRDefault="00370FF7"/>
    <w:p w14:paraId="26F67DB0" w14:textId="77777777" w:rsidR="00804E52" w:rsidRDefault="00804E52"/>
    <w:p w14:paraId="594088B3" w14:textId="77777777" w:rsidR="00804E52" w:rsidRDefault="00804E52"/>
    <w:p w14:paraId="1BC92AF9" w14:textId="77777777" w:rsidR="00804E52" w:rsidRDefault="00804E52"/>
    <w:p w14:paraId="0F82542C" w14:textId="77777777" w:rsidR="00804E52" w:rsidRDefault="00804E52"/>
    <w:p w14:paraId="15E3DAED" w14:textId="77777777" w:rsidR="00641407" w:rsidRDefault="00641407"/>
    <w:p w14:paraId="61527FC0" w14:textId="77777777" w:rsidR="00641407" w:rsidRDefault="00641407"/>
    <w:p w14:paraId="34FBD7CB" w14:textId="77777777" w:rsidR="00641407" w:rsidRDefault="00641407"/>
    <w:p w14:paraId="3C9267EE" w14:textId="77777777" w:rsidR="00804E52" w:rsidRDefault="00804E52"/>
    <w:p w14:paraId="57A9DF7D" w14:textId="77777777" w:rsidR="00804E52" w:rsidRDefault="00804E52"/>
    <w:p w14:paraId="2AEFA9EF" w14:textId="77777777" w:rsidR="00804E52" w:rsidRDefault="00804E52"/>
    <w:p w14:paraId="47570267" w14:textId="16821D40" w:rsidR="00804E52" w:rsidRPr="003806B8" w:rsidRDefault="00804E52" w:rsidP="00804E52">
      <w:pPr>
        <w:shd w:val="clear" w:color="auto" w:fill="FFFFFF" w:themeFill="background1"/>
        <w:bidi/>
        <w:spacing w:line="360" w:lineRule="auto"/>
        <w:jc w:val="center"/>
        <w:rPr>
          <w:rFonts w:ascii="Tahoma" w:hAnsi="Tahoma" w:cs="Tahoma"/>
          <w:b/>
          <w:bCs/>
          <w:sz w:val="28"/>
          <w:szCs w:val="28"/>
          <w:rtl/>
          <w:lang w:val="en-GB"/>
        </w:rPr>
      </w:pPr>
      <w:r w:rsidRPr="003806B8">
        <w:rPr>
          <w:rFonts w:ascii="Tahoma" w:hAnsi="Tahoma" w:cs="Tahoma"/>
          <w:b/>
          <w:bCs/>
          <w:sz w:val="28"/>
          <w:szCs w:val="28"/>
          <w:rtl/>
          <w:lang w:val="en-GB"/>
        </w:rPr>
        <w:t>شروط عضوية</w:t>
      </w:r>
      <w:r w:rsidR="00370FF7">
        <w:rPr>
          <w:rFonts w:ascii="Tahoma" w:hAnsi="Tahoma" w:cs="Tahoma"/>
          <w:b/>
          <w:bCs/>
          <w:sz w:val="28"/>
          <w:szCs w:val="28"/>
          <w:lang w:val="en-GB"/>
        </w:rPr>
        <w:t xml:space="preserve"> </w:t>
      </w:r>
      <w:r w:rsidR="00C03205">
        <w:rPr>
          <w:rFonts w:ascii="Tahoma" w:hAnsi="Tahoma" w:cs="Tahoma" w:hint="cs"/>
          <w:b/>
          <w:bCs/>
          <w:sz w:val="28"/>
          <w:szCs w:val="28"/>
          <w:rtl/>
          <w:lang w:val="en-GB" w:bidi="ar-AE"/>
        </w:rPr>
        <w:t xml:space="preserve">متحف </w:t>
      </w:r>
      <w:r w:rsidRPr="003806B8">
        <w:rPr>
          <w:rFonts w:ascii="Tahoma" w:hAnsi="Tahoma" w:cs="Tahoma"/>
          <w:b/>
          <w:bCs/>
          <w:sz w:val="28"/>
          <w:szCs w:val="28"/>
          <w:rtl/>
          <w:lang w:val="en-GB"/>
        </w:rPr>
        <w:t>اللوفر أبوظبي وأحكام</w:t>
      </w:r>
      <w:r w:rsidRPr="003806B8">
        <w:rPr>
          <w:rFonts w:ascii="Tahoma" w:hAnsi="Tahoma" w:cs="Tahoma" w:hint="cs"/>
          <w:b/>
          <w:bCs/>
          <w:sz w:val="28"/>
          <w:szCs w:val="28"/>
          <w:rtl/>
          <w:lang w:val="en-GB"/>
        </w:rPr>
        <w:t>ها</w:t>
      </w:r>
    </w:p>
    <w:p w14:paraId="7003F551" w14:textId="77777777" w:rsidR="00804E52" w:rsidRDefault="00804E52" w:rsidP="00804E52">
      <w:pPr>
        <w:shd w:val="clear" w:color="auto" w:fill="FFFFFF" w:themeFill="background1"/>
        <w:bidi/>
        <w:spacing w:line="360" w:lineRule="auto"/>
        <w:rPr>
          <w:rFonts w:ascii="Tahoma" w:hAnsi="Tahoma" w:cs="Tahoma"/>
          <w:b/>
          <w:bCs/>
          <w:sz w:val="24"/>
          <w:szCs w:val="24"/>
          <w:rtl/>
          <w:lang w:val="en-GB"/>
        </w:rPr>
      </w:pPr>
    </w:p>
    <w:p w14:paraId="62E724B4" w14:textId="77777777" w:rsidR="00197659" w:rsidRDefault="00804E52" w:rsidP="00FD615E">
      <w:pPr>
        <w:shd w:val="clear" w:color="auto" w:fill="FFFFFF" w:themeFill="background1"/>
        <w:bidi/>
        <w:spacing w:line="360" w:lineRule="auto"/>
        <w:rPr>
          <w:rFonts w:ascii="Tahoma" w:hAnsi="Tahoma" w:cs="Tahoma"/>
          <w:b/>
          <w:bCs/>
          <w:lang w:val="en-GB"/>
        </w:rPr>
      </w:pPr>
      <w:r w:rsidRPr="003806B8">
        <w:rPr>
          <w:rFonts w:ascii="Tahoma" w:hAnsi="Tahoma" w:cs="Tahoma" w:hint="cs"/>
          <w:b/>
          <w:bCs/>
          <w:rtl/>
          <w:lang w:val="en-GB"/>
        </w:rPr>
        <w:t>تعريف بالمصطلحات:</w:t>
      </w:r>
    </w:p>
    <w:p w14:paraId="5877E608" w14:textId="77777777" w:rsidR="00FD615E" w:rsidRPr="00FD615E" w:rsidRDefault="00FD615E" w:rsidP="00FD615E">
      <w:pPr>
        <w:shd w:val="clear" w:color="auto" w:fill="FFFFFF" w:themeFill="background1"/>
        <w:bidi/>
        <w:spacing w:line="360" w:lineRule="auto"/>
        <w:rPr>
          <w:rFonts w:ascii="Tahoma" w:hAnsi="Tahoma" w:cs="Tahoma"/>
          <w:b/>
          <w:bCs/>
          <w:rtl/>
          <w:lang w:val="en-GB"/>
        </w:rPr>
      </w:pPr>
    </w:p>
    <w:p w14:paraId="0AC0962E"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 xml:space="preserve">البطاقة: </w:t>
      </w:r>
      <w:r w:rsidRPr="003806B8">
        <w:rPr>
          <w:rFonts w:ascii="Tahoma" w:hAnsi="Tahoma" w:cs="Tahoma" w:hint="cs"/>
          <w:rtl/>
          <w:lang w:val="en-GB"/>
        </w:rPr>
        <w:t>بطاقة العضوية.</w:t>
      </w:r>
    </w:p>
    <w:p w14:paraId="194E0AF3" w14:textId="77777777" w:rsidR="00804E52" w:rsidRPr="003806B8" w:rsidRDefault="00804E52" w:rsidP="003806B8">
      <w:pPr>
        <w:shd w:val="clear" w:color="auto" w:fill="FFFFFF" w:themeFill="background1"/>
        <w:bidi/>
        <w:spacing w:line="360" w:lineRule="auto"/>
        <w:rPr>
          <w:rFonts w:ascii="Tahoma" w:hAnsi="Tahoma" w:cs="Tahoma"/>
          <w:b/>
          <w:bCs/>
          <w:rtl/>
          <w:lang w:val="en-GB"/>
        </w:rPr>
      </w:pPr>
      <w:r w:rsidRPr="003806B8">
        <w:rPr>
          <w:rFonts w:ascii="Tahoma" w:hAnsi="Tahoma" w:cs="Tahoma" w:hint="cs"/>
          <w:b/>
          <w:bCs/>
          <w:rtl/>
          <w:lang w:val="en-GB"/>
        </w:rPr>
        <w:t xml:space="preserve">تذكرة دخول يومية: </w:t>
      </w:r>
      <w:r w:rsidRPr="003806B8">
        <w:rPr>
          <w:rFonts w:ascii="Tahoma" w:hAnsi="Tahoma" w:cs="Tahoma" w:hint="cs"/>
          <w:rtl/>
          <w:lang w:val="en-GB"/>
        </w:rPr>
        <w:t>تذكرة تتيح مزايا العضوية ليوم كامل.</w:t>
      </w:r>
    </w:p>
    <w:p w14:paraId="6206D482"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الضيف:</w:t>
      </w:r>
      <w:r w:rsidRPr="003806B8">
        <w:rPr>
          <w:rFonts w:ascii="Tahoma" w:hAnsi="Tahoma" w:cs="Tahoma" w:hint="cs"/>
          <w:rtl/>
          <w:lang w:val="en-GB"/>
        </w:rPr>
        <w:t xml:space="preserve"> ضيف يرافق عضو البرنامج عند زيارته للمتحف.</w:t>
      </w:r>
    </w:p>
    <w:p w14:paraId="3B135CF6"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بطاقة الضيف:</w:t>
      </w:r>
      <w:r w:rsidRPr="003806B8">
        <w:rPr>
          <w:rFonts w:ascii="Tahoma" w:hAnsi="Tahoma" w:cs="Tahoma" w:hint="cs"/>
          <w:rtl/>
          <w:lang w:val="en-GB"/>
        </w:rPr>
        <w:t xml:space="preserve"> بطاقة دخول الضيف التي تصدر لعضو البرنامج بناءً على بطاقة عضويته والتي تكون صالحة في مدة العضوية وتسمح له باصطحاب ضيف لزيارة المتحف.</w:t>
      </w:r>
    </w:p>
    <w:p w14:paraId="70E22C1F"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عضو البرنامج:</w:t>
      </w:r>
      <w:r w:rsidRPr="003806B8">
        <w:rPr>
          <w:rFonts w:ascii="Tahoma" w:hAnsi="Tahoma" w:cs="Tahoma" w:hint="cs"/>
          <w:rtl/>
          <w:lang w:val="en-GB"/>
        </w:rPr>
        <w:t xml:space="preserve"> صاحب حساب العضوية.</w:t>
      </w:r>
    </w:p>
    <w:p w14:paraId="2FC38A8A"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مدة العضوية:</w:t>
      </w:r>
      <w:r w:rsidRPr="003806B8">
        <w:rPr>
          <w:rFonts w:ascii="Tahoma" w:hAnsi="Tahoma" w:cs="Tahoma" w:hint="cs"/>
          <w:rtl/>
          <w:lang w:val="en-GB"/>
        </w:rPr>
        <w:t xml:space="preserve"> مدة صلاحية العضوية التي تمتد على 12 شهراً من تاريخ الانضمام إلى البرنامج.</w:t>
      </w:r>
    </w:p>
    <w:p w14:paraId="7BA68B8C"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المتحف:</w:t>
      </w:r>
      <w:r w:rsidRPr="003806B8">
        <w:rPr>
          <w:rFonts w:ascii="Tahoma" w:hAnsi="Tahoma" w:cs="Tahoma" w:hint="cs"/>
          <w:rtl/>
          <w:lang w:val="en-GB"/>
        </w:rPr>
        <w:t xml:space="preserve"> متحف اللوفر أبوظبي</w:t>
      </w:r>
    </w:p>
    <w:p w14:paraId="3F447BA3" w14:textId="77777777" w:rsidR="00804E52" w:rsidRPr="003806B8" w:rsidRDefault="00804E52" w:rsidP="003806B8">
      <w:pPr>
        <w:shd w:val="clear" w:color="auto" w:fill="FFFFFF" w:themeFill="background1"/>
        <w:bidi/>
        <w:spacing w:line="360" w:lineRule="auto"/>
        <w:rPr>
          <w:rFonts w:ascii="Tahoma" w:hAnsi="Tahoma" w:cs="Tahoma"/>
          <w:rtl/>
          <w:lang w:val="en-GB"/>
        </w:rPr>
      </w:pPr>
      <w:r w:rsidRPr="003806B8">
        <w:rPr>
          <w:rFonts w:ascii="Tahoma" w:hAnsi="Tahoma" w:cs="Tahoma" w:hint="cs"/>
          <w:b/>
          <w:bCs/>
          <w:rtl/>
          <w:lang w:val="en-GB"/>
        </w:rPr>
        <w:t>الشروط:</w:t>
      </w:r>
      <w:r w:rsidRPr="003806B8">
        <w:rPr>
          <w:rFonts w:ascii="Tahoma" w:hAnsi="Tahoma" w:cs="Tahoma" w:hint="cs"/>
          <w:rtl/>
          <w:lang w:val="en-GB"/>
        </w:rPr>
        <w:t xml:space="preserve"> هذه الشروط والأحكام الخاصة بعضوية البرنامج.</w:t>
      </w:r>
    </w:p>
    <w:p w14:paraId="4147E6C5" w14:textId="77777777" w:rsidR="00804E52" w:rsidRPr="003806B8" w:rsidRDefault="00804E52" w:rsidP="003806B8">
      <w:pPr>
        <w:shd w:val="clear" w:color="auto" w:fill="FFFFFF" w:themeFill="background1"/>
        <w:bidi/>
        <w:spacing w:line="360" w:lineRule="auto"/>
        <w:rPr>
          <w:rFonts w:ascii="Tahoma" w:hAnsi="Tahoma" w:cs="Tahoma"/>
          <w:rtl/>
          <w:lang w:val="en-GB"/>
        </w:rPr>
      </w:pPr>
    </w:p>
    <w:p w14:paraId="7E6CE323" w14:textId="77777777" w:rsidR="00804E52" w:rsidRPr="00FD615E" w:rsidRDefault="00804E52" w:rsidP="003806B8">
      <w:pPr>
        <w:shd w:val="clear" w:color="auto" w:fill="FFFFFF" w:themeFill="background1"/>
        <w:bidi/>
        <w:spacing w:line="360" w:lineRule="auto"/>
        <w:rPr>
          <w:rFonts w:ascii="Tahoma" w:hAnsi="Tahoma" w:cs="Tahoma"/>
          <w:b/>
          <w:bCs/>
          <w:rtl/>
          <w:lang w:val="en-GB"/>
        </w:rPr>
      </w:pPr>
      <w:r w:rsidRPr="00FD615E">
        <w:rPr>
          <w:rFonts w:ascii="Tahoma" w:hAnsi="Tahoma" w:cs="Tahoma" w:hint="cs"/>
          <w:b/>
          <w:bCs/>
          <w:rtl/>
          <w:lang w:val="en-GB"/>
        </w:rPr>
        <w:t>تُطبق هذه الشروط:</w:t>
      </w:r>
    </w:p>
    <w:p w14:paraId="3252B22C" w14:textId="77777777" w:rsidR="00804E52" w:rsidRPr="00FD615E" w:rsidRDefault="00804E52" w:rsidP="003806B8">
      <w:pPr>
        <w:shd w:val="clear" w:color="auto" w:fill="FFFFFF" w:themeFill="background1"/>
        <w:bidi/>
        <w:spacing w:line="360" w:lineRule="auto"/>
        <w:rPr>
          <w:rFonts w:ascii="Tahoma" w:hAnsi="Tahoma" w:cs="Tahoma"/>
          <w:b/>
          <w:bCs/>
          <w:lang w:val="en-GB"/>
        </w:rPr>
      </w:pPr>
      <w:r w:rsidRPr="00FD615E">
        <w:rPr>
          <w:rFonts w:ascii="Tahoma" w:hAnsi="Tahoma" w:cs="Tahoma" w:hint="cs"/>
          <w:b/>
          <w:bCs/>
          <w:rtl/>
          <w:lang w:val="en-GB"/>
        </w:rPr>
        <w:t xml:space="preserve">الدخول إلى المتحف: </w:t>
      </w:r>
    </w:p>
    <w:p w14:paraId="298A1096"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rtl/>
          <w:lang w:val="en-GB"/>
        </w:rPr>
        <w:t xml:space="preserve">يحصل عضو </w:t>
      </w:r>
      <w:r w:rsidRPr="003806B8">
        <w:rPr>
          <w:rFonts w:ascii="Tahoma" w:hAnsi="Tahoma" w:cs="Tahoma" w:hint="cs"/>
          <w:rtl/>
          <w:lang w:val="en-GB"/>
        </w:rPr>
        <w:t>البرنامج</w:t>
      </w:r>
      <w:r w:rsidRPr="003806B8">
        <w:rPr>
          <w:rFonts w:ascii="Tahoma" w:hAnsi="Tahoma" w:cs="Tahoma"/>
          <w:rtl/>
          <w:lang w:val="en-GB"/>
        </w:rPr>
        <w:t xml:space="preserve"> على بطاقة واحدة تخوّله </w:t>
      </w:r>
      <w:r w:rsidRPr="003806B8">
        <w:rPr>
          <w:rFonts w:ascii="Tahoma" w:hAnsi="Tahoma" w:cs="Tahoma" w:hint="cs"/>
          <w:rtl/>
          <w:lang w:val="en-GB"/>
        </w:rPr>
        <w:t xml:space="preserve">الدخول إلى المتحف بعدد غير محدود من الزيارات في خلال مدة عضويته. يجب إبراز هذه البطاقة عند مدخل المتحف. </w:t>
      </w:r>
    </w:p>
    <w:p w14:paraId="30AB12B9" w14:textId="46FBEEB0" w:rsidR="00804E52" w:rsidRPr="003806B8" w:rsidRDefault="00804E52" w:rsidP="003806B8">
      <w:pPr>
        <w:pStyle w:val="ListParagraph"/>
        <w:numPr>
          <w:ilvl w:val="0"/>
          <w:numId w:val="1"/>
        </w:numPr>
        <w:shd w:val="clear" w:color="auto" w:fill="FFFFFF" w:themeFill="background1"/>
        <w:bidi/>
        <w:spacing w:line="360" w:lineRule="auto"/>
        <w:rPr>
          <w:rtl/>
          <w:lang w:val="en-GB"/>
        </w:rPr>
      </w:pPr>
      <w:r w:rsidRPr="003806B8">
        <w:rPr>
          <w:rFonts w:ascii="Tahoma" w:hAnsi="Tahoma" w:cs="Tahoma" w:hint="cs"/>
          <w:rtl/>
          <w:lang w:val="en-GB"/>
        </w:rPr>
        <w:t xml:space="preserve">قد يطلب المتحف من </w:t>
      </w:r>
      <w:r w:rsidR="005A7A2A">
        <w:rPr>
          <w:rFonts w:ascii="Tahoma" w:hAnsi="Tahoma" w:cs="Tahoma" w:hint="cs"/>
          <w:rtl/>
          <w:lang w:val="en-GB"/>
        </w:rPr>
        <w:t>الأعضاء</w:t>
      </w:r>
      <w:r w:rsidRPr="003806B8">
        <w:rPr>
          <w:rFonts w:ascii="Tahoma" w:hAnsi="Tahoma" w:cs="Tahoma" w:hint="cs"/>
          <w:rtl/>
          <w:lang w:val="en-GB"/>
        </w:rPr>
        <w:t xml:space="preserve"> تقديم وثائق تعريفية أخرى لتأكيد عضويته في البرنامج.</w:t>
      </w:r>
    </w:p>
    <w:p w14:paraId="2DFA20F2"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rtl/>
          <w:lang w:bidi="ar-AE"/>
        </w:rPr>
        <w:t>العضوية غير قابلة للإرجاع أو للنقل لشخص آخر.</w:t>
      </w:r>
    </w:p>
    <w:p w14:paraId="6FCEA04E"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 xml:space="preserve">يحصل عضو البرنامج على بطاقة إضافية يمكنه استخدامها لاصطحاب ضيف واحد في كل زيارة للمتحف. تكون هذه البطاقة صالحة طوال مدة العضوية. </w:t>
      </w:r>
    </w:p>
    <w:p w14:paraId="64E8B99C" w14:textId="77777777" w:rsidR="00804E52" w:rsidRDefault="00804E52" w:rsidP="003806B8">
      <w:pPr>
        <w:pStyle w:val="ListParagraph"/>
        <w:numPr>
          <w:ilvl w:val="0"/>
          <w:numId w:val="3"/>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تتيح البطاقة دخول شخص واحد (1) برفقة عضو البرنامج.</w:t>
      </w:r>
    </w:p>
    <w:p w14:paraId="4F257774" w14:textId="77777777" w:rsidR="007D6E62" w:rsidRDefault="007D6E62" w:rsidP="007D6E62">
      <w:pPr>
        <w:pStyle w:val="ListParagraph"/>
        <w:shd w:val="clear" w:color="auto" w:fill="FFFFFF" w:themeFill="background1"/>
        <w:bidi/>
        <w:spacing w:line="360" w:lineRule="auto"/>
        <w:ind w:left="1505"/>
        <w:rPr>
          <w:rFonts w:ascii="Tahoma" w:hAnsi="Tahoma" w:cs="Tahoma"/>
          <w:lang w:val="en-GB"/>
        </w:rPr>
      </w:pPr>
    </w:p>
    <w:p w14:paraId="6B64788D" w14:textId="77777777" w:rsidR="00FD615E" w:rsidRPr="003806B8" w:rsidRDefault="00FD615E" w:rsidP="00FD615E">
      <w:pPr>
        <w:pStyle w:val="ListParagraph"/>
        <w:shd w:val="clear" w:color="auto" w:fill="FFFFFF" w:themeFill="background1"/>
        <w:bidi/>
        <w:spacing w:line="360" w:lineRule="auto"/>
        <w:ind w:left="1505"/>
        <w:rPr>
          <w:rFonts w:ascii="Tahoma" w:hAnsi="Tahoma" w:cs="Tahoma"/>
          <w:lang w:val="en-GB"/>
        </w:rPr>
      </w:pPr>
    </w:p>
    <w:p w14:paraId="0871AA25" w14:textId="77777777" w:rsidR="00E06576" w:rsidRPr="00FD615E" w:rsidRDefault="00804E52" w:rsidP="00FD615E">
      <w:pPr>
        <w:pStyle w:val="ListParagraph"/>
        <w:numPr>
          <w:ilvl w:val="0"/>
          <w:numId w:val="3"/>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يمكن اصطحاب ضيف مختلف في كل زيارة للمتحف.</w:t>
      </w:r>
    </w:p>
    <w:p w14:paraId="0B98F6BB" w14:textId="77777777" w:rsidR="00A83935" w:rsidRPr="00641407" w:rsidRDefault="00804E52" w:rsidP="00641407">
      <w:pPr>
        <w:pStyle w:val="ListParagraph"/>
        <w:numPr>
          <w:ilvl w:val="0"/>
          <w:numId w:val="4"/>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لا يُسمح بدخول حامل بطاقة العضوية إلى المتحف من دون مرافقة عضو البرنامج.</w:t>
      </w:r>
    </w:p>
    <w:p w14:paraId="063E1AA3"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rtl/>
          <w:lang w:val="en-GB"/>
        </w:rPr>
        <w:t xml:space="preserve">يمكن استبدال بطاقة العضوية الضائعة مقابل </w:t>
      </w:r>
      <w:r w:rsidRPr="003806B8">
        <w:rPr>
          <w:rFonts w:ascii="Tahoma" w:hAnsi="Tahoma" w:cs="Tahoma"/>
          <w:lang w:val="en-GB"/>
        </w:rPr>
        <w:t>52.50</w:t>
      </w:r>
      <w:r w:rsidRPr="003806B8">
        <w:rPr>
          <w:rFonts w:ascii="Tahoma" w:hAnsi="Tahoma" w:cs="Tahoma"/>
          <w:rtl/>
          <w:lang w:val="en-GB"/>
        </w:rPr>
        <w:t xml:space="preserve"> درهماً</w:t>
      </w:r>
      <w:r w:rsidRPr="003806B8">
        <w:rPr>
          <w:rFonts w:ascii="Tahoma" w:hAnsi="Tahoma" w:cs="Tahoma"/>
          <w:lang w:val="en-GB"/>
        </w:rPr>
        <w:t xml:space="preserve"> </w:t>
      </w:r>
      <w:r w:rsidRPr="003806B8">
        <w:rPr>
          <w:rFonts w:ascii="Tahoma" w:hAnsi="Tahoma" w:cs="Tahoma"/>
          <w:rtl/>
          <w:lang w:val="en-GB" w:bidi="ar-AE"/>
        </w:rPr>
        <w:t>(يشمل ضريبة القيمة المضافة).</w:t>
      </w:r>
    </w:p>
    <w:p w14:paraId="17908342"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rtl/>
          <w:lang w:val="en-GB"/>
        </w:rPr>
        <w:t xml:space="preserve">يمكن استبدال بطاقة </w:t>
      </w:r>
      <w:r w:rsidRPr="003806B8">
        <w:rPr>
          <w:rFonts w:ascii="Tahoma" w:hAnsi="Tahoma" w:cs="Tahoma" w:hint="cs"/>
          <w:rtl/>
          <w:lang w:val="en-GB"/>
        </w:rPr>
        <w:t>الضيف</w:t>
      </w:r>
      <w:r w:rsidRPr="003806B8">
        <w:rPr>
          <w:rFonts w:ascii="Tahoma" w:hAnsi="Tahoma" w:cs="Tahoma"/>
          <w:rtl/>
          <w:lang w:val="en-GB"/>
        </w:rPr>
        <w:t xml:space="preserve"> الضائعة مقابل </w:t>
      </w:r>
      <w:r w:rsidRPr="003806B8">
        <w:rPr>
          <w:rFonts w:ascii="Tahoma" w:hAnsi="Tahoma" w:cs="Tahoma" w:hint="cs"/>
          <w:rtl/>
          <w:lang w:val="en-GB"/>
        </w:rPr>
        <w:t>20</w:t>
      </w:r>
      <w:r w:rsidRPr="003806B8">
        <w:rPr>
          <w:rFonts w:ascii="Tahoma" w:hAnsi="Tahoma" w:cs="Tahoma"/>
          <w:rtl/>
          <w:lang w:val="en-GB"/>
        </w:rPr>
        <w:t xml:space="preserve"> درهماً</w:t>
      </w:r>
      <w:r w:rsidRPr="003806B8">
        <w:rPr>
          <w:rFonts w:ascii="Tahoma" w:hAnsi="Tahoma" w:cs="Tahoma"/>
          <w:lang w:val="en-GB"/>
        </w:rPr>
        <w:t xml:space="preserve"> </w:t>
      </w:r>
      <w:r w:rsidRPr="003806B8">
        <w:rPr>
          <w:rFonts w:ascii="Tahoma" w:hAnsi="Tahoma" w:cs="Tahoma"/>
          <w:rtl/>
          <w:lang w:val="en-GB" w:bidi="ar-AE"/>
        </w:rPr>
        <w:t>(يشمل ضريبة القيمة المضافة).</w:t>
      </w:r>
    </w:p>
    <w:p w14:paraId="1E083C9E"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 xml:space="preserve">قد لا يُسمح لعضو البرنامج بدخول المتحف في حال لم يبرز بطاقة عضويته أو وثائق تؤكد هويته. </w:t>
      </w:r>
    </w:p>
    <w:p w14:paraId="3D0A315F"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color w:val="FF0000"/>
          <w:lang w:val="en-GB"/>
        </w:rPr>
        <w:t xml:space="preserve"> </w:t>
      </w:r>
      <w:r w:rsidRPr="003806B8">
        <w:rPr>
          <w:rFonts w:ascii="Tahoma" w:hAnsi="Tahoma" w:cs="Tahoma"/>
          <w:rtl/>
          <w:lang w:val="en-GB"/>
        </w:rPr>
        <w:t>يمكن أن تخضع مزايا العضوية للتغيير، بالتالي فإن التمتع بهذه المزايا قد يكون مرهوناً بتوفر الأماكن، ويخضع لشروط المتحف وأحكام</w:t>
      </w:r>
      <w:r w:rsidRPr="003806B8">
        <w:rPr>
          <w:rFonts w:ascii="Tahoma" w:hAnsi="Tahoma" w:cs="Tahoma" w:hint="cs"/>
          <w:rtl/>
          <w:lang w:val="en-GB"/>
        </w:rPr>
        <w:t>ه</w:t>
      </w:r>
      <w:r w:rsidRPr="003806B8">
        <w:rPr>
          <w:rFonts w:ascii="Tahoma" w:hAnsi="Tahoma" w:cs="Tahoma"/>
          <w:rtl/>
          <w:lang w:val="en-GB"/>
        </w:rPr>
        <w:t>.</w:t>
      </w:r>
    </w:p>
    <w:p w14:paraId="4B14D749"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rtl/>
          <w:lang w:val="en-GB"/>
        </w:rPr>
        <w:t xml:space="preserve">يحتفظ </w:t>
      </w:r>
      <w:r w:rsidRPr="003806B8">
        <w:rPr>
          <w:rFonts w:ascii="Tahoma" w:hAnsi="Tahoma" w:cs="Tahoma" w:hint="cs"/>
          <w:rtl/>
          <w:lang w:val="en-GB"/>
        </w:rPr>
        <w:t>المتحف</w:t>
      </w:r>
      <w:r w:rsidRPr="003806B8">
        <w:rPr>
          <w:rFonts w:ascii="Tahoma" w:hAnsi="Tahoma" w:cs="Tahoma"/>
          <w:rtl/>
          <w:lang w:val="en-GB"/>
        </w:rPr>
        <w:t xml:space="preserve"> بحق سحب العضوية أو تعليقها من أي شخص لا يلتزم بقواعد زيارة المتحف</w:t>
      </w:r>
      <w:r w:rsidRPr="003806B8">
        <w:rPr>
          <w:rFonts w:ascii="Tahoma" w:hAnsi="Tahoma" w:cs="Tahoma" w:hint="cs"/>
          <w:rtl/>
          <w:lang w:val="en-GB"/>
        </w:rPr>
        <w:t>*.</w:t>
      </w:r>
    </w:p>
    <w:p w14:paraId="7993FA2F" w14:textId="77777777" w:rsidR="00804E52" w:rsidRPr="003806B8" w:rsidRDefault="00804E52" w:rsidP="003806B8">
      <w:pPr>
        <w:pStyle w:val="ListParagraph"/>
        <w:numPr>
          <w:ilvl w:val="0"/>
          <w:numId w:val="1"/>
        </w:numPr>
        <w:shd w:val="clear" w:color="auto" w:fill="FFFFFF" w:themeFill="background1"/>
        <w:bidi/>
        <w:spacing w:line="360" w:lineRule="auto"/>
        <w:rPr>
          <w:lang w:val="en-GB"/>
        </w:rPr>
      </w:pPr>
      <w:r w:rsidRPr="003806B8">
        <w:rPr>
          <w:rFonts w:ascii="Tahoma" w:hAnsi="Tahoma" w:cs="Tahoma"/>
          <w:rtl/>
          <w:lang w:val="en-GB"/>
        </w:rPr>
        <w:t xml:space="preserve">يحتفظ </w:t>
      </w:r>
      <w:r w:rsidRPr="003806B8">
        <w:rPr>
          <w:rFonts w:ascii="Tahoma" w:hAnsi="Tahoma" w:cs="Tahoma" w:hint="cs"/>
          <w:rtl/>
          <w:lang w:val="en-GB"/>
        </w:rPr>
        <w:t>المتحف</w:t>
      </w:r>
      <w:r w:rsidRPr="003806B8">
        <w:rPr>
          <w:rFonts w:ascii="Tahoma" w:hAnsi="Tahoma" w:cs="Tahoma"/>
          <w:rtl/>
          <w:lang w:val="en-GB"/>
        </w:rPr>
        <w:t xml:space="preserve"> بحق </w:t>
      </w:r>
      <w:r w:rsidRPr="003806B8">
        <w:rPr>
          <w:rFonts w:ascii="Tahoma" w:hAnsi="Tahoma" w:cs="Tahoma" w:hint="cs"/>
          <w:rtl/>
          <w:lang w:val="en-GB"/>
        </w:rPr>
        <w:t>إعادة دراسة تكاليف العضوية وتغييرها من وقت لآخر. في حال طرأ أي تغيير على هذه التكاليف، لا يتحمل العضو التكاليف الجديدة سوى عند تجديد عضويته.</w:t>
      </w:r>
    </w:p>
    <w:p w14:paraId="3CF1E824" w14:textId="77777777" w:rsidR="00804E52" w:rsidRPr="003806B8" w:rsidRDefault="00804E52" w:rsidP="003806B8">
      <w:pPr>
        <w:pStyle w:val="ListParagraph"/>
        <w:numPr>
          <w:ilvl w:val="0"/>
          <w:numId w:val="1"/>
        </w:numPr>
        <w:shd w:val="clear" w:color="auto" w:fill="FFFFFF" w:themeFill="background1"/>
        <w:bidi/>
        <w:spacing w:line="360" w:lineRule="auto"/>
        <w:rPr>
          <w:rFonts w:ascii="Tahoma" w:hAnsi="Tahoma" w:cs="Tahoma"/>
          <w:lang w:val="en-GB"/>
        </w:rPr>
      </w:pPr>
      <w:r w:rsidRPr="003806B8">
        <w:rPr>
          <w:rFonts w:ascii="Tahoma" w:hAnsi="Tahoma" w:cs="Tahoma" w:hint="cs"/>
          <w:rtl/>
          <w:lang w:val="en-GB"/>
        </w:rPr>
        <w:t xml:space="preserve">على عضو البرنامج وضيفه الالتزام بقواعد المتحف مثل قواعد الصحة والسلامة والأمن على سبيل المثال لا الحصر. </w:t>
      </w:r>
    </w:p>
    <w:p w14:paraId="27638BB7" w14:textId="77777777" w:rsidR="00804E52" w:rsidRPr="003806B8" w:rsidRDefault="00804E52" w:rsidP="003806B8">
      <w:pPr>
        <w:pStyle w:val="ListParagraph"/>
        <w:shd w:val="clear" w:color="auto" w:fill="FFFFFF" w:themeFill="background1"/>
        <w:spacing w:line="360" w:lineRule="auto"/>
        <w:rPr>
          <w:rtl/>
          <w:lang w:val="en-GB"/>
        </w:rPr>
      </w:pPr>
    </w:p>
    <w:p w14:paraId="30F3AEC4" w14:textId="77777777" w:rsidR="00804E52" w:rsidRPr="003806B8" w:rsidRDefault="00804E52" w:rsidP="003806B8">
      <w:pPr>
        <w:shd w:val="clear" w:color="auto" w:fill="FFFFFF" w:themeFill="background1"/>
        <w:bidi/>
        <w:spacing w:line="360" w:lineRule="auto"/>
        <w:rPr>
          <w:rFonts w:ascii="Tahoma" w:hAnsi="Tahoma" w:cs="Tahoma"/>
          <w:b/>
          <w:bCs/>
          <w:rtl/>
          <w:lang w:val="en-GB"/>
        </w:rPr>
      </w:pPr>
      <w:r w:rsidRPr="003806B8">
        <w:rPr>
          <w:rFonts w:ascii="Tahoma" w:hAnsi="Tahoma" w:cs="Tahoma"/>
          <w:b/>
          <w:bCs/>
          <w:rtl/>
          <w:lang w:val="en-GB"/>
        </w:rPr>
        <w:t>القانون واجب التطبيق</w:t>
      </w:r>
    </w:p>
    <w:p w14:paraId="0F847364" w14:textId="77777777" w:rsidR="00BB1BCC" w:rsidRDefault="00BB1BCC" w:rsidP="003806B8">
      <w:pPr>
        <w:shd w:val="clear" w:color="auto" w:fill="FFFFFF" w:themeFill="background1"/>
        <w:bidi/>
        <w:spacing w:line="360" w:lineRule="auto"/>
        <w:rPr>
          <w:rFonts w:ascii="Tahoma" w:hAnsi="Tahoma" w:cs="Tahoma"/>
          <w:lang w:val="en-GB"/>
        </w:rPr>
      </w:pPr>
      <w:r w:rsidRPr="00BB1BCC">
        <w:rPr>
          <w:rFonts w:ascii="Tahoma" w:hAnsi="Tahoma" w:cs="Tahoma"/>
          <w:rtl/>
          <w:lang w:val="en-GB"/>
        </w:rPr>
        <w:t>تخضع ھذه الشروط والأحكام لقوان</w:t>
      </w:r>
      <w:r w:rsidRPr="00BB1BCC">
        <w:rPr>
          <w:rFonts w:ascii="Tahoma" w:hAnsi="Tahoma" w:cs="Tahoma" w:hint="cs"/>
          <w:rtl/>
          <w:lang w:val="en-GB"/>
        </w:rPr>
        <w:t>ی</w:t>
      </w:r>
      <w:r w:rsidRPr="00BB1BCC">
        <w:rPr>
          <w:rFonts w:ascii="Tahoma" w:hAnsi="Tahoma" w:cs="Tahoma" w:hint="eastAsia"/>
          <w:rtl/>
          <w:lang w:val="en-GB"/>
        </w:rPr>
        <w:t>ن</w:t>
      </w:r>
      <w:r w:rsidRPr="00BB1BCC">
        <w:rPr>
          <w:rFonts w:ascii="Tahoma" w:hAnsi="Tahoma" w:cs="Tahoma"/>
          <w:rtl/>
          <w:lang w:val="en-GB"/>
        </w:rPr>
        <w:t xml:space="preserve"> إمارة أبوظبي، وتفسّر بناءً عليها، وللقوانين الاتحادية لدولة الإمارات العربية المتحدة بما أنها تُطبّق في إمارة أبوظبي. </w:t>
      </w:r>
    </w:p>
    <w:p w14:paraId="674B832A" w14:textId="77777777" w:rsidR="00804E52" w:rsidRPr="003806B8" w:rsidRDefault="00804E52" w:rsidP="00BB1BCC">
      <w:pPr>
        <w:shd w:val="clear" w:color="auto" w:fill="FFFFFF" w:themeFill="background1"/>
        <w:bidi/>
        <w:spacing w:line="360" w:lineRule="auto"/>
        <w:rPr>
          <w:rFonts w:ascii="Tahoma" w:hAnsi="Tahoma" w:cs="Tahoma"/>
          <w:lang w:val="en-GB"/>
        </w:rPr>
      </w:pPr>
      <w:r w:rsidRPr="003806B8">
        <w:rPr>
          <w:rFonts w:ascii="Tahoma" w:hAnsi="Tahoma" w:cs="Tahoma"/>
          <w:rtl/>
          <w:lang w:val="en-GB"/>
        </w:rPr>
        <w:t>* تُطبّق</w:t>
      </w:r>
      <w:r w:rsidR="00BB1BCC">
        <w:rPr>
          <w:rFonts w:ascii="Tahoma" w:hAnsi="Tahoma" w:cs="Tahoma" w:hint="cs"/>
          <w:rtl/>
          <w:lang w:val="en-GB"/>
        </w:rPr>
        <w:t xml:space="preserve"> </w:t>
      </w:r>
      <w:hyperlink r:id="rId13" w:history="1">
        <w:r w:rsidR="00BB1BCC" w:rsidRPr="00BB1BCC">
          <w:rPr>
            <w:rStyle w:val="Hyperlink"/>
            <w:rFonts w:ascii="Tahoma" w:hAnsi="Tahoma" w:cs="Tahoma" w:hint="cs"/>
            <w:rtl/>
            <w:lang w:val="en-GB"/>
          </w:rPr>
          <w:t>شروط المتحف وأحكامه</w:t>
        </w:r>
      </w:hyperlink>
      <w:r w:rsidRPr="003806B8">
        <w:rPr>
          <w:rFonts w:ascii="Tahoma" w:hAnsi="Tahoma" w:cs="Tahoma"/>
          <w:rtl/>
          <w:lang w:val="en-GB"/>
        </w:rPr>
        <w:t>.</w:t>
      </w:r>
    </w:p>
    <w:p w14:paraId="56F3D92B" w14:textId="77777777" w:rsidR="00804E52" w:rsidRDefault="00804E52"/>
    <w:p w14:paraId="63DF2A93" w14:textId="77777777" w:rsidR="00804E52" w:rsidRDefault="00804E52"/>
    <w:p w14:paraId="03712F16" w14:textId="77777777" w:rsidR="00804E52" w:rsidRDefault="00804E52"/>
    <w:p w14:paraId="2827FEC3" w14:textId="77777777" w:rsidR="00804E52" w:rsidRDefault="00804E52"/>
    <w:p w14:paraId="21655948" w14:textId="77777777" w:rsidR="00804E52" w:rsidRDefault="00804E52"/>
    <w:p w14:paraId="481EDBD9" w14:textId="77777777" w:rsidR="00804E52" w:rsidRDefault="00804E52"/>
    <w:p w14:paraId="62E4F29D" w14:textId="77777777" w:rsidR="00804E52" w:rsidRDefault="00804E52"/>
    <w:p w14:paraId="043C68A0" w14:textId="77777777" w:rsidR="00804E52" w:rsidRDefault="00804E52"/>
    <w:p w14:paraId="1C8671B5" w14:textId="77777777" w:rsidR="003806B8" w:rsidRDefault="003806B8"/>
    <w:p w14:paraId="6CC4ED57" w14:textId="77777777" w:rsidR="00641407" w:rsidRDefault="00641407"/>
    <w:p w14:paraId="59D21279" w14:textId="77777777" w:rsidR="00641407" w:rsidRDefault="00641407"/>
    <w:p w14:paraId="6B1B8D23" w14:textId="77777777" w:rsidR="00641407" w:rsidRDefault="00641407"/>
    <w:p w14:paraId="1B02681C" w14:textId="77777777" w:rsidR="00804E52" w:rsidRDefault="00804E52"/>
    <w:p w14:paraId="4660BF55" w14:textId="4A009F24" w:rsidR="00804E52" w:rsidRPr="00370FF7" w:rsidRDefault="003C61B2" w:rsidP="003806B8">
      <w:pPr>
        <w:jc w:val="center"/>
        <w:rPr>
          <w:b/>
          <w:bCs/>
          <w:sz w:val="28"/>
          <w:szCs w:val="28"/>
          <w:lang w:val="fr-FR"/>
        </w:rPr>
      </w:pPr>
      <w:r>
        <w:rPr>
          <w:b/>
          <w:bCs/>
          <w:sz w:val="28"/>
          <w:szCs w:val="28"/>
          <w:lang w:val="fr-FR"/>
        </w:rPr>
        <w:t>Devenir membre du</w:t>
      </w:r>
      <w:r w:rsidR="00804E52" w:rsidRPr="00370FF7">
        <w:rPr>
          <w:b/>
          <w:bCs/>
          <w:sz w:val="28"/>
          <w:szCs w:val="28"/>
          <w:lang w:val="fr-FR"/>
        </w:rPr>
        <w:t xml:space="preserve"> Louvre Abu Dhabi : termes et conditions</w:t>
      </w:r>
    </w:p>
    <w:p w14:paraId="0898EC76" w14:textId="77777777" w:rsidR="003806B8" w:rsidRPr="00370FF7" w:rsidRDefault="003806B8" w:rsidP="00804E52">
      <w:pPr>
        <w:rPr>
          <w:b/>
          <w:bCs/>
          <w:sz w:val="24"/>
          <w:szCs w:val="24"/>
          <w:lang w:val="fr-FR"/>
        </w:rPr>
      </w:pPr>
    </w:p>
    <w:p w14:paraId="6DB41067" w14:textId="77777777" w:rsidR="00197659" w:rsidRPr="001B4BCF" w:rsidRDefault="00804E52" w:rsidP="00E01015">
      <w:pPr>
        <w:rPr>
          <w:b/>
          <w:bCs/>
          <w:lang w:val="en-GB"/>
        </w:rPr>
      </w:pPr>
      <w:r w:rsidRPr="001B4BCF">
        <w:rPr>
          <w:b/>
          <w:bCs/>
          <w:lang w:val="en-GB"/>
        </w:rPr>
        <w:t>Définitions et interprétation :</w:t>
      </w:r>
    </w:p>
    <w:p w14:paraId="2FE63FB2" w14:textId="77777777" w:rsidR="00804E52" w:rsidRPr="001B4BCF" w:rsidRDefault="00804E52" w:rsidP="00804E52">
      <w:pPr>
        <w:rPr>
          <w:lang w:val="en-GB"/>
        </w:rPr>
      </w:pPr>
      <w:r w:rsidRPr="001B4BCF">
        <w:rPr>
          <w:lang w:val="en-GB"/>
        </w:rPr>
        <w:t>En ces termes :</w:t>
      </w:r>
    </w:p>
    <w:p w14:paraId="2F26684E" w14:textId="77777777" w:rsidR="00E01015" w:rsidRPr="001B4BCF" w:rsidRDefault="00E01015" w:rsidP="00804E52">
      <w:pPr>
        <w:rPr>
          <w:lang w:val="en-GB"/>
        </w:rPr>
      </w:pPr>
    </w:p>
    <w:p w14:paraId="6F7C4D9A" w14:textId="77777777" w:rsidR="00804E52" w:rsidRPr="00370FF7" w:rsidRDefault="00804E52" w:rsidP="00804E52">
      <w:pPr>
        <w:rPr>
          <w:lang w:val="en-GB"/>
        </w:rPr>
      </w:pPr>
      <w:r w:rsidRPr="00370FF7">
        <w:rPr>
          <w:b/>
          <w:bCs/>
          <w:lang w:val="en-GB"/>
        </w:rPr>
        <w:t>La carte</w:t>
      </w:r>
      <w:r w:rsidRPr="00370FF7">
        <w:rPr>
          <w:lang w:val="en-GB"/>
        </w:rPr>
        <w:t xml:space="preserve"> signifie la carte de membre.</w:t>
      </w:r>
    </w:p>
    <w:p w14:paraId="0EBA01E9" w14:textId="77777777" w:rsidR="00804E52" w:rsidRPr="003806B8" w:rsidRDefault="00804E52" w:rsidP="00804E52">
      <w:pPr>
        <w:rPr>
          <w:lang w:val="fr-FR"/>
        </w:rPr>
      </w:pPr>
      <w:r w:rsidRPr="003806B8">
        <w:rPr>
          <w:b/>
          <w:bCs/>
          <w:lang w:val="fr-FR"/>
        </w:rPr>
        <w:t>Le billet à la journée</w:t>
      </w:r>
      <w:r w:rsidRPr="003806B8">
        <w:rPr>
          <w:lang w:val="fr-FR"/>
        </w:rPr>
        <w:t xml:space="preserve"> signifie l’accès complet, pour une journée, aux avantages liés à l’adhésion. </w:t>
      </w:r>
    </w:p>
    <w:p w14:paraId="10E80FF4" w14:textId="77777777" w:rsidR="00804E52" w:rsidRPr="003806B8" w:rsidRDefault="00804E52" w:rsidP="00804E52">
      <w:pPr>
        <w:rPr>
          <w:lang w:val="fr-FR"/>
        </w:rPr>
      </w:pPr>
      <w:r w:rsidRPr="003806B8">
        <w:rPr>
          <w:b/>
          <w:bCs/>
          <w:lang w:val="fr-FR"/>
        </w:rPr>
        <w:t>L’invité</w:t>
      </w:r>
      <w:r w:rsidRPr="003806B8">
        <w:rPr>
          <w:lang w:val="fr-FR"/>
        </w:rPr>
        <w:t xml:space="preserve"> signifie un/une invité(e) du membre qui peut accompagner ce dernier/cette dernière lors d’une visite au musée.</w:t>
      </w:r>
    </w:p>
    <w:p w14:paraId="31B8C1FB" w14:textId="77777777" w:rsidR="00804E52" w:rsidRPr="003806B8" w:rsidRDefault="00804E52" w:rsidP="00804E52">
      <w:pPr>
        <w:rPr>
          <w:lang w:val="fr-FR"/>
        </w:rPr>
      </w:pPr>
      <w:r w:rsidRPr="003806B8">
        <w:rPr>
          <w:b/>
          <w:bCs/>
          <w:lang w:val="fr-FR"/>
        </w:rPr>
        <w:t>La carte d’invité</w:t>
      </w:r>
      <w:r w:rsidRPr="003806B8">
        <w:rPr>
          <w:lang w:val="fr-FR"/>
        </w:rPr>
        <w:t xml:space="preserve"> signifie la carte d’accès de l’invité remise au membre en vertu de son adhésion. Elle est valable durant la période d’adhésion et permet au membre d’amener avec lui/elle un/une invité(e) lors de chaque visite au musée. </w:t>
      </w:r>
    </w:p>
    <w:p w14:paraId="17F698D2" w14:textId="77777777" w:rsidR="00804E52" w:rsidRPr="003806B8" w:rsidRDefault="00804E52" w:rsidP="00804E52">
      <w:pPr>
        <w:rPr>
          <w:lang w:val="fr-FR"/>
        </w:rPr>
      </w:pPr>
      <w:r w:rsidRPr="003806B8">
        <w:rPr>
          <w:b/>
          <w:bCs/>
          <w:lang w:val="fr-FR"/>
        </w:rPr>
        <w:t>Le membre</w:t>
      </w:r>
      <w:r w:rsidRPr="003806B8">
        <w:rPr>
          <w:lang w:val="fr-FR"/>
        </w:rPr>
        <w:t xml:space="preserve"> signifie le/la titulaire de l’adhésion.</w:t>
      </w:r>
    </w:p>
    <w:p w14:paraId="6A517393" w14:textId="14E613AE" w:rsidR="00804E52" w:rsidRPr="003806B8" w:rsidRDefault="00804E52" w:rsidP="00804E52">
      <w:pPr>
        <w:rPr>
          <w:lang w:val="fr-FR"/>
        </w:rPr>
      </w:pPr>
      <w:r w:rsidRPr="003806B8">
        <w:rPr>
          <w:b/>
          <w:bCs/>
          <w:lang w:val="fr-FR"/>
        </w:rPr>
        <w:t>L’adhésion</w:t>
      </w:r>
      <w:r w:rsidRPr="003806B8">
        <w:rPr>
          <w:lang w:val="fr-FR"/>
        </w:rPr>
        <w:t xml:space="preserve"> signifie l’adhésion au musée.</w:t>
      </w:r>
    </w:p>
    <w:p w14:paraId="51CBAC96" w14:textId="77777777" w:rsidR="00804E52" w:rsidRPr="003806B8" w:rsidRDefault="00804E52" w:rsidP="00804E52">
      <w:pPr>
        <w:rPr>
          <w:lang w:val="fr-FR"/>
        </w:rPr>
      </w:pPr>
      <w:r w:rsidRPr="003806B8">
        <w:rPr>
          <w:b/>
          <w:bCs/>
          <w:lang w:val="fr-FR"/>
        </w:rPr>
        <w:t>La période d’adhésion</w:t>
      </w:r>
      <w:r w:rsidRPr="003806B8">
        <w:rPr>
          <w:lang w:val="fr-FR"/>
        </w:rPr>
        <w:t xml:space="preserve"> signifie les 12 mois d’adhésion du membre, qui débutent à la date initiale d’adhésion.</w:t>
      </w:r>
    </w:p>
    <w:p w14:paraId="0DA8DCB3" w14:textId="77777777" w:rsidR="00804E52" w:rsidRPr="003806B8" w:rsidRDefault="00804E52" w:rsidP="00804E52">
      <w:pPr>
        <w:rPr>
          <w:lang w:val="fr-FR"/>
        </w:rPr>
      </w:pPr>
      <w:r w:rsidRPr="003806B8">
        <w:rPr>
          <w:b/>
          <w:bCs/>
          <w:lang w:val="fr-FR"/>
        </w:rPr>
        <w:t>Le musée</w:t>
      </w:r>
      <w:r w:rsidRPr="003806B8">
        <w:rPr>
          <w:lang w:val="fr-FR"/>
        </w:rPr>
        <w:t xml:space="preserve"> signifie le musée du Louvre Abu Dhabi.</w:t>
      </w:r>
    </w:p>
    <w:p w14:paraId="22276937" w14:textId="77777777" w:rsidR="00804E52" w:rsidRDefault="00804E52" w:rsidP="00804E52">
      <w:pPr>
        <w:rPr>
          <w:lang w:val="fr-FR"/>
        </w:rPr>
      </w:pPr>
      <w:r w:rsidRPr="003806B8">
        <w:rPr>
          <w:b/>
          <w:bCs/>
          <w:lang w:val="fr-FR"/>
        </w:rPr>
        <w:t>Les termes</w:t>
      </w:r>
      <w:r w:rsidRPr="003806B8">
        <w:rPr>
          <w:lang w:val="fr-FR"/>
        </w:rPr>
        <w:t xml:space="preserve"> signifient les termes et conditions relatifs à l’adhésion. </w:t>
      </w:r>
    </w:p>
    <w:p w14:paraId="5CFC2092" w14:textId="77777777" w:rsidR="00FD615E" w:rsidRPr="003806B8" w:rsidRDefault="00FD615E" w:rsidP="00804E52">
      <w:pPr>
        <w:rPr>
          <w:lang w:val="fr-FR"/>
        </w:rPr>
      </w:pPr>
    </w:p>
    <w:p w14:paraId="4F7A66B7" w14:textId="77777777" w:rsidR="00804E52" w:rsidRPr="003806B8" w:rsidRDefault="00804E52" w:rsidP="00804E52">
      <w:pPr>
        <w:rPr>
          <w:b/>
          <w:bCs/>
          <w:lang w:val="fr-FR"/>
        </w:rPr>
      </w:pPr>
      <w:r w:rsidRPr="003806B8">
        <w:rPr>
          <w:b/>
          <w:bCs/>
          <w:lang w:val="fr-FR"/>
        </w:rPr>
        <w:t xml:space="preserve">Ces termes sont d’application : </w:t>
      </w:r>
    </w:p>
    <w:p w14:paraId="25C366FB" w14:textId="77777777" w:rsidR="00804E52" w:rsidRPr="003806B8" w:rsidRDefault="00804E52" w:rsidP="00FD615E">
      <w:pPr>
        <w:rPr>
          <w:b/>
          <w:bCs/>
          <w:lang w:val="fr-FR"/>
        </w:rPr>
      </w:pPr>
      <w:r w:rsidRPr="003806B8">
        <w:rPr>
          <w:b/>
          <w:bCs/>
          <w:lang w:val="fr-FR"/>
        </w:rPr>
        <w:t>L’accès:</w:t>
      </w:r>
    </w:p>
    <w:p w14:paraId="54525F42"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 membre recevra une carte imprimée qui lui autorisera un accès illimité aux visites du musée durant sa période d’adhésion. Cette carte doit être présentée à l’entrée du musée. </w:t>
      </w:r>
    </w:p>
    <w:p w14:paraId="771D4A07" w14:textId="77777777" w:rsidR="00804E52" w:rsidRPr="003806B8" w:rsidRDefault="00804E52" w:rsidP="00804E52">
      <w:pPr>
        <w:pStyle w:val="ListParagraph"/>
        <w:numPr>
          <w:ilvl w:val="0"/>
          <w:numId w:val="1"/>
        </w:numPr>
        <w:spacing w:line="360" w:lineRule="auto"/>
        <w:rPr>
          <w:lang w:val="fr-FR"/>
        </w:rPr>
      </w:pPr>
      <w:r w:rsidRPr="003806B8">
        <w:rPr>
          <w:lang w:val="fr-FR"/>
        </w:rPr>
        <w:t>Une preuve d’identification supplémentaire pour confirmer l’adhésion peut être exigée par le musée.</w:t>
      </w:r>
    </w:p>
    <w:p w14:paraId="39ADF3B1"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La carte est non-remboursable et non transférable. </w:t>
      </w:r>
    </w:p>
    <w:p w14:paraId="616A9E99" w14:textId="77777777" w:rsidR="00FD615E" w:rsidRDefault="00804E52" w:rsidP="007D6E62">
      <w:pPr>
        <w:pStyle w:val="ListParagraph"/>
        <w:numPr>
          <w:ilvl w:val="0"/>
          <w:numId w:val="1"/>
        </w:numPr>
        <w:spacing w:line="360" w:lineRule="auto"/>
        <w:rPr>
          <w:lang w:val="fr-FR"/>
        </w:rPr>
      </w:pPr>
      <w:r w:rsidRPr="003806B8">
        <w:rPr>
          <w:lang w:val="fr-FR"/>
        </w:rPr>
        <w:t xml:space="preserve">Le membre recevra une carte d’invité à titre gracieux, qu’il/elle pourra utiliser pour amener un/une invité(e) lors de sa visite au musée. La carte d’invité est valable durant la période d’adhésion. La carte d’invité: </w:t>
      </w:r>
    </w:p>
    <w:p w14:paraId="5253307E" w14:textId="77777777" w:rsidR="007D6E62" w:rsidRPr="007D6E62" w:rsidRDefault="007D6E62" w:rsidP="007D6E62">
      <w:pPr>
        <w:pStyle w:val="ListParagraph"/>
        <w:spacing w:line="360" w:lineRule="auto"/>
        <w:rPr>
          <w:lang w:val="fr-FR"/>
        </w:rPr>
      </w:pPr>
    </w:p>
    <w:p w14:paraId="5C78349A" w14:textId="77777777" w:rsidR="007D6E62" w:rsidRPr="007D6E62" w:rsidRDefault="00804E52" w:rsidP="007D6E62">
      <w:pPr>
        <w:pStyle w:val="ListParagraph"/>
        <w:numPr>
          <w:ilvl w:val="1"/>
          <w:numId w:val="1"/>
        </w:numPr>
        <w:spacing w:line="360" w:lineRule="auto"/>
        <w:rPr>
          <w:lang w:val="fr-FR"/>
        </w:rPr>
      </w:pPr>
      <w:r w:rsidRPr="003806B8">
        <w:rPr>
          <w:lang w:val="fr-FR"/>
        </w:rPr>
        <w:t xml:space="preserve">Permet à une (1) personne d’être accompagnée par le membre. </w:t>
      </w:r>
    </w:p>
    <w:p w14:paraId="0A86E831" w14:textId="77777777" w:rsidR="00804E52" w:rsidRPr="003806B8" w:rsidRDefault="00804E52" w:rsidP="00804E52">
      <w:pPr>
        <w:pStyle w:val="ListParagraph"/>
        <w:numPr>
          <w:ilvl w:val="1"/>
          <w:numId w:val="1"/>
        </w:numPr>
        <w:spacing w:line="360" w:lineRule="auto"/>
        <w:rPr>
          <w:lang w:val="fr-FR"/>
        </w:rPr>
      </w:pPr>
      <w:r w:rsidRPr="003806B8">
        <w:rPr>
          <w:lang w:val="fr-FR"/>
        </w:rPr>
        <w:t xml:space="preserve">Peut être une personne différente à chaque fois que le membre visite le musée. </w:t>
      </w:r>
    </w:p>
    <w:p w14:paraId="74865705"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 détenteur de la carte d’invité ne sera pas admis au musée sans le membre. </w:t>
      </w:r>
    </w:p>
    <w:p w14:paraId="60C555FF"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Les cartes perdues peuvent être remplacées contre un montant de AED 52.5 </w:t>
      </w:r>
      <w:r w:rsidRPr="003806B8">
        <w:rPr>
          <w:i/>
          <w:iCs/>
          <w:lang w:val="fr-FR"/>
        </w:rPr>
        <w:t>(TVA incluse)</w:t>
      </w:r>
      <w:r w:rsidRPr="003806B8">
        <w:rPr>
          <w:lang w:val="fr-FR"/>
        </w:rPr>
        <w:t xml:space="preserve">. </w:t>
      </w:r>
    </w:p>
    <w:p w14:paraId="0D810928"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Les cartes d’invité perdues peuvent être remplacées contre un montant de AED 20 </w:t>
      </w:r>
      <w:r w:rsidRPr="003806B8">
        <w:rPr>
          <w:i/>
          <w:iCs/>
          <w:lang w:val="fr-FR"/>
        </w:rPr>
        <w:t>(TVA incluse)</w:t>
      </w:r>
      <w:r w:rsidRPr="003806B8">
        <w:rPr>
          <w:lang w:val="fr-FR"/>
        </w:rPr>
        <w:t>.</w:t>
      </w:r>
    </w:p>
    <w:p w14:paraId="2A48FE20"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L’accès au musée peut être refusé si le membre n’est pas en possession de sa carte ou ne fournit pas au musée des preuves suffisantes confirmant son identité et son adhésion. </w:t>
      </w:r>
    </w:p>
    <w:p w14:paraId="4D49ED1D"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Les avantages publiés peuvent être modifiés et leur accès n’est pas garanti. Ils dépendent de la disponibilité du musée, et de tous termes et conditions supplémentaires qui pourraient être d’application. </w:t>
      </w:r>
    </w:p>
    <w:p w14:paraId="281A430F"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 musée se réserve le droit d’annuler l’adhésion d’un membre si le membre ne respecte pas le règlement de visite du musée *. </w:t>
      </w:r>
    </w:p>
    <w:p w14:paraId="128B61E8" w14:textId="77777777" w:rsidR="00804E52" w:rsidRPr="003806B8" w:rsidRDefault="00804E52" w:rsidP="00804E52">
      <w:pPr>
        <w:pStyle w:val="ListParagraph"/>
        <w:numPr>
          <w:ilvl w:val="0"/>
          <w:numId w:val="1"/>
        </w:numPr>
        <w:spacing w:line="360" w:lineRule="auto"/>
        <w:rPr>
          <w:lang w:val="fr-FR"/>
        </w:rPr>
      </w:pPr>
      <w:r w:rsidRPr="003806B8">
        <w:rPr>
          <w:lang w:val="fr-FR"/>
        </w:rPr>
        <w:t xml:space="preserve">Le musée se réserve le droit de revoir les frais d’adhésion et de les amender de temps en temps. Si un changement dans les frais d’adhésion devait advenir, les membres devraient seulement s’acquitter du nouveau tarif au moment du renouvellement de l’adhésion.  </w:t>
      </w:r>
    </w:p>
    <w:p w14:paraId="0837B164" w14:textId="77777777" w:rsidR="00804E52" w:rsidRPr="003806B8" w:rsidRDefault="00804E52" w:rsidP="00804E52">
      <w:pPr>
        <w:pStyle w:val="ListParagraph"/>
        <w:numPr>
          <w:ilvl w:val="0"/>
          <w:numId w:val="1"/>
        </w:numPr>
        <w:spacing w:line="360" w:lineRule="auto"/>
        <w:rPr>
          <w:lang w:val="fr-FR"/>
        </w:rPr>
      </w:pPr>
      <w:r w:rsidRPr="003806B8">
        <w:rPr>
          <w:lang w:val="fr-FR"/>
        </w:rPr>
        <w:t>Les membres et leurs invités doivent respecter toutes les règles et réglementations, y compris, mais pas seulement, celles relatives à la santé, la protection et la sécurité.</w:t>
      </w:r>
    </w:p>
    <w:p w14:paraId="5B9CEDF7" w14:textId="77777777" w:rsidR="00804E52" w:rsidRPr="003806B8" w:rsidRDefault="00804E52" w:rsidP="00804E52">
      <w:pPr>
        <w:pStyle w:val="ListParagraph"/>
        <w:spacing w:line="360" w:lineRule="auto"/>
        <w:rPr>
          <w:lang w:val="fr-FR"/>
        </w:rPr>
      </w:pPr>
    </w:p>
    <w:p w14:paraId="2E62161E" w14:textId="77777777" w:rsidR="00804E52" w:rsidRPr="003806B8" w:rsidRDefault="00804E52" w:rsidP="00804E52">
      <w:pPr>
        <w:spacing w:line="360" w:lineRule="auto"/>
        <w:rPr>
          <w:b/>
          <w:bCs/>
          <w:lang w:val="fr-FR"/>
        </w:rPr>
      </w:pPr>
      <w:r w:rsidRPr="003806B8">
        <w:rPr>
          <w:b/>
          <w:bCs/>
          <w:lang w:val="fr-FR"/>
        </w:rPr>
        <w:t>Loi en vigueur</w:t>
      </w:r>
    </w:p>
    <w:p w14:paraId="03F73A45" w14:textId="77777777" w:rsidR="00804E52" w:rsidRPr="003806B8" w:rsidRDefault="00804E52" w:rsidP="00804E52">
      <w:pPr>
        <w:spacing w:line="360" w:lineRule="auto"/>
        <w:rPr>
          <w:lang w:val="fr-FR"/>
        </w:rPr>
      </w:pPr>
      <w:r w:rsidRPr="003806B8">
        <w:rPr>
          <w:lang w:val="fr-FR"/>
        </w:rPr>
        <w:t>Ces termes sont régis par et seront interprétés conformément aux lois de l’Émirat d’Abu Dhabi, et aux lois fédérales des Émirats arabes unis telles qu’elles s’appliquent dans l’Émirat d’Abu Dhabi.</w:t>
      </w:r>
    </w:p>
    <w:p w14:paraId="3E83137A" w14:textId="77777777" w:rsidR="00804E52" w:rsidRPr="00370FF7" w:rsidRDefault="00804E52" w:rsidP="00804E52">
      <w:pPr>
        <w:rPr>
          <w:lang w:val="fr-FR"/>
        </w:rPr>
      </w:pPr>
      <w:r w:rsidRPr="003806B8">
        <w:rPr>
          <w:lang w:val="fr-FR"/>
        </w:rPr>
        <w:t xml:space="preserve">*Les </w:t>
      </w:r>
      <w:hyperlink r:id="rId14" w:history="1">
        <w:r w:rsidRPr="001B4BCF">
          <w:rPr>
            <w:rStyle w:val="Hyperlink"/>
            <w:lang w:val="fr-FR"/>
          </w:rPr>
          <w:t>termes et conditions</w:t>
        </w:r>
      </w:hyperlink>
      <w:r w:rsidRPr="003806B8">
        <w:rPr>
          <w:lang w:val="fr-FR"/>
        </w:rPr>
        <w:t xml:space="preserve"> du musée sont d’application</w:t>
      </w:r>
      <w:r w:rsidR="00FD615E">
        <w:rPr>
          <w:lang w:val="fr-FR"/>
        </w:rPr>
        <w:t>.</w:t>
      </w:r>
    </w:p>
    <w:sectPr w:rsidR="00804E52" w:rsidRPr="00370FF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02F6" w14:textId="77777777" w:rsidR="00E85C22" w:rsidRDefault="00E85C22" w:rsidP="00A83935">
      <w:pPr>
        <w:spacing w:after="0" w:line="240" w:lineRule="auto"/>
      </w:pPr>
      <w:r>
        <w:separator/>
      </w:r>
    </w:p>
  </w:endnote>
  <w:endnote w:type="continuationSeparator" w:id="0">
    <w:p w14:paraId="628FC162" w14:textId="77777777" w:rsidR="00E85C22" w:rsidRDefault="00E85C22" w:rsidP="00A8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E297" w14:textId="16036E97" w:rsidR="006C38BE" w:rsidRPr="00370FF7" w:rsidRDefault="00370FF7" w:rsidP="00370FF7">
    <w:pPr>
      <w:pStyle w:val="Footer"/>
      <w:jc w:val="center"/>
    </w:pPr>
    <w:r>
      <w:rPr>
        <w:rFonts w:cstheme="minorHAnsi"/>
        <w:sz w:val="20"/>
        <w:szCs w:val="20"/>
      </w:rPr>
      <w:fldChar w:fldCharType="begin" w:fldLock="1"/>
    </w:r>
    <w:r>
      <w:rPr>
        <w:rFonts w:cstheme="minorHAnsi"/>
        <w:sz w:val="20"/>
        <w:szCs w:val="20"/>
      </w:rPr>
      <w:instrText xml:space="preserve"> DOCPROPERTY bjFooterEvenPageDocProperty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DED9" w14:textId="74896615" w:rsidR="006C38BE" w:rsidRPr="00370FF7" w:rsidRDefault="00370FF7" w:rsidP="00370FF7">
    <w:pPr>
      <w:pStyle w:val="Footer"/>
      <w:jc w:val="center"/>
    </w:pPr>
    <w:r>
      <w:rPr>
        <w:rFonts w:cstheme="minorHAnsi"/>
        <w:sz w:val="20"/>
        <w:szCs w:val="20"/>
      </w:rPr>
      <w:fldChar w:fldCharType="begin" w:fldLock="1"/>
    </w:r>
    <w:r>
      <w:rPr>
        <w:rFonts w:cstheme="minorHAnsi"/>
        <w:sz w:val="20"/>
        <w:szCs w:val="20"/>
      </w:rPr>
      <w:instrText xml:space="preserve"> DOCPROPERTY bjFooterBothDocProperty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445" w14:textId="5DD459DA" w:rsidR="006C38BE" w:rsidRPr="00370FF7" w:rsidRDefault="00370FF7" w:rsidP="00370FF7">
    <w:pPr>
      <w:pStyle w:val="Footer"/>
      <w:jc w:val="center"/>
    </w:pPr>
    <w:r>
      <w:rPr>
        <w:rFonts w:cstheme="minorHAnsi"/>
        <w:sz w:val="20"/>
        <w:szCs w:val="20"/>
      </w:rPr>
      <w:fldChar w:fldCharType="begin" w:fldLock="1"/>
    </w:r>
    <w:r>
      <w:rPr>
        <w:rFonts w:cstheme="minorHAnsi"/>
        <w:sz w:val="20"/>
        <w:szCs w:val="20"/>
      </w:rPr>
      <w:instrText xml:space="preserve"> DOCPROPERTY bjFooterFirstPageDocProperty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06C0" w14:textId="77777777" w:rsidR="00E85C22" w:rsidRDefault="00E85C22" w:rsidP="00A83935">
      <w:pPr>
        <w:spacing w:after="0" w:line="240" w:lineRule="auto"/>
      </w:pPr>
      <w:r>
        <w:separator/>
      </w:r>
    </w:p>
  </w:footnote>
  <w:footnote w:type="continuationSeparator" w:id="0">
    <w:p w14:paraId="4E9425A2" w14:textId="77777777" w:rsidR="00E85C22" w:rsidRDefault="00E85C22" w:rsidP="00A83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E7AF" w14:textId="08264386" w:rsidR="006C38BE" w:rsidRPr="00370FF7" w:rsidRDefault="00370FF7" w:rsidP="00370FF7">
    <w:pPr>
      <w:pStyle w:val="Header"/>
      <w:jc w:val="center"/>
    </w:pPr>
    <w:r>
      <w:rPr>
        <w:rFonts w:cstheme="minorHAnsi"/>
        <w:sz w:val="20"/>
        <w:szCs w:val="20"/>
      </w:rPr>
      <w:fldChar w:fldCharType="begin" w:fldLock="1"/>
    </w:r>
    <w:r>
      <w:rPr>
        <w:rFonts w:cstheme="minorHAnsi"/>
        <w:sz w:val="20"/>
        <w:szCs w:val="20"/>
      </w:rPr>
      <w:instrText xml:space="preserve"> DOCPROPERTY bjHeaderEvenPageDocProperty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A98B" w14:textId="05B00EE2" w:rsidR="00A83935" w:rsidRDefault="00370FF7" w:rsidP="00370FF7">
    <w:pPr>
      <w:pStyle w:val="Header"/>
      <w:jc w:val="center"/>
    </w:pPr>
    <w:r>
      <w:rPr>
        <w:rFonts w:cstheme="minorHAnsi"/>
        <w:sz w:val="20"/>
        <w:szCs w:val="20"/>
      </w:rPr>
      <w:fldChar w:fldCharType="begin" w:fldLock="1"/>
    </w:r>
    <w:r>
      <w:rPr>
        <w:rFonts w:cstheme="minorHAnsi"/>
        <w:sz w:val="20"/>
        <w:szCs w:val="20"/>
      </w:rPr>
      <w:instrText xml:space="preserve"> DOCPROPERTY bjHeaderBothDocProperty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r w:rsidR="00A83935" w:rsidRPr="00A83935">
      <w:rPr>
        <w:noProof/>
      </w:rPr>
      <w:drawing>
        <wp:anchor distT="0" distB="0" distL="114300" distR="114300" simplePos="0" relativeHeight="251661312" behindDoc="1" locked="0" layoutInCell="1" allowOverlap="1" wp14:anchorId="08DEDFD9" wp14:editId="693E3683">
          <wp:simplePos x="0" y="0"/>
          <wp:positionH relativeFrom="column">
            <wp:posOffset>-622300</wp:posOffset>
          </wp:positionH>
          <wp:positionV relativeFrom="paragraph">
            <wp:posOffset>-457200</wp:posOffset>
          </wp:positionV>
          <wp:extent cx="2616200" cy="1052195"/>
          <wp:effectExtent l="0" t="0" r="0" b="0"/>
          <wp:wrapNone/>
          <wp:docPr id="10" name="Picture 9" descr="C:\Users\admin.lad\Desktop\LAD_Stack_CMYK_Black_001.jpg"/>
          <wp:cNvGraphicFramePr/>
          <a:graphic xmlns:a="http://schemas.openxmlformats.org/drawingml/2006/main">
            <a:graphicData uri="http://schemas.openxmlformats.org/drawingml/2006/picture">
              <pic:pic xmlns:pic="http://schemas.openxmlformats.org/drawingml/2006/picture">
                <pic:nvPicPr>
                  <pic:cNvPr id="10" name="Picture 9" descr="C:\Users\admin.lad\Desktop\LAD_Stack_CMYK_Black_0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20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A88E" w14:textId="48416925" w:rsidR="006C38BE" w:rsidRPr="00370FF7" w:rsidRDefault="00370FF7" w:rsidP="00370FF7">
    <w:pPr>
      <w:pStyle w:val="Header"/>
      <w:jc w:val="center"/>
    </w:pPr>
    <w:r>
      <w:rPr>
        <w:rFonts w:cstheme="minorHAnsi"/>
        <w:sz w:val="20"/>
        <w:szCs w:val="20"/>
      </w:rPr>
      <w:fldChar w:fldCharType="begin" w:fldLock="1"/>
    </w:r>
    <w:r>
      <w:rPr>
        <w:rFonts w:cstheme="minorHAnsi"/>
        <w:sz w:val="20"/>
        <w:szCs w:val="20"/>
      </w:rPr>
      <w:instrText xml:space="preserve"> DOCPROPERTY bjHeaderFirstPageDocProperty \* MERGEFORMAT </w:instrText>
    </w:r>
    <w:r>
      <w:rPr>
        <w:rFonts w:cstheme="minorHAnsi"/>
        <w:sz w:val="20"/>
        <w:szCs w:val="20"/>
      </w:rPr>
      <w:fldChar w:fldCharType="separate"/>
    </w:r>
    <w:r w:rsidRPr="00924F4A">
      <w:rPr>
        <w:rFonts w:ascii="Tahoma" w:hAnsi="Tahoma" w:cs="Tahoma"/>
        <w:bCs/>
        <w:color w:val="FFC732"/>
        <w:sz w:val="24"/>
        <w:szCs w:val="24"/>
      </w:rPr>
      <w:t>Restricted</w:t>
    </w:r>
    <w:r>
      <w:rPr>
        <w:rFonts w:cstheme="minorHAns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225E"/>
    <w:multiLevelType w:val="hybridMultilevel"/>
    <w:tmpl w:val="663A2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25C9B"/>
    <w:multiLevelType w:val="hybridMultilevel"/>
    <w:tmpl w:val="F8B27BD6"/>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5FD52C28"/>
    <w:multiLevelType w:val="hybridMultilevel"/>
    <w:tmpl w:val="5586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ar-AE"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fr-FR"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52"/>
    <w:rsid w:val="00037A7C"/>
    <w:rsid w:val="00197659"/>
    <w:rsid w:val="001B4BCF"/>
    <w:rsid w:val="001C5CF9"/>
    <w:rsid w:val="001D55A1"/>
    <w:rsid w:val="002A0521"/>
    <w:rsid w:val="003111A1"/>
    <w:rsid w:val="00345F07"/>
    <w:rsid w:val="00370FF7"/>
    <w:rsid w:val="003806B8"/>
    <w:rsid w:val="003C61B2"/>
    <w:rsid w:val="0040092F"/>
    <w:rsid w:val="00507D2C"/>
    <w:rsid w:val="00560582"/>
    <w:rsid w:val="00590CCB"/>
    <w:rsid w:val="005A7A2A"/>
    <w:rsid w:val="005E02AF"/>
    <w:rsid w:val="00641407"/>
    <w:rsid w:val="006C38BE"/>
    <w:rsid w:val="007D6E62"/>
    <w:rsid w:val="00804E52"/>
    <w:rsid w:val="00A83935"/>
    <w:rsid w:val="00A97B59"/>
    <w:rsid w:val="00B66CB0"/>
    <w:rsid w:val="00BB1BCC"/>
    <w:rsid w:val="00C03205"/>
    <w:rsid w:val="00DD7A97"/>
    <w:rsid w:val="00E01015"/>
    <w:rsid w:val="00E06576"/>
    <w:rsid w:val="00E85C22"/>
    <w:rsid w:val="00E968C2"/>
    <w:rsid w:val="00F87438"/>
    <w:rsid w:val="00FB50A2"/>
    <w:rsid w:val="00FD6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9AB93"/>
  <w15:chartTrackingRefBased/>
  <w15:docId w15:val="{46D5D464-BA48-474C-B4D1-47AD8742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E52"/>
    <w:pPr>
      <w:ind w:left="720"/>
      <w:contextualSpacing/>
    </w:pPr>
  </w:style>
  <w:style w:type="character" w:styleId="Hyperlink">
    <w:name w:val="Hyperlink"/>
    <w:basedOn w:val="DefaultParagraphFont"/>
    <w:uiPriority w:val="99"/>
    <w:unhideWhenUsed/>
    <w:rsid w:val="00804E52"/>
    <w:rPr>
      <w:color w:val="0563C1" w:themeColor="hyperlink"/>
      <w:u w:val="single"/>
    </w:rPr>
  </w:style>
  <w:style w:type="paragraph" w:styleId="Header">
    <w:name w:val="header"/>
    <w:basedOn w:val="Normal"/>
    <w:link w:val="HeaderChar"/>
    <w:uiPriority w:val="99"/>
    <w:unhideWhenUsed/>
    <w:rsid w:val="00A83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935"/>
  </w:style>
  <w:style w:type="paragraph" w:styleId="Footer">
    <w:name w:val="footer"/>
    <w:basedOn w:val="Normal"/>
    <w:link w:val="FooterChar"/>
    <w:uiPriority w:val="99"/>
    <w:unhideWhenUsed/>
    <w:rsid w:val="00A83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935"/>
  </w:style>
  <w:style w:type="character" w:styleId="FollowedHyperlink">
    <w:name w:val="FollowedHyperlink"/>
    <w:basedOn w:val="DefaultParagraphFont"/>
    <w:uiPriority w:val="99"/>
    <w:semiHidden/>
    <w:unhideWhenUsed/>
    <w:rsid w:val="001B4BCF"/>
    <w:rPr>
      <w:color w:val="954F72" w:themeColor="followedHyperlink"/>
      <w:u w:val="single"/>
    </w:rPr>
  </w:style>
  <w:style w:type="character" w:styleId="CommentReference">
    <w:name w:val="annotation reference"/>
    <w:basedOn w:val="DefaultParagraphFont"/>
    <w:uiPriority w:val="99"/>
    <w:semiHidden/>
    <w:unhideWhenUsed/>
    <w:rsid w:val="00641407"/>
    <w:rPr>
      <w:sz w:val="16"/>
      <w:szCs w:val="16"/>
    </w:rPr>
  </w:style>
  <w:style w:type="paragraph" w:styleId="CommentText">
    <w:name w:val="annotation text"/>
    <w:basedOn w:val="Normal"/>
    <w:link w:val="CommentTextChar"/>
    <w:uiPriority w:val="99"/>
    <w:semiHidden/>
    <w:unhideWhenUsed/>
    <w:rsid w:val="00641407"/>
    <w:pPr>
      <w:spacing w:line="240" w:lineRule="auto"/>
    </w:pPr>
    <w:rPr>
      <w:sz w:val="20"/>
      <w:szCs w:val="20"/>
    </w:rPr>
  </w:style>
  <w:style w:type="character" w:customStyle="1" w:styleId="CommentTextChar">
    <w:name w:val="Comment Text Char"/>
    <w:basedOn w:val="DefaultParagraphFont"/>
    <w:link w:val="CommentText"/>
    <w:uiPriority w:val="99"/>
    <w:semiHidden/>
    <w:rsid w:val="00641407"/>
    <w:rPr>
      <w:sz w:val="20"/>
      <w:szCs w:val="20"/>
    </w:rPr>
  </w:style>
  <w:style w:type="paragraph" w:styleId="CommentSubject">
    <w:name w:val="annotation subject"/>
    <w:basedOn w:val="CommentText"/>
    <w:next w:val="CommentText"/>
    <w:link w:val="CommentSubjectChar"/>
    <w:uiPriority w:val="99"/>
    <w:semiHidden/>
    <w:unhideWhenUsed/>
    <w:rsid w:val="00641407"/>
    <w:rPr>
      <w:b/>
      <w:bCs/>
    </w:rPr>
  </w:style>
  <w:style w:type="character" w:customStyle="1" w:styleId="CommentSubjectChar">
    <w:name w:val="Comment Subject Char"/>
    <w:basedOn w:val="CommentTextChar"/>
    <w:link w:val="CommentSubject"/>
    <w:uiPriority w:val="99"/>
    <w:semiHidden/>
    <w:rsid w:val="00641407"/>
    <w:rPr>
      <w:b/>
      <w:bCs/>
      <w:sz w:val="20"/>
      <w:szCs w:val="20"/>
    </w:rPr>
  </w:style>
  <w:style w:type="paragraph" w:styleId="BalloonText">
    <w:name w:val="Balloon Text"/>
    <w:basedOn w:val="Normal"/>
    <w:link w:val="BalloonTextChar"/>
    <w:uiPriority w:val="99"/>
    <w:semiHidden/>
    <w:unhideWhenUsed/>
    <w:rsid w:val="00641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07"/>
    <w:rPr>
      <w:rFonts w:ascii="Segoe UI" w:hAnsi="Segoe UI" w:cs="Segoe UI"/>
      <w:sz w:val="18"/>
      <w:szCs w:val="18"/>
    </w:rPr>
  </w:style>
  <w:style w:type="paragraph" w:styleId="Revision">
    <w:name w:val="Revision"/>
    <w:hidden/>
    <w:uiPriority w:val="99"/>
    <w:semiHidden/>
    <w:rsid w:val="00370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uvreabudhabi.ae/ar/terms-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ouvreabudhabi.ae/terms-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uvreabudhabi.ae/fr/terms-condition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563BA1C02ED4EBA5E5BF125775646" ma:contentTypeVersion="13" ma:contentTypeDescription="Create a new document." ma:contentTypeScope="" ma:versionID="e2a5aeaa31219741d4ad59b22a0a4ccf">
  <xsd:schema xmlns:xsd="http://www.w3.org/2001/XMLSchema" xmlns:xs="http://www.w3.org/2001/XMLSchema" xmlns:p="http://schemas.microsoft.com/office/2006/metadata/properties" xmlns:ns2="3fd05052-fec2-4a8a-a31f-bd054c12b9d3" xmlns:ns3="98ab5bc3-15a7-4727-b962-4ec74405a88d" targetNamespace="http://schemas.microsoft.com/office/2006/metadata/properties" ma:root="true" ma:fieldsID="fd59e6addcdd96ae2563b9bd5ca91715" ns2:_="" ns3:_="">
    <xsd:import namespace="3fd05052-fec2-4a8a-a31f-bd054c12b9d3"/>
    <xsd:import namespace="98ab5bc3-15a7-4727-b962-4ec74405a8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05052-fec2-4a8a-a31f-bd054c12b9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ab5bc3-15a7-4727-b962-4ec74405a8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fb589ca4-3662-40b4-a29d-643516eb67b4" origin="userSelected">
  <element uid="id_classification_confidential" value=""/>
</sisl>
</file>

<file path=customXml/itemProps1.xml><?xml version="1.0" encoding="utf-8"?>
<ds:datastoreItem xmlns:ds="http://schemas.openxmlformats.org/officeDocument/2006/customXml" ds:itemID="{19F6A5CE-E705-428F-B0D2-24B05A62147E}">
  <ds:schemaRefs>
    <ds:schemaRef ds:uri="http://schemas.openxmlformats.org/officeDocument/2006/bibliography"/>
  </ds:schemaRefs>
</ds:datastoreItem>
</file>

<file path=customXml/itemProps2.xml><?xml version="1.0" encoding="utf-8"?>
<ds:datastoreItem xmlns:ds="http://schemas.openxmlformats.org/officeDocument/2006/customXml" ds:itemID="{CC66A05E-D6A4-4855-840F-344EB4832D07}">
  <ds:schemaRefs>
    <ds:schemaRef ds:uri="http://schemas.microsoft.com/sharepoint/v3/contenttype/forms"/>
  </ds:schemaRefs>
</ds:datastoreItem>
</file>

<file path=customXml/itemProps3.xml><?xml version="1.0" encoding="utf-8"?>
<ds:datastoreItem xmlns:ds="http://schemas.openxmlformats.org/officeDocument/2006/customXml" ds:itemID="{B7792A01-DA48-4B99-B74E-BC8D18137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05052-fec2-4a8a-a31f-bd054c12b9d3"/>
    <ds:schemaRef ds:uri="98ab5bc3-15a7-4727-b962-4ec74405a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D8003-055F-4BBD-873F-8501E2BE12DC}">
  <ds:schemaRefs>
    <ds:schemaRef ds:uri="http://purl.org/dc/terms/"/>
    <ds:schemaRef ds:uri="http://schemas.microsoft.com/office/infopath/2007/PartnerControls"/>
    <ds:schemaRef ds:uri="http://schemas.openxmlformats.org/package/2006/metadata/core-properties"/>
    <ds:schemaRef ds:uri="98ab5bc3-15a7-4727-b962-4ec74405a88d"/>
    <ds:schemaRef ds:uri="http://purl.org/dc/dcmitype/"/>
    <ds:schemaRef ds:uri="http://purl.org/dc/elements/1.1/"/>
    <ds:schemaRef ds:uri="http://schemas.microsoft.com/office/2006/documentManagement/types"/>
    <ds:schemaRef ds:uri="3fd05052-fec2-4a8a-a31f-bd054c12b9d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9EA2717-7534-4943-BB95-E352AAA99E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1224</Words>
  <Characters>6977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Alaydaroos</dc:creator>
  <cp:keywords>[XYZZYconfidential]</cp:keywords>
  <dc:description/>
  <cp:lastModifiedBy>Nada Alaydaroos</cp:lastModifiedBy>
  <cp:revision>2</cp:revision>
  <dcterms:created xsi:type="dcterms:W3CDTF">2022-01-26T08:54:00Z</dcterms:created>
  <dcterms:modified xsi:type="dcterms:W3CDTF">2022-01-26T08:54:00Z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088ca573-abbd-48cc-8b5e-199b580b40ee</vt:lpwstr>
  </property>
  <property fmtid="{D5CDD505-2E9C-101B-9397-08002B2CF9AE}" pid="3"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Restricted</vt:lpwstr>
  </property>
  <property fmtid="{D5CDD505-2E9C-101B-9397-08002B2CF9AE}" pid="6" name="bjClsUserRVM">
    <vt:lpwstr>[]</vt:lpwstr>
  </property>
  <property fmtid="{D5CDD505-2E9C-101B-9397-08002B2CF9AE}" pid="7" name="bjHeaderBothDocProperty">
    <vt:lpwstr>Restricted</vt:lpwstr>
  </property>
  <property fmtid="{D5CDD505-2E9C-101B-9397-08002B2CF9AE}" pid="8" name="bjHeaderFirstPageDocProperty">
    <vt:lpwstr>Restricted</vt:lpwstr>
  </property>
  <property fmtid="{D5CDD505-2E9C-101B-9397-08002B2CF9AE}" pid="9" name="bjHeaderEvenPageDocProperty">
    <vt:lpwstr>Restricted</vt:lpwstr>
  </property>
  <property fmtid="{D5CDD505-2E9C-101B-9397-08002B2CF9AE}" pid="10" name="bjFooterBothDocProperty">
    <vt:lpwstr>Restricted</vt:lpwstr>
  </property>
  <property fmtid="{D5CDD505-2E9C-101B-9397-08002B2CF9AE}" pid="11" name="bjFooterFirstPageDocProperty">
    <vt:lpwstr>Restricted</vt:lpwstr>
  </property>
  <property fmtid="{D5CDD505-2E9C-101B-9397-08002B2CF9AE}" pid="12" name="bjFooterEvenPageDocProperty">
    <vt:lpwstr>Restricted</vt:lpwstr>
  </property>
  <property fmtid="{D5CDD505-2E9C-101B-9397-08002B2CF9AE}" pid="13" name="bjSaver">
    <vt:lpwstr>8F7/Urz47c4p0c/7VYBAOPqpIcgTOjWE</vt:lpwstr>
  </property>
  <property fmtid="{D5CDD505-2E9C-101B-9397-08002B2CF9AE}" pid="14" name="ContentTypeId">
    <vt:lpwstr>0x01010076E563BA1C02ED4EBA5E5BF125775646</vt:lpwstr>
  </property>
</Properties>
</file>