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ECA7" w14:textId="77777777" w:rsidR="00D710F4" w:rsidRDefault="00D710F4" w:rsidP="00D710F4">
      <w:pPr>
        <w:shd w:val="clear" w:color="auto" w:fill="FFFFFF"/>
        <w:bidi/>
        <w:rPr>
          <w:rFonts w:ascii="LAD" w:eastAsia="Simplified Arabic" w:hAnsi="LAD" w:cs="LAD"/>
          <w:b/>
          <w:sz w:val="22"/>
          <w:szCs w:val="22"/>
        </w:rPr>
      </w:pPr>
      <w:bookmarkStart w:id="0" w:name="OLE_LINK2"/>
    </w:p>
    <w:p w14:paraId="626E94CA" w14:textId="77777777" w:rsidR="00D710F4" w:rsidRDefault="00D710F4" w:rsidP="00D710F4">
      <w:pPr>
        <w:shd w:val="clear" w:color="auto" w:fill="FFFFFF"/>
        <w:jc w:val="center"/>
        <w:rPr>
          <w:rFonts w:ascii="LAD" w:eastAsia="Simplified Arabic" w:hAnsi="LAD" w:cs="LAD"/>
          <w:sz w:val="22"/>
          <w:szCs w:val="22"/>
        </w:rPr>
      </w:pPr>
    </w:p>
    <w:p w14:paraId="474EE638" w14:textId="77777777" w:rsidR="00D710F4" w:rsidRDefault="00D710F4" w:rsidP="00D710F4">
      <w:pPr>
        <w:shd w:val="clear" w:color="auto" w:fill="FFFFFF"/>
        <w:bidi/>
        <w:jc w:val="both"/>
        <w:rPr>
          <w:rFonts w:ascii="LAD" w:eastAsia="Simplified Arabic" w:hAnsi="LAD" w:cs="LAD"/>
          <w:sz w:val="24"/>
          <w:szCs w:val="24"/>
        </w:rPr>
      </w:pPr>
      <w:bookmarkStart w:id="1" w:name="OLE_LINK1"/>
      <w:r>
        <w:rPr>
          <w:rFonts w:ascii="LAD" w:eastAsia="Simplified Arabic" w:hAnsi="LAD" w:cs="LAD"/>
          <w:sz w:val="24"/>
          <w:szCs w:val="24"/>
          <w:rtl/>
        </w:rPr>
        <w:t>القواعد الخاصة بزوار متحف اللوفر أبوظبي</w:t>
      </w:r>
    </w:p>
    <w:bookmarkEnd w:id="1"/>
    <w:p w14:paraId="38E2CE35" w14:textId="77777777" w:rsidR="00D710F4" w:rsidRDefault="00D710F4" w:rsidP="00D710F4">
      <w:pPr>
        <w:shd w:val="clear" w:color="auto" w:fill="FFFFFF"/>
        <w:bidi/>
        <w:jc w:val="both"/>
        <w:rPr>
          <w:rFonts w:ascii="LAD" w:eastAsia="Simplified Arabic" w:hAnsi="LAD" w:cs="LAD"/>
          <w:sz w:val="22"/>
          <w:szCs w:val="22"/>
        </w:rPr>
      </w:pPr>
    </w:p>
    <w:p w14:paraId="700D9540" w14:textId="77777777" w:rsidR="00D710F4" w:rsidRDefault="00D710F4" w:rsidP="00D710F4">
      <w:pPr>
        <w:shd w:val="clear" w:color="auto" w:fill="FFFFFF"/>
        <w:bidi/>
        <w:rPr>
          <w:rFonts w:ascii="LAD" w:eastAsia="Simplified Arabic" w:hAnsi="LAD" w:cs="LAD"/>
          <w:color w:val="2E75B5"/>
          <w:sz w:val="24"/>
          <w:szCs w:val="24"/>
        </w:rPr>
      </w:pPr>
      <w:r>
        <w:rPr>
          <w:rFonts w:ascii="LAD" w:eastAsia="Simplified Arabic" w:hAnsi="LAD" w:cs="LAD"/>
          <w:color w:val="2E75B5"/>
          <w:sz w:val="24"/>
          <w:szCs w:val="24"/>
          <w:rtl/>
        </w:rPr>
        <w:t>ملخص</w:t>
      </w:r>
    </w:p>
    <w:p w14:paraId="5423BBD3" w14:textId="77777777" w:rsidR="00D710F4" w:rsidRDefault="00D710F4" w:rsidP="00D710F4">
      <w:pPr>
        <w:shd w:val="clear" w:color="auto" w:fill="FFFFFF"/>
        <w:spacing w:line="256" w:lineRule="auto"/>
        <w:ind w:left="720"/>
        <w:jc w:val="both"/>
        <w:rPr>
          <w:rFonts w:ascii="LAD" w:eastAsia="Simplified Arabic" w:hAnsi="LAD" w:cs="LAD"/>
          <w:color w:val="2E75B5"/>
          <w:sz w:val="22"/>
          <w:szCs w:val="22"/>
        </w:rPr>
      </w:pPr>
    </w:p>
    <w:p w14:paraId="79E965FD" w14:textId="77777777" w:rsidR="00D710F4" w:rsidRDefault="00D710F4" w:rsidP="00D710F4">
      <w:pPr>
        <w:shd w:val="clear" w:color="auto" w:fill="FFFFFF"/>
        <w:tabs>
          <w:tab w:val="left" w:pos="7356"/>
        </w:tabs>
        <w:bidi/>
        <w:spacing w:line="240" w:lineRule="auto"/>
        <w:jc w:val="both"/>
        <w:rPr>
          <w:rFonts w:ascii="LAD" w:eastAsia="Simplified Arabic" w:hAnsi="LAD" w:cs="LAD"/>
          <w:color w:val="2E75B5"/>
          <w:sz w:val="24"/>
          <w:szCs w:val="24"/>
        </w:rPr>
      </w:pPr>
      <w:r>
        <w:rPr>
          <w:rFonts w:ascii="LAD" w:eastAsia="Simplified Arabic" w:hAnsi="LAD" w:cs="LAD"/>
          <w:color w:val="2E75B5"/>
          <w:sz w:val="24"/>
          <w:szCs w:val="24"/>
          <w:rtl/>
        </w:rPr>
        <w:t>قواعد عامة</w:t>
      </w:r>
    </w:p>
    <w:p w14:paraId="09FAA109" w14:textId="77777777" w:rsidR="00D710F4" w:rsidRDefault="00D710F4" w:rsidP="00D710F4">
      <w:pPr>
        <w:shd w:val="clear" w:color="auto" w:fill="FFFFFF"/>
        <w:spacing w:line="240" w:lineRule="auto"/>
        <w:ind w:left="360"/>
        <w:jc w:val="both"/>
        <w:rPr>
          <w:rFonts w:ascii="LAD" w:eastAsia="Simplified Arabic" w:hAnsi="LAD" w:cs="LAD"/>
          <w:sz w:val="22"/>
          <w:szCs w:val="22"/>
        </w:rPr>
      </w:pPr>
    </w:p>
    <w:p w14:paraId="6F008F23" w14:textId="77777777" w:rsidR="00D710F4" w:rsidRDefault="00D710F4" w:rsidP="00D710F4">
      <w:pPr>
        <w:numPr>
          <w:ilvl w:val="0"/>
          <w:numId w:val="11"/>
        </w:numPr>
        <w:shd w:val="clear" w:color="auto" w:fill="FFFFFF"/>
        <w:bidi/>
        <w:spacing w:line="240" w:lineRule="auto"/>
        <w:rPr>
          <w:rFonts w:ascii="LAD" w:hAnsi="LAD" w:cs="LAD"/>
          <w:strike/>
          <w:color w:val="000000"/>
          <w:sz w:val="22"/>
          <w:szCs w:val="22"/>
        </w:rPr>
      </w:pPr>
      <w:r>
        <w:rPr>
          <w:rFonts w:ascii="LAD" w:eastAsia="Simplified Arabic" w:hAnsi="LAD" w:cs="LAD"/>
          <w:color w:val="000000"/>
          <w:sz w:val="22"/>
          <w:szCs w:val="22"/>
          <w:rtl/>
        </w:rPr>
        <w:t>أوقات العمل</w:t>
      </w:r>
    </w:p>
    <w:p w14:paraId="03802CC0" w14:textId="77777777" w:rsidR="00D710F4" w:rsidRDefault="00D710F4" w:rsidP="00D710F4">
      <w:pPr>
        <w:numPr>
          <w:ilvl w:val="0"/>
          <w:numId w:val="11"/>
        </w:numPr>
        <w:shd w:val="clear" w:color="auto" w:fill="FFFFFF"/>
        <w:bidi/>
        <w:spacing w:line="240" w:lineRule="auto"/>
        <w:rPr>
          <w:rFonts w:ascii="LAD" w:hAnsi="LAD" w:cs="LAD"/>
          <w:color w:val="000000"/>
          <w:sz w:val="22"/>
          <w:szCs w:val="22"/>
        </w:rPr>
      </w:pPr>
      <w:r>
        <w:rPr>
          <w:rFonts w:ascii="LAD" w:eastAsia="Simplified Arabic" w:hAnsi="LAD" w:cs="LAD"/>
          <w:color w:val="000000"/>
          <w:sz w:val="22"/>
          <w:szCs w:val="22"/>
          <w:rtl/>
        </w:rPr>
        <w:t>الحقائب وعمليات التفتيش الأخرى</w:t>
      </w:r>
    </w:p>
    <w:p w14:paraId="67417F1D" w14:textId="77777777" w:rsidR="00D710F4" w:rsidRDefault="00D710F4" w:rsidP="00D710F4">
      <w:pPr>
        <w:numPr>
          <w:ilvl w:val="0"/>
          <w:numId w:val="11"/>
        </w:numPr>
        <w:shd w:val="clear" w:color="auto" w:fill="FFFFFF"/>
        <w:bidi/>
        <w:spacing w:line="240" w:lineRule="auto"/>
        <w:rPr>
          <w:rFonts w:ascii="LAD" w:hAnsi="LAD" w:cs="LAD"/>
          <w:color w:val="000000"/>
          <w:sz w:val="22"/>
          <w:szCs w:val="22"/>
        </w:rPr>
      </w:pPr>
      <w:r>
        <w:rPr>
          <w:rFonts w:ascii="LAD" w:eastAsia="Simplified Arabic" w:hAnsi="LAD" w:cs="LAD"/>
          <w:color w:val="000000"/>
          <w:sz w:val="22"/>
          <w:szCs w:val="22"/>
          <w:rtl/>
        </w:rPr>
        <w:t>الدخول إلى المتحف</w:t>
      </w:r>
    </w:p>
    <w:p w14:paraId="56B672AC" w14:textId="77777777" w:rsidR="00D710F4" w:rsidRDefault="00D710F4" w:rsidP="00D710F4">
      <w:pPr>
        <w:numPr>
          <w:ilvl w:val="0"/>
          <w:numId w:val="11"/>
        </w:numPr>
        <w:shd w:val="clear" w:color="auto" w:fill="FFFFFF"/>
        <w:bidi/>
        <w:spacing w:line="240" w:lineRule="auto"/>
        <w:rPr>
          <w:rFonts w:ascii="LAD" w:hAnsi="LAD" w:cs="LAD"/>
          <w:strike/>
          <w:color w:val="000000"/>
          <w:sz w:val="22"/>
          <w:szCs w:val="22"/>
        </w:rPr>
      </w:pPr>
      <w:r>
        <w:rPr>
          <w:rFonts w:ascii="LAD" w:eastAsia="Simplified Arabic" w:hAnsi="LAD" w:cs="LAD"/>
          <w:color w:val="000000"/>
          <w:sz w:val="22"/>
          <w:szCs w:val="22"/>
          <w:rtl/>
        </w:rPr>
        <w:t>الدخول للجميع</w:t>
      </w:r>
    </w:p>
    <w:p w14:paraId="305A02FB" w14:textId="77777777" w:rsidR="00D710F4" w:rsidRDefault="00D710F4" w:rsidP="00D710F4">
      <w:pPr>
        <w:numPr>
          <w:ilvl w:val="0"/>
          <w:numId w:val="11"/>
        </w:numPr>
        <w:shd w:val="clear" w:color="auto" w:fill="FFFFFF"/>
        <w:bidi/>
        <w:spacing w:line="240" w:lineRule="auto"/>
        <w:rPr>
          <w:rFonts w:ascii="LAD" w:hAnsi="LAD" w:cs="LAD"/>
          <w:color w:val="000000"/>
          <w:sz w:val="22"/>
          <w:szCs w:val="22"/>
        </w:rPr>
      </w:pPr>
      <w:r>
        <w:rPr>
          <w:rFonts w:ascii="LAD" w:eastAsia="Simplified Arabic" w:hAnsi="LAD" w:cs="LAD"/>
          <w:color w:val="000000"/>
          <w:sz w:val="22"/>
          <w:szCs w:val="22"/>
          <w:rtl/>
        </w:rPr>
        <w:t>عربات الأطفال والكراسي المتحركة</w:t>
      </w:r>
    </w:p>
    <w:p w14:paraId="08313080" w14:textId="77777777" w:rsidR="00D710F4" w:rsidRDefault="00D710F4" w:rsidP="00D710F4">
      <w:pPr>
        <w:numPr>
          <w:ilvl w:val="0"/>
          <w:numId w:val="11"/>
        </w:numPr>
        <w:shd w:val="clear" w:color="auto" w:fill="FFFFFF"/>
        <w:bidi/>
        <w:spacing w:line="240" w:lineRule="auto"/>
        <w:rPr>
          <w:rFonts w:ascii="LAD" w:hAnsi="LAD" w:cs="LAD"/>
          <w:color w:val="000000"/>
          <w:sz w:val="22"/>
          <w:szCs w:val="22"/>
        </w:rPr>
      </w:pPr>
      <w:r>
        <w:rPr>
          <w:rFonts w:ascii="LAD" w:eastAsia="Simplified Arabic" w:hAnsi="LAD" w:cs="LAD"/>
          <w:color w:val="000000"/>
          <w:sz w:val="22"/>
          <w:szCs w:val="22"/>
          <w:rtl/>
        </w:rPr>
        <w:t>المواد المحظورة - المتحف</w:t>
      </w:r>
    </w:p>
    <w:p w14:paraId="621E65C1" w14:textId="77777777" w:rsidR="00D710F4" w:rsidRDefault="00D710F4" w:rsidP="00D710F4">
      <w:pPr>
        <w:numPr>
          <w:ilvl w:val="0"/>
          <w:numId w:val="11"/>
        </w:numPr>
        <w:shd w:val="clear" w:color="auto" w:fill="FFFFFF"/>
        <w:bidi/>
        <w:spacing w:line="240" w:lineRule="auto"/>
        <w:rPr>
          <w:rFonts w:ascii="LAD" w:hAnsi="LAD" w:cs="LAD"/>
          <w:color w:val="000000"/>
          <w:sz w:val="22"/>
          <w:szCs w:val="22"/>
        </w:rPr>
      </w:pPr>
      <w:r>
        <w:rPr>
          <w:rFonts w:ascii="LAD" w:eastAsia="Simplified Arabic" w:hAnsi="LAD" w:cs="LAD"/>
          <w:color w:val="000000"/>
          <w:sz w:val="22"/>
          <w:szCs w:val="22"/>
          <w:rtl/>
        </w:rPr>
        <w:t>المواد المحظورة – قاعات العرض</w:t>
      </w:r>
    </w:p>
    <w:p w14:paraId="4332935A" w14:textId="77777777" w:rsidR="00D710F4" w:rsidRDefault="00D710F4" w:rsidP="00D710F4">
      <w:pPr>
        <w:numPr>
          <w:ilvl w:val="0"/>
          <w:numId w:val="11"/>
        </w:numPr>
        <w:shd w:val="clear" w:color="auto" w:fill="FFFFFF"/>
        <w:bidi/>
        <w:spacing w:line="240" w:lineRule="auto"/>
        <w:rPr>
          <w:rFonts w:ascii="LAD" w:hAnsi="LAD" w:cs="LAD"/>
          <w:color w:val="000000"/>
          <w:sz w:val="22"/>
          <w:szCs w:val="22"/>
        </w:rPr>
      </w:pPr>
      <w:r>
        <w:rPr>
          <w:rFonts w:ascii="LAD" w:eastAsia="Simplified Arabic" w:hAnsi="LAD" w:cs="LAD"/>
          <w:color w:val="000000"/>
          <w:sz w:val="22"/>
          <w:szCs w:val="22"/>
          <w:rtl/>
        </w:rPr>
        <w:t>الأماكن المخصصة للتدخين</w:t>
      </w:r>
    </w:p>
    <w:p w14:paraId="064BAF4D" w14:textId="77777777" w:rsidR="00D710F4" w:rsidRDefault="00D710F4" w:rsidP="00D710F4">
      <w:pPr>
        <w:numPr>
          <w:ilvl w:val="0"/>
          <w:numId w:val="11"/>
        </w:numPr>
        <w:shd w:val="clear" w:color="auto" w:fill="FFFFFF"/>
        <w:bidi/>
        <w:spacing w:line="240" w:lineRule="auto"/>
        <w:rPr>
          <w:rFonts w:ascii="LAD" w:hAnsi="LAD" w:cs="LAD"/>
          <w:color w:val="000000"/>
          <w:sz w:val="22"/>
          <w:szCs w:val="22"/>
        </w:rPr>
      </w:pPr>
      <w:r>
        <w:rPr>
          <w:rFonts w:ascii="LAD" w:eastAsia="Simplified Arabic" w:hAnsi="LAD" w:cs="LAD"/>
          <w:color w:val="000000"/>
          <w:sz w:val="22"/>
          <w:szCs w:val="22"/>
          <w:rtl/>
        </w:rPr>
        <w:t>غرفة الأمانات</w:t>
      </w:r>
    </w:p>
    <w:p w14:paraId="2090DB04" w14:textId="77777777" w:rsidR="00D710F4" w:rsidRDefault="00D710F4" w:rsidP="00D710F4">
      <w:pPr>
        <w:numPr>
          <w:ilvl w:val="0"/>
          <w:numId w:val="11"/>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سلوك الزوار</w:t>
      </w:r>
    </w:p>
    <w:p w14:paraId="702EEB36" w14:textId="77777777" w:rsidR="00D710F4" w:rsidRDefault="00D710F4" w:rsidP="00D710F4">
      <w:pPr>
        <w:numPr>
          <w:ilvl w:val="0"/>
          <w:numId w:val="11"/>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الأجهزة السمعية البصرية في قاعات العرض</w:t>
      </w:r>
    </w:p>
    <w:p w14:paraId="530270C0" w14:textId="77777777" w:rsidR="00D710F4" w:rsidRDefault="00D710F4" w:rsidP="00D710F4">
      <w:pPr>
        <w:numPr>
          <w:ilvl w:val="0"/>
          <w:numId w:val="11"/>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الاستبيانات</w:t>
      </w:r>
    </w:p>
    <w:p w14:paraId="1FAC5297" w14:textId="77777777" w:rsidR="00D710F4" w:rsidRDefault="00D710F4" w:rsidP="00D710F4">
      <w:pPr>
        <w:numPr>
          <w:ilvl w:val="0"/>
          <w:numId w:val="11"/>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حق التحدث</w:t>
      </w:r>
    </w:p>
    <w:p w14:paraId="30E9205B" w14:textId="77777777" w:rsidR="00D710F4" w:rsidRDefault="00D710F4" w:rsidP="00D710F4">
      <w:pPr>
        <w:numPr>
          <w:ilvl w:val="0"/>
          <w:numId w:val="11"/>
        </w:numPr>
        <w:shd w:val="clear" w:color="auto" w:fill="FFFFFF"/>
        <w:tabs>
          <w:tab w:val="left" w:pos="7356"/>
        </w:tabs>
        <w:bidi/>
        <w:spacing w:line="240" w:lineRule="auto"/>
        <w:rPr>
          <w:rFonts w:ascii="LAD" w:hAnsi="LAD" w:cs="LAD"/>
          <w:b/>
          <w:color w:val="000000"/>
          <w:sz w:val="22"/>
          <w:szCs w:val="22"/>
        </w:rPr>
      </w:pPr>
      <w:r>
        <w:rPr>
          <w:rFonts w:ascii="LAD" w:eastAsia="Simplified Arabic" w:hAnsi="LAD" w:cs="LAD"/>
          <w:b/>
          <w:color w:val="000000"/>
          <w:sz w:val="22"/>
          <w:szCs w:val="22"/>
          <w:rtl/>
        </w:rPr>
        <w:t>التصوير الفوتوغرافي، وتصوير الفيديو، والتسجيل</w:t>
      </w:r>
    </w:p>
    <w:p w14:paraId="7A8B110E" w14:textId="77777777" w:rsidR="00D710F4" w:rsidRDefault="00D710F4" w:rsidP="00D710F4">
      <w:pPr>
        <w:shd w:val="clear" w:color="auto" w:fill="FFFFFF"/>
        <w:tabs>
          <w:tab w:val="left" w:pos="7356"/>
        </w:tabs>
        <w:bidi/>
        <w:spacing w:line="240" w:lineRule="auto"/>
        <w:rPr>
          <w:rFonts w:ascii="LAD" w:eastAsia="Simplified Arabic" w:hAnsi="LAD" w:cs="LAD"/>
          <w:sz w:val="22"/>
          <w:szCs w:val="22"/>
        </w:rPr>
      </w:pPr>
    </w:p>
    <w:p w14:paraId="441A49A9" w14:textId="77777777" w:rsidR="00D710F4" w:rsidRDefault="00D710F4" w:rsidP="00D710F4">
      <w:pPr>
        <w:shd w:val="clear" w:color="auto" w:fill="FFFFFF"/>
        <w:tabs>
          <w:tab w:val="left" w:pos="7356"/>
        </w:tabs>
        <w:bidi/>
        <w:spacing w:line="240" w:lineRule="auto"/>
        <w:rPr>
          <w:rFonts w:ascii="LAD" w:eastAsia="Simplified Arabic" w:hAnsi="LAD" w:cs="LAD"/>
          <w:sz w:val="22"/>
          <w:szCs w:val="22"/>
        </w:rPr>
      </w:pPr>
    </w:p>
    <w:p w14:paraId="3F88B0BC" w14:textId="77777777" w:rsidR="00D710F4" w:rsidRDefault="00D710F4" w:rsidP="00D710F4">
      <w:pPr>
        <w:shd w:val="clear" w:color="auto" w:fill="FFFFFF"/>
        <w:tabs>
          <w:tab w:val="left" w:pos="7356"/>
        </w:tabs>
        <w:bidi/>
        <w:spacing w:line="240" w:lineRule="auto"/>
        <w:jc w:val="both"/>
        <w:rPr>
          <w:rFonts w:ascii="LAD" w:eastAsia="Simplified Arabic" w:hAnsi="LAD" w:cs="LAD"/>
          <w:b/>
          <w:sz w:val="22"/>
          <w:szCs w:val="22"/>
          <w:u w:val="single"/>
        </w:rPr>
      </w:pPr>
    </w:p>
    <w:p w14:paraId="79F0FC0D" w14:textId="77777777" w:rsidR="00D710F4" w:rsidRDefault="00D710F4" w:rsidP="00D710F4">
      <w:pPr>
        <w:shd w:val="clear" w:color="auto" w:fill="FFFFFF"/>
        <w:tabs>
          <w:tab w:val="left" w:pos="7356"/>
        </w:tabs>
        <w:bidi/>
        <w:spacing w:line="240" w:lineRule="auto"/>
        <w:jc w:val="both"/>
        <w:rPr>
          <w:rFonts w:ascii="LAD" w:eastAsia="Simplified Arabic" w:hAnsi="LAD" w:cs="LAD"/>
          <w:color w:val="2E75B5"/>
          <w:sz w:val="24"/>
          <w:szCs w:val="24"/>
        </w:rPr>
      </w:pPr>
      <w:r>
        <w:rPr>
          <w:rFonts w:ascii="LAD" w:eastAsia="Simplified Arabic" w:hAnsi="LAD" w:cs="LAD"/>
          <w:color w:val="2E75B5"/>
          <w:sz w:val="24"/>
          <w:szCs w:val="24"/>
          <w:rtl/>
        </w:rPr>
        <w:t>سلامة وأمن الزوار، والأعمال الفنية، والمبنى</w:t>
      </w:r>
    </w:p>
    <w:p w14:paraId="2D02842C" w14:textId="77777777" w:rsidR="00D710F4" w:rsidRDefault="00D710F4" w:rsidP="00D710F4">
      <w:pPr>
        <w:shd w:val="clear" w:color="auto" w:fill="FFFFFF"/>
        <w:tabs>
          <w:tab w:val="left" w:pos="7356"/>
        </w:tabs>
        <w:spacing w:line="240" w:lineRule="auto"/>
        <w:jc w:val="both"/>
        <w:rPr>
          <w:rFonts w:ascii="LAD" w:eastAsia="Simplified Arabic" w:hAnsi="LAD" w:cs="LAD"/>
          <w:b/>
          <w:sz w:val="22"/>
          <w:szCs w:val="22"/>
          <w:u w:val="single"/>
        </w:rPr>
      </w:pPr>
    </w:p>
    <w:p w14:paraId="549552CA" w14:textId="77777777" w:rsidR="00D710F4" w:rsidRDefault="00D710F4" w:rsidP="00D710F4">
      <w:pPr>
        <w:shd w:val="clear" w:color="auto" w:fill="FFFFFF"/>
        <w:tabs>
          <w:tab w:val="left" w:pos="7356"/>
        </w:tabs>
        <w:spacing w:line="240" w:lineRule="auto"/>
        <w:ind w:left="720"/>
        <w:rPr>
          <w:rFonts w:ascii="LAD" w:eastAsia="Simplified Arabic" w:hAnsi="LAD" w:cs="LAD"/>
          <w:color w:val="000000"/>
          <w:sz w:val="22"/>
          <w:szCs w:val="22"/>
        </w:rPr>
      </w:pPr>
    </w:p>
    <w:p w14:paraId="7F96022B" w14:textId="77777777" w:rsidR="00D710F4" w:rsidRDefault="00D710F4" w:rsidP="00D710F4">
      <w:pPr>
        <w:numPr>
          <w:ilvl w:val="0"/>
          <w:numId w:val="12"/>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معلومات عامة</w:t>
      </w:r>
    </w:p>
    <w:p w14:paraId="38DE3650" w14:textId="77777777" w:rsidR="00D710F4" w:rsidRDefault="00D710F4" w:rsidP="00D710F4">
      <w:pPr>
        <w:numPr>
          <w:ilvl w:val="0"/>
          <w:numId w:val="12"/>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الإخلاء</w:t>
      </w:r>
    </w:p>
    <w:p w14:paraId="3FD67D4B" w14:textId="77777777" w:rsidR="00D710F4" w:rsidRDefault="00D710F4" w:rsidP="00D710F4">
      <w:pPr>
        <w:numPr>
          <w:ilvl w:val="0"/>
          <w:numId w:val="12"/>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المساعدة الطبية</w:t>
      </w:r>
    </w:p>
    <w:p w14:paraId="2291851C" w14:textId="77777777" w:rsidR="00D710F4" w:rsidRDefault="00D710F4" w:rsidP="00D710F4">
      <w:pPr>
        <w:numPr>
          <w:ilvl w:val="0"/>
          <w:numId w:val="12"/>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حالات فقدان الأطفال</w:t>
      </w:r>
    </w:p>
    <w:p w14:paraId="43AC3500" w14:textId="77777777" w:rsidR="00D710F4" w:rsidRDefault="00D710F4" w:rsidP="00D710F4">
      <w:pPr>
        <w:numPr>
          <w:ilvl w:val="0"/>
          <w:numId w:val="12"/>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المفقودات والمعثورات</w:t>
      </w:r>
    </w:p>
    <w:p w14:paraId="407A12D2" w14:textId="77777777" w:rsidR="00D710F4" w:rsidRDefault="00D710F4" w:rsidP="00D710F4">
      <w:pPr>
        <w:numPr>
          <w:ilvl w:val="0"/>
          <w:numId w:val="12"/>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إزالة الأعمال الفنية</w:t>
      </w:r>
    </w:p>
    <w:p w14:paraId="2630E99E" w14:textId="77777777" w:rsidR="00D710F4" w:rsidRDefault="00D710F4" w:rsidP="00D710F4">
      <w:pPr>
        <w:numPr>
          <w:ilvl w:val="0"/>
          <w:numId w:val="12"/>
        </w:numPr>
        <w:shd w:val="clear" w:color="auto" w:fill="FFFFFF"/>
        <w:tabs>
          <w:tab w:val="left" w:pos="7356"/>
        </w:tabs>
        <w:bidi/>
        <w:spacing w:line="240" w:lineRule="auto"/>
        <w:rPr>
          <w:rFonts w:ascii="LAD" w:hAnsi="LAD" w:cs="LAD"/>
          <w:color w:val="000000"/>
          <w:sz w:val="22"/>
          <w:szCs w:val="22"/>
        </w:rPr>
      </w:pPr>
      <w:r>
        <w:rPr>
          <w:rFonts w:ascii="LAD" w:eastAsia="Simplified Arabic" w:hAnsi="LAD" w:cs="LAD"/>
          <w:color w:val="000000"/>
          <w:sz w:val="22"/>
          <w:szCs w:val="22"/>
          <w:rtl/>
        </w:rPr>
        <w:t>كاميرات المراقبة</w:t>
      </w:r>
    </w:p>
    <w:p w14:paraId="3D7F1862" w14:textId="77777777" w:rsidR="00D710F4" w:rsidRDefault="00D710F4" w:rsidP="00D710F4">
      <w:pPr>
        <w:shd w:val="clear" w:color="auto" w:fill="FFFFFF"/>
        <w:tabs>
          <w:tab w:val="left" w:pos="7356"/>
        </w:tabs>
        <w:spacing w:line="240" w:lineRule="auto"/>
        <w:jc w:val="both"/>
        <w:rPr>
          <w:rFonts w:ascii="LAD" w:eastAsia="Simplified Arabic" w:hAnsi="LAD" w:cs="LAD"/>
          <w:b/>
          <w:sz w:val="22"/>
          <w:szCs w:val="22"/>
          <w:u w:val="single"/>
        </w:rPr>
      </w:pPr>
    </w:p>
    <w:p w14:paraId="4FD7341A" w14:textId="77777777" w:rsidR="00D710F4" w:rsidRDefault="00D710F4" w:rsidP="00D710F4">
      <w:pPr>
        <w:shd w:val="clear" w:color="auto" w:fill="FFFFFF"/>
        <w:tabs>
          <w:tab w:val="left" w:pos="7356"/>
        </w:tabs>
        <w:bidi/>
        <w:spacing w:line="240" w:lineRule="auto"/>
        <w:jc w:val="both"/>
        <w:rPr>
          <w:rFonts w:ascii="LAD" w:eastAsia="Simplified Arabic" w:hAnsi="LAD" w:cs="LAD"/>
          <w:color w:val="2E75B5"/>
          <w:sz w:val="24"/>
          <w:szCs w:val="24"/>
        </w:rPr>
      </w:pPr>
      <w:r>
        <w:rPr>
          <w:rFonts w:ascii="LAD" w:eastAsia="Simplified Arabic" w:hAnsi="LAD" w:cs="LAD"/>
          <w:color w:val="2E75B5"/>
          <w:sz w:val="24"/>
          <w:szCs w:val="24"/>
          <w:rtl/>
        </w:rPr>
        <w:t>الامتثال واللوائح</w:t>
      </w:r>
    </w:p>
    <w:p w14:paraId="0DF6B4BF" w14:textId="77777777" w:rsidR="00D710F4" w:rsidRDefault="00D710F4" w:rsidP="00D710F4">
      <w:pPr>
        <w:shd w:val="clear" w:color="auto" w:fill="FFFFFF"/>
        <w:tabs>
          <w:tab w:val="left" w:pos="7356"/>
        </w:tabs>
        <w:spacing w:line="240" w:lineRule="auto"/>
        <w:jc w:val="both"/>
        <w:rPr>
          <w:rFonts w:ascii="LAD" w:eastAsia="Simplified Arabic" w:hAnsi="LAD" w:cs="LAD"/>
          <w:b/>
          <w:sz w:val="22"/>
          <w:szCs w:val="22"/>
          <w:u w:val="single"/>
        </w:rPr>
      </w:pPr>
    </w:p>
    <w:p w14:paraId="4C80BB0F" w14:textId="77777777" w:rsidR="00D710F4" w:rsidRDefault="00D710F4" w:rsidP="00D710F4">
      <w:pPr>
        <w:shd w:val="clear" w:color="auto" w:fill="FFFFFF"/>
        <w:tabs>
          <w:tab w:val="left" w:pos="7356"/>
        </w:tabs>
        <w:spacing w:line="240" w:lineRule="auto"/>
        <w:jc w:val="both"/>
        <w:rPr>
          <w:rFonts w:ascii="LAD" w:eastAsia="Simplified Arabic" w:hAnsi="LAD" w:cs="LAD"/>
          <w:sz w:val="22"/>
          <w:szCs w:val="22"/>
        </w:rPr>
      </w:pPr>
    </w:p>
    <w:p w14:paraId="019506B8" w14:textId="77777777" w:rsidR="00D710F4" w:rsidRDefault="00D710F4" w:rsidP="00D710F4">
      <w:pPr>
        <w:numPr>
          <w:ilvl w:val="0"/>
          <w:numId w:val="13"/>
        </w:numPr>
        <w:shd w:val="clear" w:color="auto" w:fill="FFFFFF"/>
        <w:tabs>
          <w:tab w:val="left" w:pos="7356"/>
        </w:tabs>
        <w:bidi/>
        <w:spacing w:line="240" w:lineRule="auto"/>
        <w:jc w:val="both"/>
        <w:rPr>
          <w:rFonts w:ascii="LAD" w:hAnsi="LAD" w:cs="LAD"/>
          <w:color w:val="000000"/>
          <w:sz w:val="22"/>
          <w:szCs w:val="22"/>
        </w:rPr>
      </w:pPr>
      <w:r>
        <w:rPr>
          <w:rFonts w:ascii="LAD" w:eastAsia="Simplified Arabic" w:hAnsi="LAD" w:cs="LAD"/>
          <w:color w:val="000000"/>
          <w:sz w:val="22"/>
          <w:szCs w:val="22"/>
          <w:rtl/>
        </w:rPr>
        <w:t>الامتثال لقواعد المتحف</w:t>
      </w:r>
    </w:p>
    <w:p w14:paraId="4D2F7345" w14:textId="77777777" w:rsidR="00D710F4" w:rsidRDefault="00D710F4" w:rsidP="00D710F4">
      <w:pPr>
        <w:numPr>
          <w:ilvl w:val="0"/>
          <w:numId w:val="13"/>
        </w:numPr>
        <w:shd w:val="clear" w:color="auto" w:fill="FFFFFF"/>
        <w:tabs>
          <w:tab w:val="left" w:pos="7356"/>
        </w:tabs>
        <w:bidi/>
        <w:spacing w:line="240" w:lineRule="auto"/>
        <w:jc w:val="both"/>
        <w:rPr>
          <w:rFonts w:ascii="LAD" w:hAnsi="LAD" w:cs="LAD"/>
          <w:color w:val="000000"/>
          <w:sz w:val="22"/>
          <w:szCs w:val="22"/>
        </w:rPr>
      </w:pPr>
      <w:r>
        <w:rPr>
          <w:rFonts w:ascii="LAD" w:eastAsia="Simplified Arabic" w:hAnsi="LAD" w:cs="LAD"/>
          <w:color w:val="000000"/>
          <w:sz w:val="22"/>
          <w:szCs w:val="22"/>
          <w:rtl/>
        </w:rPr>
        <w:t>في حالة عدم الامتثال</w:t>
      </w:r>
    </w:p>
    <w:p w14:paraId="30660146" w14:textId="77777777" w:rsidR="00D710F4" w:rsidRDefault="00D710F4" w:rsidP="00D710F4">
      <w:pPr>
        <w:numPr>
          <w:ilvl w:val="0"/>
          <w:numId w:val="13"/>
        </w:numPr>
        <w:shd w:val="clear" w:color="auto" w:fill="FFFFFF"/>
        <w:tabs>
          <w:tab w:val="left" w:pos="7356"/>
        </w:tabs>
        <w:bidi/>
        <w:spacing w:line="240" w:lineRule="auto"/>
        <w:jc w:val="both"/>
        <w:rPr>
          <w:rFonts w:ascii="LAD" w:hAnsi="LAD" w:cs="LAD"/>
          <w:color w:val="000000"/>
          <w:sz w:val="22"/>
          <w:szCs w:val="22"/>
        </w:rPr>
      </w:pPr>
      <w:r>
        <w:rPr>
          <w:rFonts w:ascii="LAD" w:eastAsia="Simplified Arabic" w:hAnsi="LAD" w:cs="LAD"/>
          <w:color w:val="000000"/>
          <w:sz w:val="22"/>
          <w:szCs w:val="22"/>
          <w:rtl/>
        </w:rPr>
        <w:t>الأعمال التخريبية</w:t>
      </w:r>
    </w:p>
    <w:p w14:paraId="544BAC40" w14:textId="77777777" w:rsidR="00D710F4" w:rsidRDefault="00D710F4" w:rsidP="00D710F4">
      <w:pPr>
        <w:shd w:val="clear" w:color="auto" w:fill="FFFFFF"/>
        <w:tabs>
          <w:tab w:val="left" w:pos="7356"/>
        </w:tabs>
        <w:spacing w:line="240" w:lineRule="auto"/>
        <w:ind w:left="720"/>
        <w:jc w:val="both"/>
        <w:rPr>
          <w:rFonts w:ascii="LAD" w:eastAsia="Simplified Arabic" w:hAnsi="LAD" w:cs="LAD"/>
          <w:color w:val="000000"/>
          <w:sz w:val="22"/>
          <w:szCs w:val="22"/>
        </w:rPr>
      </w:pPr>
    </w:p>
    <w:p w14:paraId="761BFA93" w14:textId="77777777" w:rsidR="00D710F4" w:rsidRDefault="00D710F4" w:rsidP="00D710F4">
      <w:pPr>
        <w:shd w:val="clear" w:color="auto" w:fill="FFFFFF"/>
        <w:spacing w:line="240" w:lineRule="auto"/>
        <w:rPr>
          <w:rFonts w:ascii="LAD" w:eastAsia="Simplified Arabic" w:hAnsi="LAD" w:cs="LAD"/>
          <w:color w:val="666666"/>
          <w:sz w:val="22"/>
          <w:szCs w:val="22"/>
          <w:highlight w:val="white"/>
        </w:rPr>
      </w:pPr>
    </w:p>
    <w:p w14:paraId="2A68C5C0" w14:textId="77777777" w:rsidR="00D710F4" w:rsidRDefault="00D710F4" w:rsidP="00D710F4">
      <w:pPr>
        <w:shd w:val="clear" w:color="auto" w:fill="FFFFFF"/>
        <w:bidi/>
        <w:spacing w:line="240" w:lineRule="auto"/>
        <w:rPr>
          <w:rFonts w:ascii="LAD" w:eastAsia="Simplified Arabic" w:hAnsi="LAD" w:cs="LAD"/>
          <w:color w:val="000000"/>
          <w:sz w:val="22"/>
          <w:szCs w:val="22"/>
        </w:rPr>
      </w:pPr>
    </w:p>
    <w:p w14:paraId="10772368" w14:textId="77777777" w:rsidR="00D710F4" w:rsidRDefault="00D710F4" w:rsidP="00D710F4">
      <w:pPr>
        <w:shd w:val="clear" w:color="auto" w:fill="FFFFFF"/>
        <w:bidi/>
        <w:spacing w:line="240" w:lineRule="auto"/>
        <w:rPr>
          <w:rFonts w:ascii="LAD" w:eastAsia="Simplified Arabic" w:hAnsi="LAD" w:cs="LAD"/>
          <w:color w:val="000000"/>
          <w:sz w:val="22"/>
          <w:szCs w:val="22"/>
        </w:rPr>
      </w:pPr>
    </w:p>
    <w:p w14:paraId="4595F94A" w14:textId="77777777" w:rsidR="00D710F4" w:rsidRDefault="00D710F4" w:rsidP="00D710F4">
      <w:pPr>
        <w:shd w:val="clear" w:color="auto" w:fill="FFFFFF"/>
        <w:bidi/>
        <w:spacing w:line="240" w:lineRule="auto"/>
        <w:rPr>
          <w:rFonts w:ascii="LAD" w:eastAsia="Simplified Arabic" w:hAnsi="LAD" w:cs="LAD"/>
          <w:color w:val="000000"/>
          <w:sz w:val="22"/>
          <w:szCs w:val="22"/>
        </w:rPr>
      </w:pPr>
    </w:p>
    <w:p w14:paraId="258961AD" w14:textId="77777777" w:rsidR="00D710F4" w:rsidRDefault="00D710F4" w:rsidP="00D710F4">
      <w:pPr>
        <w:shd w:val="clear" w:color="auto" w:fill="FFFFFF"/>
        <w:bidi/>
        <w:spacing w:line="240" w:lineRule="auto"/>
        <w:jc w:val="both"/>
        <w:rPr>
          <w:rFonts w:ascii="LAD" w:eastAsia="Simplified Arabic" w:hAnsi="LAD" w:cs="LAD"/>
          <w:color w:val="2E75B5"/>
          <w:sz w:val="24"/>
          <w:szCs w:val="24"/>
        </w:rPr>
      </w:pPr>
      <w:r>
        <w:rPr>
          <w:rFonts w:ascii="LAD" w:eastAsia="Simplified Arabic" w:hAnsi="LAD" w:cs="LAD"/>
          <w:color w:val="2E75B5"/>
          <w:sz w:val="24"/>
          <w:szCs w:val="24"/>
          <w:rtl/>
        </w:rPr>
        <w:t>قواعد عامة</w:t>
      </w:r>
    </w:p>
    <w:p w14:paraId="227502DD" w14:textId="77777777" w:rsidR="00D710F4" w:rsidRDefault="00D710F4" w:rsidP="00D710F4">
      <w:pPr>
        <w:shd w:val="clear" w:color="auto" w:fill="FFFFFF"/>
        <w:bidi/>
        <w:spacing w:line="240" w:lineRule="auto"/>
        <w:rPr>
          <w:rFonts w:ascii="LAD" w:eastAsia="Simplified Arabic" w:hAnsi="LAD" w:cs="LAD"/>
          <w:color w:val="000000"/>
          <w:sz w:val="22"/>
          <w:szCs w:val="22"/>
        </w:rPr>
      </w:pPr>
      <w:r>
        <w:rPr>
          <w:rFonts w:ascii="LAD" w:eastAsia="Simplified Arabic" w:hAnsi="LAD" w:cs="LAD"/>
          <w:color w:val="000000"/>
          <w:sz w:val="22"/>
          <w:szCs w:val="22"/>
          <w:rtl/>
        </w:rPr>
        <w:t>نرجو من زوارنا الكرام الالتزام بالإرشادات التالية دائماً لضمان زيارة آمنة وممتعة لهم وللزوار الآخرين.</w:t>
      </w:r>
    </w:p>
    <w:p w14:paraId="7DFBAA07" w14:textId="77777777" w:rsidR="00D710F4" w:rsidRDefault="00D710F4" w:rsidP="00D710F4">
      <w:pPr>
        <w:shd w:val="clear" w:color="auto" w:fill="FFFFFF"/>
        <w:spacing w:line="240" w:lineRule="auto"/>
        <w:rPr>
          <w:rFonts w:ascii="LAD" w:eastAsia="Simplified Arabic" w:hAnsi="LAD" w:cs="LAD"/>
          <w:color w:val="666666"/>
          <w:sz w:val="22"/>
          <w:szCs w:val="22"/>
        </w:rPr>
      </w:pPr>
    </w:p>
    <w:p w14:paraId="3AB6D544" w14:textId="77777777" w:rsidR="00D710F4" w:rsidRDefault="00D710F4" w:rsidP="00D710F4">
      <w:pPr>
        <w:shd w:val="clear" w:color="auto" w:fill="FFFFFF"/>
        <w:bidi/>
        <w:spacing w:line="256" w:lineRule="auto"/>
        <w:jc w:val="both"/>
        <w:rPr>
          <w:rFonts w:ascii="LAD" w:eastAsia="Simplified Arabic" w:hAnsi="LAD" w:cs="LAD"/>
          <w:color w:val="2E75B5"/>
          <w:sz w:val="24"/>
          <w:szCs w:val="24"/>
        </w:rPr>
      </w:pPr>
      <w:r>
        <w:rPr>
          <w:rFonts w:ascii="LAD" w:eastAsia="Simplified Arabic" w:hAnsi="LAD" w:cs="LAD"/>
          <w:color w:val="2E75B5"/>
          <w:sz w:val="24"/>
          <w:szCs w:val="24"/>
          <w:rtl/>
        </w:rPr>
        <w:t>أوقات عمل المتحف</w:t>
      </w:r>
    </w:p>
    <w:p w14:paraId="13205BF6" w14:textId="77777777" w:rsidR="00D710F4" w:rsidRDefault="00D710F4" w:rsidP="00D710F4">
      <w:pPr>
        <w:shd w:val="clear" w:color="auto" w:fill="FFFFFF"/>
        <w:bidi/>
        <w:spacing w:line="256" w:lineRule="auto"/>
        <w:jc w:val="both"/>
        <w:rPr>
          <w:rFonts w:ascii="LAD" w:eastAsia="Simplified Arabic" w:hAnsi="LAD" w:cs="LAD"/>
          <w:color w:val="2E75B5"/>
          <w:sz w:val="24"/>
          <w:szCs w:val="24"/>
        </w:rPr>
      </w:pPr>
    </w:p>
    <w:p w14:paraId="5B74A011" w14:textId="77777777" w:rsidR="00D710F4" w:rsidRDefault="00D710F4" w:rsidP="00D710F4">
      <w:pPr>
        <w:shd w:val="clear" w:color="auto" w:fill="FFFFFF"/>
        <w:bidi/>
        <w:spacing w:line="256" w:lineRule="auto"/>
        <w:jc w:val="both"/>
        <w:rPr>
          <w:rFonts w:ascii="LAD" w:eastAsia="Simplified Arabic" w:hAnsi="LAD" w:cs="LAD"/>
          <w:color w:val="2E75B5"/>
          <w:sz w:val="24"/>
          <w:szCs w:val="24"/>
        </w:rPr>
      </w:pPr>
      <w:r>
        <w:rPr>
          <w:rFonts w:ascii="LAD" w:eastAsia="Simplified Arabic" w:hAnsi="LAD" w:cs="LAD"/>
          <w:color w:val="2E75B5"/>
          <w:sz w:val="24"/>
          <w:szCs w:val="24"/>
          <w:rtl/>
        </w:rPr>
        <w:t>قاعات العرض، والمعارض، والمتجر</w:t>
      </w:r>
    </w:p>
    <w:p w14:paraId="242D92C1"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Pr>
        <w:tab/>
      </w:r>
      <w:r>
        <w:rPr>
          <w:rFonts w:ascii="LAD" w:eastAsia="Simplified Arabic" w:hAnsi="LAD" w:cs="LAD"/>
          <w:sz w:val="22"/>
          <w:szCs w:val="22"/>
          <w:rtl/>
        </w:rPr>
        <w:t xml:space="preserve">أيام الأسبوع: الثلاثاء – الخميس | </w:t>
      </w:r>
      <w:r>
        <w:rPr>
          <w:rFonts w:ascii="LAD" w:eastAsia="Simplified Arabic" w:hAnsi="LAD" w:cs="LAD"/>
          <w:color w:val="2E75B5"/>
          <w:sz w:val="24"/>
          <w:szCs w:val="24"/>
          <w:rtl/>
        </w:rPr>
        <w:t>10:00 صباحاً – 6:30 مساءً</w:t>
      </w:r>
    </w:p>
    <w:p w14:paraId="0363C325" w14:textId="77777777" w:rsidR="00D710F4" w:rsidRDefault="00D710F4" w:rsidP="00D710F4">
      <w:pPr>
        <w:bidi/>
        <w:rPr>
          <w:rFonts w:ascii="LAD" w:eastAsia="Simplified Arabic" w:hAnsi="LAD" w:cs="LAD"/>
          <w:sz w:val="22"/>
          <w:szCs w:val="22"/>
        </w:rPr>
      </w:pPr>
      <w:r>
        <w:rPr>
          <w:rFonts w:ascii="LAD" w:eastAsia="Simplified Arabic" w:hAnsi="LAD" w:cs="LAD"/>
          <w:sz w:val="22"/>
          <w:szCs w:val="22"/>
          <w:rtl/>
        </w:rPr>
        <w:tab/>
        <w:t xml:space="preserve">عطلات نهاية الأسبوع: الجمعة – الأحد | </w:t>
      </w:r>
      <w:r>
        <w:rPr>
          <w:rFonts w:ascii="LAD" w:eastAsia="Simplified Arabic" w:hAnsi="LAD" w:cs="LAD"/>
          <w:color w:val="2E75B5"/>
          <w:sz w:val="24"/>
          <w:szCs w:val="24"/>
        </w:rPr>
        <w:t>10:00</w:t>
      </w:r>
      <w:r>
        <w:rPr>
          <w:rFonts w:ascii="LAD" w:eastAsia="Simplified Arabic" w:hAnsi="LAD" w:cs="LAD"/>
          <w:sz w:val="22"/>
          <w:szCs w:val="22"/>
        </w:rPr>
        <w:t xml:space="preserve"> </w:t>
      </w:r>
      <w:r>
        <w:rPr>
          <w:rFonts w:ascii="LAD" w:eastAsia="Simplified Arabic" w:hAnsi="LAD" w:cs="LAD"/>
          <w:color w:val="2E75B5"/>
          <w:sz w:val="24"/>
          <w:szCs w:val="24"/>
          <w:rtl/>
        </w:rPr>
        <w:t>صباحاً – 8:30 مساءً</w:t>
      </w:r>
    </w:p>
    <w:p w14:paraId="25420B6E" w14:textId="77777777" w:rsidR="00D710F4" w:rsidRDefault="00D710F4" w:rsidP="00D710F4">
      <w:pPr>
        <w:bidi/>
        <w:rPr>
          <w:rFonts w:ascii="LAD" w:eastAsia="Simplified Arabic" w:hAnsi="LAD" w:cs="LAD"/>
          <w:sz w:val="22"/>
          <w:szCs w:val="22"/>
        </w:rPr>
      </w:pPr>
      <w:r>
        <w:rPr>
          <w:rFonts w:ascii="LAD" w:eastAsia="Simplified Arabic" w:hAnsi="LAD" w:cs="LAD"/>
          <w:sz w:val="22"/>
          <w:szCs w:val="22"/>
          <w:rtl/>
        </w:rPr>
        <w:tab/>
        <w:t>يغلق المتحف أبوابه أيام الاثنين</w:t>
      </w:r>
    </w:p>
    <w:p w14:paraId="71BD3C25" w14:textId="77777777" w:rsidR="00D710F4" w:rsidRDefault="00D710F4" w:rsidP="00D710F4">
      <w:pPr>
        <w:bidi/>
        <w:rPr>
          <w:rFonts w:ascii="LAD" w:eastAsia="Simplified Arabic" w:hAnsi="LAD" w:cs="LAD"/>
          <w:color w:val="2E75B5"/>
          <w:sz w:val="24"/>
          <w:szCs w:val="24"/>
        </w:rPr>
      </w:pPr>
    </w:p>
    <w:p w14:paraId="03B958B2"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tl/>
        </w:rPr>
        <w:t>قبة المتحف والمطاعم</w:t>
      </w:r>
    </w:p>
    <w:p w14:paraId="788C64E0" w14:textId="77777777" w:rsidR="00D710F4" w:rsidRDefault="00D710F4" w:rsidP="00D710F4">
      <w:pPr>
        <w:bidi/>
        <w:rPr>
          <w:rFonts w:ascii="LAD" w:eastAsia="Simplified Arabic" w:hAnsi="LAD" w:cs="LAD"/>
          <w:color w:val="2E75B5"/>
          <w:sz w:val="24"/>
          <w:szCs w:val="24"/>
        </w:rPr>
      </w:pPr>
      <w:r>
        <w:rPr>
          <w:rFonts w:ascii="LAD" w:eastAsia="Simplified Arabic" w:hAnsi="LAD" w:cs="LAD"/>
          <w:sz w:val="22"/>
          <w:szCs w:val="22"/>
          <w:rtl/>
        </w:rPr>
        <w:tab/>
        <w:t xml:space="preserve">يومياً: الثلاثاء – الأحد | </w:t>
      </w:r>
      <w:r>
        <w:rPr>
          <w:rFonts w:ascii="LAD" w:eastAsia="Simplified Arabic" w:hAnsi="LAD" w:cs="LAD"/>
          <w:color w:val="2E75B5"/>
          <w:sz w:val="24"/>
          <w:szCs w:val="24"/>
          <w:rtl/>
        </w:rPr>
        <w:t>10:00 صباحاً – منتصف الليل (يتم تسجيل آخر دخول في الساعة 11:00 مساءً)*</w:t>
      </w:r>
    </w:p>
    <w:p w14:paraId="3D06D8C4" w14:textId="77777777" w:rsidR="00D710F4" w:rsidRDefault="00D710F4" w:rsidP="00D710F4">
      <w:pPr>
        <w:bidi/>
        <w:ind w:firstLine="720"/>
        <w:rPr>
          <w:rFonts w:ascii="LAD" w:eastAsia="Simplified Arabic" w:hAnsi="LAD" w:cs="LAD"/>
        </w:rPr>
      </w:pPr>
      <w:r>
        <w:rPr>
          <w:rFonts w:ascii="LAD" w:eastAsia="Simplified Arabic" w:hAnsi="LAD" w:cs="LAD"/>
          <w:sz w:val="22"/>
          <w:szCs w:val="22"/>
          <w:rtl/>
        </w:rPr>
        <w:t>تغلق قبة المتحف والمطاعم أبوابها أيام الاثنين</w:t>
      </w:r>
    </w:p>
    <w:p w14:paraId="4AB6A68D" w14:textId="77777777" w:rsidR="00D710F4" w:rsidRDefault="00D710F4" w:rsidP="00D710F4">
      <w:pPr>
        <w:bidi/>
        <w:rPr>
          <w:rFonts w:ascii="LAD" w:eastAsia="Simplified Arabic" w:hAnsi="LAD" w:cs="LAD"/>
          <w:sz w:val="22"/>
          <w:szCs w:val="22"/>
        </w:rPr>
      </w:pPr>
    </w:p>
    <w:p w14:paraId="5C2056C6" w14:textId="77777777" w:rsidR="00D710F4" w:rsidRDefault="00D710F4" w:rsidP="00D710F4">
      <w:pPr>
        <w:bidi/>
        <w:rPr>
          <w:rFonts w:ascii="LAD" w:eastAsia="Simplified Arabic" w:hAnsi="LAD" w:cs="LAD"/>
          <w:sz w:val="22"/>
          <w:szCs w:val="22"/>
        </w:rPr>
      </w:pPr>
      <w:r>
        <w:rPr>
          <w:rFonts w:ascii="LAD" w:eastAsia="Simplified Arabic" w:hAnsi="LAD" w:cs="LAD"/>
          <w:sz w:val="22"/>
          <w:szCs w:val="22"/>
          <w:rtl/>
        </w:rPr>
        <w:t>يفتح المتحف أبوابه في العطلات الرسمية</w:t>
      </w:r>
    </w:p>
    <w:p w14:paraId="5FADC4D1" w14:textId="77777777" w:rsidR="00D710F4" w:rsidRDefault="00D710F4" w:rsidP="00D710F4">
      <w:pPr>
        <w:bidi/>
        <w:rPr>
          <w:rFonts w:ascii="LAD" w:eastAsia="Simplified Arabic" w:hAnsi="LAD" w:cs="LAD"/>
          <w:sz w:val="22"/>
          <w:szCs w:val="22"/>
        </w:rPr>
      </w:pPr>
    </w:p>
    <w:p w14:paraId="28646C6E" w14:textId="77777777" w:rsidR="00D710F4" w:rsidRDefault="00D710F4" w:rsidP="00D710F4">
      <w:pPr>
        <w:bidi/>
        <w:rPr>
          <w:rFonts w:ascii="LAD" w:eastAsia="Simplified Arabic" w:hAnsi="LAD" w:cs="LAD"/>
          <w:sz w:val="22"/>
          <w:szCs w:val="22"/>
        </w:rPr>
      </w:pPr>
      <w:r>
        <w:rPr>
          <w:rFonts w:ascii="LAD" w:eastAsia="Simplified Arabic" w:hAnsi="LAD" w:cs="LAD"/>
          <w:sz w:val="22"/>
          <w:szCs w:val="22"/>
          <w:rtl/>
        </w:rPr>
        <w:t xml:space="preserve">أيام العمل وأوقاته قابلة للتغيير، يُرجى مراجعة </w:t>
      </w:r>
      <w:r>
        <w:rPr>
          <w:rFonts w:ascii="LAD" w:eastAsia="Simplified Arabic" w:hAnsi="LAD" w:cs="LAD"/>
          <w:color w:val="0000FF"/>
          <w:sz w:val="22"/>
          <w:szCs w:val="22"/>
          <w:u w:val="single"/>
          <w:rtl/>
        </w:rPr>
        <w:t>الموقع الإلكتروني</w:t>
      </w:r>
      <w:r>
        <w:rPr>
          <w:rFonts w:ascii="LAD" w:eastAsia="Simplified Arabic" w:hAnsi="LAD" w:cs="LAD"/>
          <w:sz w:val="22"/>
          <w:szCs w:val="22"/>
          <w:rtl/>
        </w:rPr>
        <w:t xml:space="preserve"> للاطلاع على أحدث المعلومات.</w:t>
      </w:r>
    </w:p>
    <w:p w14:paraId="2FA07E05" w14:textId="77777777" w:rsidR="00D710F4" w:rsidRDefault="00D710F4" w:rsidP="00D710F4">
      <w:pPr>
        <w:shd w:val="clear" w:color="auto" w:fill="FFFFFF"/>
        <w:bidi/>
        <w:rPr>
          <w:rFonts w:ascii="LAD" w:eastAsia="Simplified Arabic" w:hAnsi="LAD" w:cs="LAD"/>
          <w:sz w:val="22"/>
          <w:szCs w:val="22"/>
        </w:rPr>
      </w:pPr>
    </w:p>
    <w:p w14:paraId="3B0F594A"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tl/>
        </w:rPr>
        <w:t>الحقائب وعمليات التفتيش الأخرى</w:t>
      </w:r>
    </w:p>
    <w:p w14:paraId="56E12CB2" w14:textId="77777777" w:rsidR="00D710F4" w:rsidRDefault="00D710F4" w:rsidP="00D710F4">
      <w:pPr>
        <w:shd w:val="clear" w:color="auto" w:fill="FFFFFF"/>
        <w:spacing w:line="240" w:lineRule="auto"/>
        <w:rPr>
          <w:rFonts w:ascii="LAD" w:eastAsia="Simplified Arabic" w:hAnsi="LAD" w:cs="LAD"/>
          <w:sz w:val="22"/>
          <w:szCs w:val="22"/>
        </w:rPr>
      </w:pPr>
    </w:p>
    <w:p w14:paraId="177C8714" w14:textId="77777777" w:rsidR="00D710F4" w:rsidRDefault="00D710F4" w:rsidP="00D710F4">
      <w:pPr>
        <w:shd w:val="clear" w:color="auto" w:fill="FFFFFF"/>
        <w:bidi/>
        <w:spacing w:line="256" w:lineRule="auto"/>
        <w:jc w:val="both"/>
        <w:rPr>
          <w:rFonts w:ascii="LAD" w:eastAsia="Simplified Arabic" w:hAnsi="LAD" w:cs="LAD"/>
          <w:b/>
          <w:sz w:val="22"/>
          <w:szCs w:val="22"/>
        </w:rPr>
      </w:pPr>
      <w:r>
        <w:rPr>
          <w:rFonts w:ascii="LAD" w:eastAsia="Simplified Arabic" w:hAnsi="LAD" w:cs="LAD"/>
          <w:sz w:val="22"/>
          <w:szCs w:val="22"/>
          <w:rtl/>
        </w:rPr>
        <w:t>يُرجى السماح لموظفي الأمن بتفتيش حقائبكم إذا طلبوا منكم ذلك بعد مروركم عبر جهاز المسح الأمني عند مدخل المتحف، أو في أي وقت خلال زيارتكم.</w:t>
      </w:r>
    </w:p>
    <w:p w14:paraId="1F56B8A6" w14:textId="77777777" w:rsidR="00D710F4" w:rsidRDefault="00D710F4" w:rsidP="00D710F4">
      <w:pPr>
        <w:shd w:val="clear" w:color="auto" w:fill="FFFFFF"/>
        <w:tabs>
          <w:tab w:val="left" w:pos="5580"/>
        </w:tabs>
        <w:spacing w:line="240" w:lineRule="auto"/>
        <w:rPr>
          <w:rFonts w:ascii="LAD" w:eastAsia="Simplified Arabic" w:hAnsi="LAD" w:cs="LAD"/>
          <w:sz w:val="22"/>
          <w:szCs w:val="22"/>
        </w:rPr>
      </w:pPr>
      <w:r>
        <w:rPr>
          <w:rFonts w:ascii="LAD" w:eastAsia="Simplified Arabic" w:hAnsi="LAD" w:cs="LAD"/>
          <w:sz w:val="22"/>
          <w:szCs w:val="22"/>
        </w:rPr>
        <w:tab/>
      </w:r>
    </w:p>
    <w:p w14:paraId="5CF67C7D"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في حالة عثور موظفي الأمن على مواد قد تشكّل خطراً على مجموعة المقتنيات الفنية، أو المبنى، أو الموظفين، أو الزوار الآخرين، سيأخذونها من الحقيبة ويعيدونها إليكم عند مغادرتكم المتحف. (يُرجى الاطلاع على قائمة المواد المحظورة).</w:t>
      </w:r>
    </w:p>
    <w:p w14:paraId="7712AC7C" w14:textId="77777777" w:rsidR="00D710F4" w:rsidRDefault="00D710F4" w:rsidP="00D710F4">
      <w:pPr>
        <w:shd w:val="clear" w:color="auto" w:fill="FFFFFF"/>
        <w:rPr>
          <w:rFonts w:ascii="LAD" w:eastAsia="Simplified Arabic" w:hAnsi="LAD" w:cs="LAD"/>
          <w:sz w:val="22"/>
          <w:szCs w:val="22"/>
        </w:rPr>
      </w:pPr>
    </w:p>
    <w:p w14:paraId="22701286" w14:textId="311D6895"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في حالة عثور موظفي الأمن على مواد محظورة في حقيبتكم، سيتم تسليمها لشرطة السياحة.</w:t>
      </w:r>
    </w:p>
    <w:p w14:paraId="408373B9" w14:textId="77777777" w:rsidR="00D710F4" w:rsidRDefault="00D710F4" w:rsidP="00D710F4">
      <w:pPr>
        <w:shd w:val="clear" w:color="auto" w:fill="FFFFFF"/>
        <w:rPr>
          <w:rFonts w:ascii="LAD" w:eastAsia="Simplified Arabic" w:hAnsi="LAD" w:cs="LAD"/>
          <w:sz w:val="22"/>
          <w:szCs w:val="22"/>
        </w:rPr>
      </w:pPr>
    </w:p>
    <w:p w14:paraId="0DFB6045"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 xml:space="preserve">يُرجى العلم أنه قد يُطلب من موظفي الأمن إجراء عمليات تفتيش عامة كأحد شروط الدخول إلى المتحف. وفي حالة طلب ذلك، سيتم شرح سبب التفتيش، كما سيجري موظف أمنٍ عمليةَ التفتيش الخاصة بالرجال فيما ستتولى موظفة أمنٍ عمليةَ التفتيش الخاصة بالنساء. </w:t>
      </w:r>
    </w:p>
    <w:p w14:paraId="7FA8E54B" w14:textId="77777777" w:rsidR="00D710F4" w:rsidRDefault="00D710F4" w:rsidP="00D710F4">
      <w:pPr>
        <w:shd w:val="clear" w:color="auto" w:fill="FFFFFF"/>
        <w:bidi/>
        <w:rPr>
          <w:rFonts w:ascii="LAD" w:eastAsia="Simplified Arabic" w:hAnsi="LAD" w:cs="LAD"/>
          <w:sz w:val="22"/>
          <w:szCs w:val="22"/>
        </w:rPr>
      </w:pPr>
    </w:p>
    <w:p w14:paraId="0D717139"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يمكنكم التعرّف على فريق خدمات الزوار وموظفي الأمن في المتحف عبر بطاقات هوياتهم الخاصة باللوفر أبوظبي وزيّهم الرسمي. وهم مفوّضون من قِبَل المتحف بأن يطلبوا منكم الامتثال للقواعد الخاصة بالزوار.</w:t>
      </w:r>
    </w:p>
    <w:p w14:paraId="54115EAA" w14:textId="77777777" w:rsidR="00D710F4" w:rsidRDefault="00D710F4" w:rsidP="00D710F4">
      <w:pPr>
        <w:shd w:val="clear" w:color="auto" w:fill="FFFFFF"/>
        <w:rPr>
          <w:rFonts w:ascii="LAD" w:eastAsia="Simplified Arabic" w:hAnsi="LAD" w:cs="LAD"/>
          <w:sz w:val="22"/>
          <w:szCs w:val="22"/>
        </w:rPr>
      </w:pPr>
    </w:p>
    <w:p w14:paraId="39697A1F"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يُرجى العلم أنّه إذا رأى موظفو الأمن أن سلوككم قد يسبّب خطراً، أو إزعاجاً للزوار الآخرين، أو لموظفينا، أو لمجموعة المقتنيات الفنية، أو للمباني الملحقة بالمتحف، فقد يتم منعكم من دخول المتحف أو تُطلَب منكم مغادرته.</w:t>
      </w:r>
    </w:p>
    <w:p w14:paraId="1E7ED35A" w14:textId="77777777" w:rsidR="00D710F4" w:rsidRDefault="00D710F4" w:rsidP="00D710F4">
      <w:pPr>
        <w:shd w:val="clear" w:color="auto" w:fill="FFFFFF"/>
        <w:rPr>
          <w:rFonts w:ascii="LAD" w:eastAsia="Simplified Arabic" w:hAnsi="LAD" w:cs="LAD"/>
          <w:sz w:val="22"/>
          <w:szCs w:val="22"/>
        </w:rPr>
      </w:pPr>
    </w:p>
    <w:p w14:paraId="027EE03E" w14:textId="77777777" w:rsidR="00D710F4" w:rsidRDefault="00D710F4" w:rsidP="00D710F4">
      <w:pPr>
        <w:shd w:val="clear" w:color="auto" w:fill="FFFFFF"/>
        <w:bidi/>
        <w:spacing w:line="240" w:lineRule="auto"/>
        <w:rPr>
          <w:rFonts w:ascii="LAD" w:eastAsia="Simplified Arabic" w:hAnsi="LAD" w:cs="LAD"/>
          <w:sz w:val="22"/>
          <w:szCs w:val="22"/>
        </w:rPr>
      </w:pPr>
      <w:r>
        <w:rPr>
          <w:rFonts w:ascii="LAD" w:eastAsia="Simplified Arabic" w:hAnsi="LAD" w:cs="LAD"/>
          <w:sz w:val="22"/>
          <w:szCs w:val="22"/>
          <w:rtl/>
        </w:rPr>
        <w:t>يُرجى العلم أننا لن نسمح على الإطلاق بأي عنف تجاه أي من موظفينا أو أي تعد عليهم، وأنّ عدم الالتزام بالإرشادات القانونية الصادرة عن موظفي الأمن قد يعرّضكم لخطر ارتكاب جرم جنائي.</w:t>
      </w:r>
    </w:p>
    <w:p w14:paraId="586D5502" w14:textId="77777777" w:rsidR="00D710F4" w:rsidRDefault="00D710F4" w:rsidP="00D710F4">
      <w:pPr>
        <w:shd w:val="clear" w:color="auto" w:fill="FFFFFF"/>
        <w:jc w:val="both"/>
        <w:rPr>
          <w:rFonts w:ascii="LAD" w:eastAsia="Simplified Arabic" w:hAnsi="LAD" w:cs="LAD"/>
          <w:sz w:val="22"/>
          <w:szCs w:val="22"/>
        </w:rPr>
      </w:pPr>
    </w:p>
    <w:p w14:paraId="75630731" w14:textId="77777777" w:rsidR="00D710F4" w:rsidRDefault="00D710F4" w:rsidP="00D710F4">
      <w:pPr>
        <w:spacing w:after="160" w:line="256" w:lineRule="auto"/>
        <w:rPr>
          <w:rFonts w:ascii="LAD" w:eastAsia="Simplified Arabic" w:hAnsi="LAD" w:cs="LAD"/>
          <w:b/>
          <w:sz w:val="22"/>
          <w:szCs w:val="22"/>
        </w:rPr>
      </w:pPr>
    </w:p>
    <w:p w14:paraId="7317CEFF"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tl/>
        </w:rPr>
        <w:t>الدخول إلى المتحف</w:t>
      </w:r>
    </w:p>
    <w:p w14:paraId="736CF190" w14:textId="77777777" w:rsidR="00D710F4" w:rsidRDefault="00D710F4" w:rsidP="00D710F4">
      <w:pPr>
        <w:shd w:val="clear" w:color="auto" w:fill="FFFFFF"/>
        <w:jc w:val="both"/>
        <w:rPr>
          <w:rFonts w:ascii="LAD" w:eastAsia="Simplified Arabic" w:hAnsi="LAD" w:cs="LAD"/>
          <w:sz w:val="22"/>
          <w:szCs w:val="22"/>
        </w:rPr>
      </w:pPr>
    </w:p>
    <w:p w14:paraId="357C14EE"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يتطلب الدخول إلى قاعات عرض المتحف، ومعارضه المؤقتة، ومتحف الأطفال، والرواق، والمساحة المفتوحة تحت القبّة، ومقهى المتحف، والمتجر الحصولَ على تذكرة دخول سارية، وذلك قبل الساعة 6:30 مساءً من الثلاثاء إلى الخميس، وقبل الساعة 8:30 مساءً من الجمعة إلى الأحد.</w:t>
      </w:r>
    </w:p>
    <w:p w14:paraId="743BAC6C" w14:textId="77777777" w:rsidR="00D710F4" w:rsidRDefault="00D710F4" w:rsidP="00D710F4">
      <w:pPr>
        <w:shd w:val="clear" w:color="auto" w:fill="FFFFFF"/>
        <w:bidi/>
        <w:rPr>
          <w:rFonts w:ascii="LAD" w:eastAsia="Simplified Arabic" w:hAnsi="LAD" w:cs="LAD"/>
          <w:sz w:val="22"/>
          <w:szCs w:val="22"/>
        </w:rPr>
      </w:pPr>
    </w:p>
    <w:p w14:paraId="3052B3C1"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أما بعد الساعة 6:30 مساءً من الثلاثاء إلى الخميس، وبعد الساعة 8:30 مساءً من الجمعة إلى الأحد، فيكون الدخول إلى المتحف مجانياً ولا يلزم الحصول على تذكرة (يُرجى العلم أن قاعات العرض تكون مغلقة في هذا الوقت).</w:t>
      </w:r>
    </w:p>
    <w:p w14:paraId="6FC6CB27"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يكون الدخول عبر المدخل الرئيسي.</w:t>
      </w:r>
    </w:p>
    <w:p w14:paraId="386C816B" w14:textId="77777777" w:rsidR="00D710F4" w:rsidRDefault="00D710F4" w:rsidP="00D710F4">
      <w:pPr>
        <w:shd w:val="clear" w:color="auto" w:fill="FFFFFF"/>
        <w:bidi/>
        <w:rPr>
          <w:rFonts w:ascii="LAD" w:eastAsia="Simplified Arabic" w:hAnsi="LAD" w:cs="LAD"/>
          <w:sz w:val="22"/>
          <w:szCs w:val="22"/>
        </w:rPr>
      </w:pPr>
    </w:p>
    <w:p w14:paraId="35ADAF3A"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br/>
        <w:t>يُنصح بالحجز المسبق للدخول إلى شُرفة الفن، ومطعم فوكيتس أبوظبي، ومارتا بار قبل الساعة 6:30 مساءً من الثلاثاء إلى الخميس، وقبل الساعة 8:30 مساءً من الجمعة إلى الأحد.</w:t>
      </w:r>
    </w:p>
    <w:p w14:paraId="6328173D"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يمكن للزوار الدخول عبر المدخل المخصص لمطعم فوكيتس أبوظبي الذي يقع عند البوابة الشمالية.</w:t>
      </w:r>
    </w:p>
    <w:p w14:paraId="141070D4" w14:textId="77777777" w:rsidR="00D710F4" w:rsidRDefault="00D710F4" w:rsidP="00D710F4">
      <w:pPr>
        <w:shd w:val="clear" w:color="auto" w:fill="FFFFFF"/>
        <w:bidi/>
        <w:rPr>
          <w:rFonts w:ascii="LAD" w:eastAsia="Simplified Arabic" w:hAnsi="LAD" w:cs="LAD"/>
          <w:sz w:val="22"/>
          <w:szCs w:val="22"/>
        </w:rPr>
      </w:pPr>
    </w:p>
    <w:p w14:paraId="55C53D8C" w14:textId="77777777" w:rsidR="00D710F4" w:rsidRDefault="00D710F4" w:rsidP="00D710F4">
      <w:pPr>
        <w:bidi/>
        <w:rPr>
          <w:rFonts w:ascii="LAD" w:eastAsia="Simplified Arabic" w:hAnsi="LAD" w:cs="LAD"/>
        </w:rPr>
      </w:pPr>
      <w:r>
        <w:rPr>
          <w:rFonts w:ascii="LAD" w:eastAsia="Simplified Arabic" w:hAnsi="LAD" w:cs="LAD"/>
          <w:color w:val="2E75B5"/>
          <w:sz w:val="24"/>
          <w:szCs w:val="24"/>
          <w:rtl/>
        </w:rPr>
        <w:t>الدخول للجميع</w:t>
      </w:r>
    </w:p>
    <w:p w14:paraId="0AD6F71C" w14:textId="77777777" w:rsidR="00D710F4" w:rsidRDefault="00D710F4" w:rsidP="00D710F4">
      <w:pPr>
        <w:shd w:val="clear" w:color="auto" w:fill="FFFFFF"/>
        <w:spacing w:line="240" w:lineRule="auto"/>
        <w:jc w:val="both"/>
        <w:rPr>
          <w:rFonts w:ascii="LAD" w:eastAsia="Simplified Arabic" w:hAnsi="LAD" w:cs="LAD"/>
          <w:sz w:val="22"/>
          <w:szCs w:val="22"/>
        </w:rPr>
      </w:pPr>
    </w:p>
    <w:p w14:paraId="73D29914" w14:textId="77777777" w:rsidR="00D710F4" w:rsidRDefault="00D710F4" w:rsidP="00D710F4">
      <w:pPr>
        <w:shd w:val="clear" w:color="auto" w:fill="FFFFFF"/>
        <w:bidi/>
        <w:spacing w:line="240" w:lineRule="auto"/>
        <w:jc w:val="both"/>
        <w:rPr>
          <w:rFonts w:ascii="LAD" w:eastAsia="Simplified Arabic" w:hAnsi="LAD" w:cs="LAD"/>
          <w:b/>
          <w:sz w:val="22"/>
          <w:szCs w:val="22"/>
          <w:u w:val="single"/>
        </w:rPr>
      </w:pPr>
      <w:r>
        <w:rPr>
          <w:rFonts w:ascii="LAD" w:eastAsia="Simplified Arabic" w:hAnsi="LAD" w:cs="LAD"/>
          <w:b/>
          <w:sz w:val="22"/>
          <w:szCs w:val="22"/>
          <w:u w:val="single"/>
          <w:rtl/>
        </w:rPr>
        <w:t>الأطفال والقُصّر</w:t>
      </w:r>
    </w:p>
    <w:p w14:paraId="71477F09" w14:textId="77777777" w:rsidR="00D710F4" w:rsidRDefault="00D710F4" w:rsidP="00D710F4">
      <w:pPr>
        <w:shd w:val="clear" w:color="auto" w:fill="FFFFFF"/>
        <w:spacing w:line="240" w:lineRule="auto"/>
        <w:jc w:val="both"/>
        <w:rPr>
          <w:rFonts w:ascii="LAD" w:eastAsia="Simplified Arabic" w:hAnsi="LAD" w:cs="LAD"/>
          <w:sz w:val="22"/>
          <w:szCs w:val="22"/>
        </w:rPr>
      </w:pPr>
    </w:p>
    <w:p w14:paraId="5EE17653" w14:textId="77777777" w:rsidR="00D710F4" w:rsidRDefault="00D710F4" w:rsidP="00D710F4">
      <w:pPr>
        <w:shd w:val="clear" w:color="auto" w:fill="FFFFFF"/>
        <w:bidi/>
        <w:spacing w:line="240" w:lineRule="auto"/>
        <w:jc w:val="both"/>
        <w:rPr>
          <w:rFonts w:ascii="LAD" w:eastAsia="Simplified Arabic" w:hAnsi="LAD" w:cs="LAD"/>
          <w:strike/>
          <w:sz w:val="22"/>
          <w:szCs w:val="22"/>
        </w:rPr>
      </w:pPr>
      <w:r>
        <w:rPr>
          <w:rFonts w:ascii="LAD" w:eastAsia="Simplified Arabic" w:hAnsi="LAD" w:cs="LAD"/>
          <w:sz w:val="22"/>
          <w:szCs w:val="22"/>
          <w:rtl/>
        </w:rPr>
        <w:t>يُرجى العلم بضرورة مرافقة شخص راشد للأطفال ما دون 13 عاماً. ونذكّر الزوار المشرفين على القُصّر بأنهم مسؤولون عن امتثالهم للقواعد الخاصة بالزوار.</w:t>
      </w:r>
    </w:p>
    <w:p w14:paraId="0A854A50" w14:textId="77777777" w:rsidR="00D710F4" w:rsidRDefault="00D710F4" w:rsidP="00D710F4">
      <w:pPr>
        <w:shd w:val="clear" w:color="auto" w:fill="FFFFFF"/>
        <w:jc w:val="both"/>
        <w:rPr>
          <w:rFonts w:ascii="LAD" w:eastAsia="Simplified Arabic" w:hAnsi="LAD" w:cs="LAD"/>
          <w:sz w:val="22"/>
          <w:szCs w:val="22"/>
        </w:rPr>
      </w:pPr>
    </w:p>
    <w:p w14:paraId="368091B7" w14:textId="77777777" w:rsidR="00D710F4" w:rsidRDefault="00D710F4" w:rsidP="00D710F4">
      <w:pPr>
        <w:shd w:val="clear" w:color="auto" w:fill="FFFFFF"/>
        <w:bidi/>
        <w:jc w:val="both"/>
        <w:rPr>
          <w:rFonts w:ascii="LAD" w:eastAsia="Simplified Arabic" w:hAnsi="LAD" w:cs="LAD"/>
          <w:b/>
          <w:color w:val="E7E6E6"/>
          <w:sz w:val="22"/>
          <w:szCs w:val="22"/>
          <w:u w:val="single"/>
        </w:rPr>
      </w:pPr>
      <w:r>
        <w:rPr>
          <w:rFonts w:ascii="LAD" w:eastAsia="Simplified Arabic" w:hAnsi="LAD" w:cs="LAD"/>
          <w:b/>
          <w:sz w:val="22"/>
          <w:szCs w:val="22"/>
          <w:u w:val="single"/>
          <w:rtl/>
        </w:rPr>
        <w:t>أصحاب الهمم</w:t>
      </w:r>
    </w:p>
    <w:p w14:paraId="7D62EB39" w14:textId="77777777" w:rsidR="00D710F4" w:rsidRDefault="00D710F4" w:rsidP="00D710F4">
      <w:pPr>
        <w:shd w:val="clear" w:color="auto" w:fill="FFFFFF"/>
        <w:jc w:val="both"/>
        <w:rPr>
          <w:rFonts w:ascii="LAD" w:eastAsia="Simplified Arabic" w:hAnsi="LAD" w:cs="LAD"/>
          <w:sz w:val="22"/>
          <w:szCs w:val="22"/>
        </w:rPr>
      </w:pPr>
    </w:p>
    <w:p w14:paraId="56E6F06D" w14:textId="77777777" w:rsidR="00D710F4" w:rsidRDefault="00D710F4" w:rsidP="00D710F4">
      <w:pPr>
        <w:shd w:val="clear" w:color="auto" w:fill="FFFFFF"/>
        <w:bidi/>
        <w:jc w:val="both"/>
        <w:rPr>
          <w:rFonts w:ascii="LAD" w:eastAsia="Simplified Arabic" w:hAnsi="LAD" w:cs="LAD"/>
          <w:color w:val="313131"/>
          <w:sz w:val="22"/>
          <w:szCs w:val="22"/>
          <w:highlight w:val="white"/>
        </w:rPr>
      </w:pPr>
      <w:r>
        <w:rPr>
          <w:rFonts w:ascii="LAD" w:eastAsia="Simplified Arabic" w:hAnsi="LAD" w:cs="LAD"/>
          <w:sz w:val="22"/>
          <w:szCs w:val="22"/>
          <w:rtl/>
        </w:rPr>
        <w:t>نستقبل أصحاب الهمم مع مرافق لهم مجاناً عند إبرازهم بطاقة أصحاب الهمم</w:t>
      </w:r>
      <w:r>
        <w:rPr>
          <w:rFonts w:ascii="LAD" w:eastAsia="Simplified Arabic" w:hAnsi="LAD" w:cs="LAD"/>
          <w:color w:val="313131"/>
          <w:sz w:val="22"/>
          <w:szCs w:val="22"/>
          <w:highlight w:val="white"/>
          <w:rtl/>
        </w:rPr>
        <w:t>، كما نسمح بدخول الكلاب الإرشادية إلى المتحف.</w:t>
      </w:r>
    </w:p>
    <w:p w14:paraId="74A27636" w14:textId="77777777" w:rsidR="00D710F4" w:rsidRDefault="00D710F4" w:rsidP="00D710F4">
      <w:pPr>
        <w:shd w:val="clear" w:color="auto" w:fill="FFFFFF"/>
        <w:bidi/>
        <w:jc w:val="both"/>
        <w:rPr>
          <w:rFonts w:ascii="LAD" w:eastAsia="Simplified Arabic" w:hAnsi="LAD" w:cs="LAD"/>
          <w:color w:val="313131"/>
          <w:sz w:val="22"/>
          <w:szCs w:val="22"/>
          <w:highlight w:val="white"/>
        </w:rPr>
      </w:pPr>
      <w:r>
        <w:rPr>
          <w:rFonts w:ascii="LAD" w:eastAsia="Simplified Arabic" w:hAnsi="LAD" w:cs="LAD"/>
          <w:color w:val="313131"/>
          <w:sz w:val="22"/>
          <w:szCs w:val="22"/>
          <w:highlight w:val="white"/>
          <w:rtl/>
        </w:rPr>
        <w:t>يوجد مدخل خاص لأصحاب الهمم ولهم أولوية الدخول إلى مكتب الاستعلامات ومكتب بيع التذاكر.</w:t>
      </w:r>
    </w:p>
    <w:p w14:paraId="179DF60C" w14:textId="77777777" w:rsidR="00D710F4" w:rsidRDefault="00D710F4" w:rsidP="00D710F4">
      <w:pPr>
        <w:shd w:val="clear" w:color="auto" w:fill="FFFFFF"/>
        <w:spacing w:line="256" w:lineRule="auto"/>
        <w:jc w:val="both"/>
        <w:rPr>
          <w:rFonts w:ascii="LAD" w:eastAsia="Simplified Arabic" w:hAnsi="LAD" w:cs="LAD"/>
          <w:sz w:val="22"/>
          <w:szCs w:val="22"/>
        </w:rPr>
      </w:pPr>
    </w:p>
    <w:p w14:paraId="21F4EABA" w14:textId="77777777" w:rsidR="00D710F4" w:rsidRDefault="00D710F4" w:rsidP="00D710F4">
      <w:pPr>
        <w:bidi/>
        <w:rPr>
          <w:rFonts w:ascii="LAD" w:eastAsia="Simplified Arabic" w:hAnsi="LAD" w:cs="LAD"/>
        </w:rPr>
      </w:pPr>
      <w:r>
        <w:rPr>
          <w:rFonts w:ascii="LAD" w:eastAsia="Simplified Arabic" w:hAnsi="LAD" w:cs="LAD"/>
          <w:color w:val="2E75B5"/>
          <w:sz w:val="24"/>
          <w:szCs w:val="24"/>
          <w:rtl/>
        </w:rPr>
        <w:t>عربات الأطفال والكراسي المتحركة</w:t>
      </w:r>
    </w:p>
    <w:p w14:paraId="4BDD962B" w14:textId="77777777" w:rsidR="00D710F4" w:rsidRDefault="00D710F4" w:rsidP="00D710F4">
      <w:pPr>
        <w:shd w:val="clear" w:color="auto" w:fill="FFFFFF"/>
        <w:jc w:val="both"/>
        <w:rPr>
          <w:rFonts w:ascii="LAD" w:eastAsia="Simplified Arabic" w:hAnsi="LAD" w:cs="LAD"/>
          <w:sz w:val="22"/>
          <w:szCs w:val="22"/>
        </w:rPr>
      </w:pPr>
    </w:p>
    <w:p w14:paraId="0ED6DD18"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نرحب بدخول الكراسي المتحركة، بما يشمل الكراسي المتحركة الكهربائية، وعربات الأطفال داخل المتحف. كما يوفر المتحف عربات أطفال وكراسي متحركة فردية على سبيل الإعارة مجاناً.</w:t>
      </w:r>
    </w:p>
    <w:p w14:paraId="63ECA3A7" w14:textId="77777777" w:rsidR="00D710F4" w:rsidRDefault="00D710F4" w:rsidP="00D710F4">
      <w:pPr>
        <w:shd w:val="clear" w:color="auto" w:fill="FFFFFF"/>
        <w:bidi/>
        <w:jc w:val="both"/>
        <w:rPr>
          <w:rFonts w:ascii="LAD" w:eastAsia="Simplified Arabic" w:hAnsi="LAD" w:cs="LAD"/>
          <w:sz w:val="22"/>
          <w:szCs w:val="22"/>
        </w:rPr>
      </w:pPr>
    </w:p>
    <w:p w14:paraId="084F37E1"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عند التنقّل بالكراسي المتحركة، يُرجى الانتباه إلى مجموعة مقتنيات المتحف الفنية، والزوار من حولكم، وأرجاء المبنى.</w:t>
      </w:r>
    </w:p>
    <w:p w14:paraId="621F7007"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 xml:space="preserve">للأسف، لا يُسمح بإدخال عربات الأطفال المزدوجة إلى قاعات عرض المتحف وسيتم الاحتفاظ بها أثناء زيارتكم. يمكنكم استخدام عربتين فرديتين بدلاً من عربة الأطفال المزدوجة. </w:t>
      </w:r>
    </w:p>
    <w:p w14:paraId="6B19ACB5"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لا يُسمح بأي وسائل تنقّل أخرى داخل المتحف.</w:t>
      </w:r>
    </w:p>
    <w:p w14:paraId="530398BC" w14:textId="77777777" w:rsidR="00D710F4" w:rsidRDefault="00D710F4" w:rsidP="00D710F4">
      <w:pPr>
        <w:shd w:val="clear" w:color="auto" w:fill="FFFFFF"/>
        <w:spacing w:line="256" w:lineRule="auto"/>
        <w:jc w:val="both"/>
        <w:rPr>
          <w:rFonts w:ascii="LAD" w:eastAsia="Simplified Arabic" w:hAnsi="LAD" w:cs="LAD"/>
          <w:b/>
          <w:sz w:val="22"/>
          <w:szCs w:val="22"/>
        </w:rPr>
      </w:pPr>
    </w:p>
    <w:p w14:paraId="4C073D3D" w14:textId="77777777" w:rsidR="00D710F4" w:rsidRDefault="00D710F4" w:rsidP="00D710F4">
      <w:pPr>
        <w:spacing w:after="160" w:line="256" w:lineRule="auto"/>
        <w:rPr>
          <w:rFonts w:ascii="LAD" w:eastAsia="Simplified Arabic" w:hAnsi="LAD" w:cs="LAD"/>
          <w:b/>
          <w:sz w:val="22"/>
          <w:szCs w:val="22"/>
        </w:rPr>
      </w:pPr>
      <w:r>
        <w:rPr>
          <w:rFonts w:ascii="LAD" w:hAnsi="LAD" w:cs="LAD"/>
        </w:rPr>
        <w:br w:type="page"/>
      </w:r>
    </w:p>
    <w:p w14:paraId="4CC517F0"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tl/>
        </w:rPr>
        <w:lastRenderedPageBreak/>
        <w:t>المواد المحظورة - المتحف</w:t>
      </w:r>
    </w:p>
    <w:p w14:paraId="403436AB" w14:textId="77777777" w:rsidR="00D710F4" w:rsidRDefault="00D710F4" w:rsidP="00D710F4">
      <w:pPr>
        <w:shd w:val="clear" w:color="auto" w:fill="FFFFFF"/>
        <w:jc w:val="both"/>
        <w:rPr>
          <w:rFonts w:ascii="LAD" w:eastAsia="Simplified Arabic" w:hAnsi="LAD" w:cs="LAD"/>
          <w:sz w:val="22"/>
          <w:szCs w:val="22"/>
        </w:rPr>
      </w:pPr>
    </w:p>
    <w:p w14:paraId="2E2207DA"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نحرص دائماً على ضمان سلامة زوارنا ومجموعة مقتنياتنا الفنية. ومن ثَمَّ، لا يُسمح بإدخال أي مواد تشكّل خطراً على الزوار الآخرين، أو مجموعة مقتنيات المتحف الفنية، أو المباني الملحقة بالمتحف، ولا</w:t>
      </w:r>
      <w:r>
        <w:rPr>
          <w:rFonts w:ascii="LAD" w:eastAsia="Simplified Arabic" w:hAnsi="LAD" w:cs="LAD"/>
          <w:sz w:val="22"/>
          <w:szCs w:val="22"/>
        </w:rPr>
        <w:t xml:space="preserve"> </w:t>
      </w:r>
      <w:r>
        <w:rPr>
          <w:rFonts w:ascii="LAD" w:eastAsia="Simplified Arabic" w:hAnsi="LAD" w:cs="LAD"/>
          <w:sz w:val="22"/>
          <w:szCs w:val="22"/>
          <w:rtl/>
        </w:rPr>
        <w:t>سيما:</w:t>
      </w:r>
    </w:p>
    <w:p w14:paraId="6A9405D8" w14:textId="77777777" w:rsidR="00D710F4" w:rsidRDefault="00D710F4" w:rsidP="00D710F4">
      <w:pPr>
        <w:shd w:val="clear" w:color="auto" w:fill="FFFFFF"/>
        <w:spacing w:line="240" w:lineRule="auto"/>
        <w:ind w:left="720"/>
        <w:jc w:val="both"/>
        <w:rPr>
          <w:rFonts w:ascii="LAD" w:eastAsia="Simplified Arabic" w:hAnsi="LAD" w:cs="LAD"/>
          <w:color w:val="000000"/>
          <w:sz w:val="22"/>
          <w:szCs w:val="22"/>
        </w:rPr>
      </w:pPr>
    </w:p>
    <w:p w14:paraId="4BB10C88"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الأجهزة الترفيهية، مثل الطائرات من دون طيار (الدرون)، والألعاب التي يتم التحكم فيها عن بُعد، وألواح التزلج، والدراجات الهوائية، وأجهزة السكوتر، وألواح التزلج الكهربائية، وإطارات التزحلق، والأحذية ذات العجلات</w:t>
      </w:r>
    </w:p>
    <w:p w14:paraId="623A87CF"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المشروبات الكحولية أو أي مواد غير قانونية</w:t>
      </w:r>
    </w:p>
    <w:p w14:paraId="7A78F832"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الأسلحة والذخيرة من أي نوع، والأشياء التي يبدو أنها أسلحة أو بنادق لعبة (بما في ذلك مسدسات الألعاب، ومسدسات المياه، والطلقات اللعبة، وما إلى ذلك)</w:t>
      </w:r>
    </w:p>
    <w:p w14:paraId="0DD69ADE"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أدوات التقطيع الحادة أو الشفرات التي يتجاوز طولها 3.5 سم، بما في ذلك المقصات، وأدوات المائدة، وسكاكين المطبخ، والسكاكين القابلة للإغلاق، وسكاكين الفراشة، والسكاكين ذات الأغطية التي تشبه الأغراض العادية، وسكاكين الجيب، وخنجر الدفع، والسكاكين السويسرية، والأدوات متعددة الاستخدامات، وأي أدوات أخرى ذات نصل حاد (ينطبق نفس التقدير على الموظفين الذين يُحضِرون غداءَهم معهم)</w:t>
      </w:r>
    </w:p>
    <w:p w14:paraId="7CFFDE22"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جميع الأدوات الأخرى التي يمكن اعتبارها سلاحاً، بما في ذلك قصبات النفخ، والعُصيّ، وأسلحة شوريكين، والبرجمية (المقابض الحديدية)، وسيوف الساموراي، وأي نوع آخر من الأسلحة القديمة</w:t>
      </w:r>
    </w:p>
    <w:p w14:paraId="7EF9B3FC"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الحيوانات، باستثناء الكلاب الإرشادية أو أي حيوان آخر مُصطحب بموجب تصريح عمل</w:t>
      </w:r>
    </w:p>
    <w:p w14:paraId="4C7AD1A4"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بخاخ رذاذ الفلفل، الصولجانات، المسدس الصاعق، الصاعق الكهربائي</w:t>
      </w:r>
    </w:p>
    <w:p w14:paraId="1EC96D9A"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الألعاب النارية ومؤشرات الليزر</w:t>
      </w:r>
    </w:p>
    <w:p w14:paraId="307E6B70"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السوائل القابلة للاشتعال مثل الوقود (باستثناء الولاعات وأعواد الثقاب)</w:t>
      </w:r>
    </w:p>
    <w:p w14:paraId="7CEC6DE4"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حاويات الغاز والضغط</w:t>
      </w:r>
    </w:p>
    <w:p w14:paraId="1540CB9A"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اللافتات، والعُصيّ، والرايات، واليافطات</w:t>
      </w:r>
    </w:p>
    <w:p w14:paraId="71CF8B83"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الدهانات، ودهانات الطلاء بالرش، أو الأدوات المُستخدمة في رسم الغرافيتي</w:t>
      </w:r>
    </w:p>
    <w:p w14:paraId="4228261D"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الصمغ، والإيبوكسي، والراتنج أو أي مادة مشابهة</w:t>
      </w:r>
    </w:p>
    <w:p w14:paraId="194AF463"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الأدوات الموسيقية و/أو معدات تكبير الصوت، بما في ذلك أنظمة مخاطبة الجمهور، وإشارات الاستغاثة، والصافرات، والأبواق الصاخبة، والأدوات الإلكترونية أو غيرها من أدوات البث</w:t>
      </w:r>
    </w:p>
    <w:p w14:paraId="6B8E493D"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أي حقيبة عادية أو حقيبة سفر أكبر من 55 سم طولاً/38 سم عرضاً/20 سم عمقاً</w:t>
      </w:r>
    </w:p>
    <w:p w14:paraId="4C9C89BE"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عدة الصيد</w:t>
      </w:r>
    </w:p>
    <w:p w14:paraId="2C5D1D1C"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يُسمح بإحضار الحوامل أحادية وثنائية وثلاثية القوائم القابلة للتمديد وعُصي السيلفي أو الفلاش للكاميرات، وكاميرات الفيديو إلى المتحف، ولكن لا يُسمح باستخدامها داخل قاعات العرض، ولا يُسمح بالتصوير الفوتوغرافي</w:t>
      </w:r>
      <w:r>
        <w:rPr>
          <w:rFonts w:ascii="LAD" w:eastAsia="Simplified Arabic" w:hAnsi="LAD" w:cs="LAD"/>
          <w:color w:val="000000"/>
          <w:sz w:val="22"/>
          <w:szCs w:val="22"/>
        </w:rPr>
        <w:t>/</w:t>
      </w:r>
      <w:r>
        <w:rPr>
          <w:rFonts w:ascii="LAD" w:eastAsia="Simplified Arabic" w:hAnsi="LAD" w:cs="LAD"/>
          <w:color w:val="000000"/>
          <w:sz w:val="22"/>
          <w:szCs w:val="22"/>
          <w:rtl/>
        </w:rPr>
        <w:t>تسجيل الفيديو لأغراض مهنية إلا بموجب تصريح عمل</w:t>
      </w:r>
    </w:p>
    <w:p w14:paraId="0B3281E8" w14:textId="77777777" w:rsidR="00D710F4" w:rsidRDefault="00D710F4" w:rsidP="00D710F4">
      <w:pPr>
        <w:numPr>
          <w:ilvl w:val="0"/>
          <w:numId w:val="14"/>
        </w:numPr>
        <w:bidi/>
        <w:spacing w:line="256" w:lineRule="auto"/>
        <w:ind w:left="1440"/>
        <w:rPr>
          <w:rFonts w:ascii="LAD" w:hAnsi="LAD" w:cs="LAD"/>
          <w:color w:val="000000"/>
        </w:rPr>
      </w:pPr>
      <w:r>
        <w:rPr>
          <w:rFonts w:ascii="LAD" w:eastAsia="Simplified Arabic" w:hAnsi="LAD" w:cs="LAD"/>
          <w:color w:val="000000"/>
          <w:sz w:val="22"/>
          <w:szCs w:val="22"/>
          <w:rtl/>
        </w:rPr>
        <w:t>أي مواد لا يمكن تمريرها عبر آلات المسح الأمني</w:t>
      </w:r>
    </w:p>
    <w:p w14:paraId="2BAE66BE" w14:textId="77777777" w:rsidR="00D710F4" w:rsidRDefault="00D710F4" w:rsidP="00D710F4">
      <w:pPr>
        <w:numPr>
          <w:ilvl w:val="0"/>
          <w:numId w:val="14"/>
        </w:numPr>
        <w:bidi/>
        <w:spacing w:after="160" w:line="256" w:lineRule="auto"/>
        <w:ind w:left="1440"/>
        <w:rPr>
          <w:rFonts w:ascii="LAD" w:hAnsi="LAD" w:cs="LAD"/>
          <w:color w:val="000000"/>
        </w:rPr>
      </w:pPr>
      <w:r>
        <w:rPr>
          <w:rFonts w:ascii="LAD" w:eastAsia="Simplified Arabic" w:hAnsi="LAD" w:cs="LAD"/>
          <w:color w:val="000000"/>
          <w:sz w:val="22"/>
          <w:szCs w:val="22"/>
          <w:rtl/>
        </w:rPr>
        <w:t>أي مواد أخرى قد تشكل خطراً على المتحف</w:t>
      </w:r>
    </w:p>
    <w:p w14:paraId="5CA8491C"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في حالة عثور موظفي الأمن على أي من تلك المواد المذكورة (أو أي غرض مماثل قد يشكّل خطراً على مجموعة مقتنيات المتحف الفنية، أو المباني الملحقة بالمتحف، أو الموظفين، أو الزوار)، فإنها تبقى في عهدتهم، ويمكنكم استعادتها عند مغادرة المتحف. سيحصل الزوار على قسيمة تتضمّن سياسة حجز الأغراض والتخلّص منها في حالة عدم أخذ الزائر لأغراضه عند مغادرته للمتحف. يتم التخلص من الأغراض التي لا تتم المطالبة بها خلال الفترة الزمنية المحدّدة (يرجى مراجعة قسم "المفقودات</w:t>
      </w:r>
      <w:r>
        <w:rPr>
          <w:rFonts w:ascii="LAD" w:eastAsia="Simplified Arabic" w:hAnsi="LAD" w:cs="LAD"/>
        </w:rPr>
        <w:t xml:space="preserve"> </w:t>
      </w:r>
      <w:r>
        <w:rPr>
          <w:rFonts w:ascii="LAD" w:eastAsia="Simplified Arabic" w:hAnsi="LAD" w:cs="LAD"/>
          <w:sz w:val="22"/>
          <w:szCs w:val="22"/>
          <w:rtl/>
        </w:rPr>
        <w:t>والمعثورات").</w:t>
      </w:r>
    </w:p>
    <w:p w14:paraId="3F0998F4"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للأسف، لن نسمح بدخولكم إلى المتحف في حالة عدم قبولكم تركَ أغراضكم المحظورة عند منطقة المسح الأمني.</w:t>
      </w:r>
    </w:p>
    <w:p w14:paraId="6E3DA40D" w14:textId="77777777" w:rsidR="00D710F4" w:rsidRDefault="00D710F4" w:rsidP="00D710F4">
      <w:pPr>
        <w:shd w:val="clear" w:color="auto" w:fill="FFFFFF"/>
        <w:jc w:val="both"/>
        <w:rPr>
          <w:rFonts w:ascii="LAD" w:eastAsia="Simplified Arabic" w:hAnsi="LAD" w:cs="LAD"/>
          <w:sz w:val="22"/>
          <w:szCs w:val="22"/>
        </w:rPr>
      </w:pPr>
    </w:p>
    <w:p w14:paraId="4DCB77A4"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tl/>
        </w:rPr>
        <w:lastRenderedPageBreak/>
        <w:t>المواد المحظورة – قاعات العرض</w:t>
      </w:r>
    </w:p>
    <w:p w14:paraId="11B99E3B" w14:textId="77777777" w:rsidR="00D710F4" w:rsidRDefault="00D710F4" w:rsidP="00D710F4">
      <w:pPr>
        <w:shd w:val="clear" w:color="auto" w:fill="FFFFFF"/>
        <w:jc w:val="both"/>
        <w:rPr>
          <w:rFonts w:ascii="LAD" w:eastAsia="Simplified Arabic" w:hAnsi="LAD" w:cs="LAD"/>
          <w:sz w:val="22"/>
          <w:szCs w:val="22"/>
        </w:rPr>
      </w:pPr>
    </w:p>
    <w:p w14:paraId="18F7F422"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بهدف حماية الأعمال الفنية في قاعات عرض المتحف، والمعارض المؤقتة، والرواق، ومتحف الأطفال، يُرجى من الزوار ترك الأغراض التالية في منازلهم أو في غرفة الأمانات:</w:t>
      </w:r>
    </w:p>
    <w:p w14:paraId="7B5D86C1" w14:textId="77777777" w:rsidR="00D710F4" w:rsidRDefault="00D710F4" w:rsidP="00D710F4">
      <w:pPr>
        <w:shd w:val="clear" w:color="auto" w:fill="FFFFFF"/>
        <w:jc w:val="both"/>
        <w:rPr>
          <w:rFonts w:ascii="LAD" w:eastAsia="Simplified Arabic" w:hAnsi="LAD" w:cs="LAD"/>
          <w:sz w:val="22"/>
          <w:szCs w:val="22"/>
        </w:rPr>
      </w:pPr>
    </w:p>
    <w:p w14:paraId="4E07821D" w14:textId="77777777" w:rsidR="00D710F4" w:rsidRDefault="00D710F4" w:rsidP="00D710F4">
      <w:pPr>
        <w:numPr>
          <w:ilvl w:val="0"/>
          <w:numId w:val="15"/>
        </w:numPr>
        <w:shd w:val="clear" w:color="auto" w:fill="FFFFFF"/>
        <w:bidi/>
        <w:spacing w:line="256" w:lineRule="auto"/>
        <w:ind w:left="1440"/>
        <w:jc w:val="both"/>
        <w:rPr>
          <w:rFonts w:ascii="LAD" w:hAnsi="LAD" w:cs="LAD"/>
          <w:color w:val="000000"/>
          <w:sz w:val="22"/>
          <w:szCs w:val="22"/>
        </w:rPr>
      </w:pPr>
      <w:r>
        <w:rPr>
          <w:rFonts w:ascii="LAD" w:eastAsia="Simplified Arabic" w:hAnsi="LAD" w:cs="LAD"/>
          <w:color w:val="000000"/>
          <w:sz w:val="22"/>
          <w:szCs w:val="22"/>
          <w:rtl/>
        </w:rPr>
        <w:t>العصيّ، المظلّات، وكلّ الأدوات الحادّة أو المؤذية. باستثناء العصيّ ذات الأطراف المطاطية والمسموح بها للأشخاص الذين يعانون من ضعف في البصر، وكبار السن، والأشخاص ذوي القدرة المحدودة على التنقّل</w:t>
      </w:r>
    </w:p>
    <w:p w14:paraId="111770E0" w14:textId="77777777" w:rsidR="00D710F4" w:rsidRDefault="00D710F4" w:rsidP="00D710F4">
      <w:pPr>
        <w:numPr>
          <w:ilvl w:val="0"/>
          <w:numId w:val="15"/>
        </w:numPr>
        <w:shd w:val="clear" w:color="auto" w:fill="FFFFFF"/>
        <w:bidi/>
        <w:spacing w:line="256" w:lineRule="auto"/>
        <w:ind w:left="1440"/>
        <w:jc w:val="both"/>
        <w:rPr>
          <w:rFonts w:ascii="LAD" w:hAnsi="LAD" w:cs="LAD"/>
          <w:color w:val="000000"/>
          <w:sz w:val="22"/>
          <w:szCs w:val="22"/>
        </w:rPr>
      </w:pPr>
      <w:r>
        <w:rPr>
          <w:rFonts w:ascii="LAD" w:eastAsia="Simplified Arabic" w:hAnsi="LAD" w:cs="LAD"/>
          <w:color w:val="000000"/>
          <w:sz w:val="22"/>
          <w:szCs w:val="22"/>
          <w:rtl/>
        </w:rPr>
        <w:t>الحامل الثلاثي وعصا السيلفي</w:t>
      </w:r>
    </w:p>
    <w:p w14:paraId="4B51E8C9" w14:textId="77777777" w:rsidR="00D710F4" w:rsidRDefault="00D710F4" w:rsidP="00D710F4">
      <w:pPr>
        <w:numPr>
          <w:ilvl w:val="0"/>
          <w:numId w:val="15"/>
        </w:numPr>
        <w:bidi/>
        <w:spacing w:line="256" w:lineRule="auto"/>
        <w:ind w:left="1440"/>
        <w:rPr>
          <w:rFonts w:ascii="LAD" w:hAnsi="LAD" w:cs="LAD"/>
          <w:color w:val="000000"/>
          <w:sz w:val="22"/>
          <w:szCs w:val="22"/>
        </w:rPr>
      </w:pPr>
      <w:r>
        <w:rPr>
          <w:rFonts w:ascii="LAD" w:eastAsia="Simplified Arabic" w:hAnsi="LAD" w:cs="LAD"/>
          <w:color w:val="000000"/>
          <w:sz w:val="22"/>
          <w:szCs w:val="22"/>
          <w:rtl/>
        </w:rPr>
        <w:t>الأطعمة والمشروبات (يُسمح بأطعمة الأطفال)</w:t>
      </w:r>
    </w:p>
    <w:p w14:paraId="205C55B1" w14:textId="77777777" w:rsidR="00D710F4" w:rsidRDefault="00D710F4" w:rsidP="00D710F4">
      <w:pPr>
        <w:numPr>
          <w:ilvl w:val="0"/>
          <w:numId w:val="15"/>
        </w:numPr>
        <w:bidi/>
        <w:spacing w:line="256" w:lineRule="auto"/>
        <w:ind w:left="1440"/>
        <w:rPr>
          <w:rFonts w:ascii="LAD" w:hAnsi="LAD" w:cs="LAD"/>
          <w:color w:val="000000"/>
          <w:sz w:val="22"/>
          <w:szCs w:val="22"/>
        </w:rPr>
      </w:pPr>
      <w:r>
        <w:rPr>
          <w:rFonts w:ascii="LAD" w:eastAsia="Simplified Arabic" w:hAnsi="LAD" w:cs="LAD"/>
          <w:color w:val="000000"/>
          <w:sz w:val="22"/>
          <w:szCs w:val="22"/>
          <w:rtl/>
        </w:rPr>
        <w:t>الحقائب وحقائب الظهر (يُسمح بحقائب اليد النسائية)</w:t>
      </w:r>
    </w:p>
    <w:p w14:paraId="115025A5" w14:textId="77777777" w:rsidR="00D710F4" w:rsidRDefault="00D710F4" w:rsidP="00D710F4">
      <w:pPr>
        <w:numPr>
          <w:ilvl w:val="0"/>
          <w:numId w:val="15"/>
        </w:numPr>
        <w:bidi/>
        <w:spacing w:after="160" w:line="256" w:lineRule="auto"/>
        <w:ind w:left="1440"/>
        <w:rPr>
          <w:rFonts w:ascii="LAD" w:hAnsi="LAD" w:cs="LAD"/>
          <w:color w:val="000000"/>
          <w:sz w:val="22"/>
          <w:szCs w:val="22"/>
        </w:rPr>
      </w:pPr>
      <w:r>
        <w:rPr>
          <w:rFonts w:ascii="LAD" w:eastAsia="Simplified Arabic" w:hAnsi="LAD" w:cs="LAD"/>
          <w:color w:val="000000"/>
          <w:sz w:val="22"/>
          <w:szCs w:val="22"/>
          <w:rtl/>
        </w:rPr>
        <w:t>أي غرض آخر يتم تصنيفه، في وقت الزيارة، ضمن فئة الأغراض التي تشكل خطراً على مجموعة مقتنيات المتحف الفنية</w:t>
      </w:r>
    </w:p>
    <w:p w14:paraId="4AC0E336" w14:textId="77777777" w:rsidR="00D710F4" w:rsidRDefault="00D710F4" w:rsidP="00D710F4">
      <w:pPr>
        <w:shd w:val="clear" w:color="auto" w:fill="FFFFFF"/>
        <w:spacing w:line="256" w:lineRule="auto"/>
        <w:jc w:val="both"/>
        <w:rPr>
          <w:rFonts w:ascii="LAD" w:eastAsia="Simplified Arabic" w:hAnsi="LAD" w:cs="LAD"/>
          <w:sz w:val="22"/>
          <w:szCs w:val="22"/>
        </w:rPr>
      </w:pPr>
    </w:p>
    <w:p w14:paraId="64D97844" w14:textId="77777777" w:rsidR="00D710F4" w:rsidRDefault="00D710F4" w:rsidP="00D710F4">
      <w:pPr>
        <w:shd w:val="clear" w:color="auto" w:fill="FFFFFF"/>
        <w:bidi/>
        <w:spacing w:after="160" w:line="256" w:lineRule="auto"/>
        <w:rPr>
          <w:rFonts w:ascii="LAD" w:eastAsia="Simplified Arabic" w:hAnsi="LAD" w:cs="LAD"/>
          <w:b/>
          <w:sz w:val="22"/>
          <w:szCs w:val="22"/>
        </w:rPr>
      </w:pPr>
    </w:p>
    <w:p w14:paraId="05E7A6E4"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tl/>
        </w:rPr>
        <w:t>الأماكن المخصّصة للتدخين</w:t>
      </w:r>
    </w:p>
    <w:p w14:paraId="22FA38AB" w14:textId="77777777" w:rsidR="00D710F4" w:rsidRDefault="00D710F4" w:rsidP="00D710F4">
      <w:pPr>
        <w:shd w:val="clear" w:color="auto" w:fill="FFFFFF"/>
        <w:spacing w:line="256" w:lineRule="auto"/>
        <w:jc w:val="both"/>
        <w:rPr>
          <w:rFonts w:ascii="LAD" w:eastAsia="Simplified Arabic" w:hAnsi="LAD" w:cs="LAD"/>
          <w:sz w:val="22"/>
          <w:szCs w:val="22"/>
        </w:rPr>
      </w:pPr>
    </w:p>
    <w:p w14:paraId="745CC8AB" w14:textId="77777777" w:rsidR="00D710F4" w:rsidRDefault="00D710F4" w:rsidP="00D710F4">
      <w:pPr>
        <w:shd w:val="clear" w:color="auto" w:fill="FFFFFF"/>
        <w:bidi/>
        <w:spacing w:line="256" w:lineRule="auto"/>
        <w:jc w:val="both"/>
        <w:rPr>
          <w:rFonts w:ascii="LAD" w:eastAsia="Simplified Arabic" w:hAnsi="LAD" w:cs="LAD"/>
          <w:sz w:val="22"/>
          <w:szCs w:val="22"/>
        </w:rPr>
      </w:pPr>
      <w:r>
        <w:rPr>
          <w:rFonts w:ascii="LAD" w:eastAsia="Simplified Arabic" w:hAnsi="LAD" w:cs="LAD"/>
          <w:sz w:val="22"/>
          <w:szCs w:val="22"/>
          <w:rtl/>
        </w:rPr>
        <w:t>التدخين ممنوع في قاعات عرض المتحف، والمعارض المؤقتة، ومتحف الأطفال، والرواق، والمسرح، وتحت القبّة، بما في ذلك السجائر الإلكترونية.</w:t>
      </w:r>
    </w:p>
    <w:p w14:paraId="268B2C14" w14:textId="77777777" w:rsidR="00D710F4" w:rsidRDefault="00D710F4" w:rsidP="00D710F4">
      <w:pPr>
        <w:shd w:val="clear" w:color="auto" w:fill="FFFFFF"/>
        <w:spacing w:line="256" w:lineRule="auto"/>
        <w:jc w:val="both"/>
        <w:rPr>
          <w:rFonts w:ascii="LAD" w:eastAsia="Simplified Arabic" w:hAnsi="LAD" w:cs="LAD"/>
          <w:sz w:val="22"/>
          <w:szCs w:val="22"/>
        </w:rPr>
      </w:pPr>
      <w:r>
        <w:rPr>
          <w:rFonts w:ascii="LAD" w:eastAsia="Simplified Arabic" w:hAnsi="LAD" w:cs="LAD"/>
          <w:sz w:val="22"/>
          <w:szCs w:val="22"/>
        </w:rPr>
        <w:t xml:space="preserve"> </w:t>
      </w:r>
    </w:p>
    <w:p w14:paraId="4426BABB" w14:textId="77777777" w:rsidR="00D710F4" w:rsidRDefault="00D710F4" w:rsidP="00D710F4">
      <w:pPr>
        <w:shd w:val="clear" w:color="auto" w:fill="FFFFFF"/>
        <w:bidi/>
        <w:spacing w:line="256" w:lineRule="auto"/>
        <w:jc w:val="both"/>
        <w:rPr>
          <w:rFonts w:ascii="LAD" w:eastAsia="Simplified Arabic" w:hAnsi="LAD" w:cs="LAD"/>
          <w:sz w:val="22"/>
          <w:szCs w:val="22"/>
        </w:rPr>
      </w:pPr>
      <w:r>
        <w:rPr>
          <w:rFonts w:ascii="LAD" w:eastAsia="Simplified Arabic" w:hAnsi="LAD" w:cs="LAD"/>
          <w:sz w:val="22"/>
          <w:szCs w:val="22"/>
          <w:rtl/>
        </w:rPr>
        <w:t>يُسمح بالتدخين في مقهى المتحف، وشرفة الفن، ومطعم فوكيتس أبوظبي، ومارتا بار، بالإضافة إلى العديد من الأماكن المخصّصة للتدخين في حديقة اللوفر أبوظبي.</w:t>
      </w:r>
    </w:p>
    <w:p w14:paraId="1CD66C01" w14:textId="77777777" w:rsidR="00D710F4" w:rsidRDefault="00D710F4" w:rsidP="00D710F4">
      <w:pPr>
        <w:shd w:val="clear" w:color="auto" w:fill="FFFFFF"/>
        <w:bidi/>
        <w:spacing w:line="256" w:lineRule="auto"/>
        <w:jc w:val="both"/>
        <w:rPr>
          <w:rFonts w:ascii="LAD" w:eastAsia="Simplified Arabic" w:hAnsi="LAD" w:cs="LAD"/>
          <w:sz w:val="22"/>
          <w:szCs w:val="22"/>
        </w:rPr>
      </w:pPr>
    </w:p>
    <w:p w14:paraId="68FA348F" w14:textId="77777777" w:rsidR="00D710F4" w:rsidRDefault="00D710F4" w:rsidP="00D710F4">
      <w:pPr>
        <w:shd w:val="clear" w:color="auto" w:fill="FFFFFF"/>
        <w:bidi/>
        <w:spacing w:line="256" w:lineRule="auto"/>
        <w:jc w:val="both"/>
        <w:rPr>
          <w:rFonts w:ascii="LAD" w:eastAsia="Simplified Arabic" w:hAnsi="LAD" w:cs="LAD"/>
          <w:b/>
          <w:sz w:val="22"/>
          <w:szCs w:val="22"/>
        </w:rPr>
      </w:pPr>
      <w:r>
        <w:rPr>
          <w:rFonts w:ascii="LAD" w:eastAsia="Simplified Arabic" w:hAnsi="LAD" w:cs="LAD"/>
          <w:sz w:val="22"/>
          <w:szCs w:val="22"/>
          <w:rtl/>
        </w:rPr>
        <w:t>يُرجى العلم أنه في حالة مغادرة المتحف للتدخين، لا يُسمح بالدخول إليه مجدداً.</w:t>
      </w:r>
    </w:p>
    <w:p w14:paraId="61BF35C1" w14:textId="77777777" w:rsidR="00D710F4" w:rsidRDefault="00D710F4" w:rsidP="00D710F4">
      <w:pPr>
        <w:shd w:val="clear" w:color="auto" w:fill="FFFFFF"/>
        <w:spacing w:line="256" w:lineRule="auto"/>
        <w:jc w:val="both"/>
        <w:rPr>
          <w:rFonts w:ascii="LAD" w:eastAsia="Simplified Arabic" w:hAnsi="LAD" w:cs="LAD"/>
          <w:b/>
          <w:sz w:val="22"/>
          <w:szCs w:val="22"/>
        </w:rPr>
      </w:pPr>
    </w:p>
    <w:p w14:paraId="7F7E04DA" w14:textId="77777777" w:rsidR="00D710F4" w:rsidRDefault="00D710F4" w:rsidP="00D710F4">
      <w:pPr>
        <w:shd w:val="clear" w:color="auto" w:fill="FFFFFF"/>
        <w:bidi/>
        <w:spacing w:line="256" w:lineRule="auto"/>
        <w:jc w:val="both"/>
        <w:rPr>
          <w:rFonts w:ascii="LAD" w:eastAsia="Simplified Arabic" w:hAnsi="LAD" w:cs="LAD"/>
          <w:b/>
          <w:sz w:val="22"/>
          <w:szCs w:val="22"/>
        </w:rPr>
      </w:pPr>
    </w:p>
    <w:p w14:paraId="208D13F0"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tl/>
        </w:rPr>
        <w:t>سلوك الزوار</w:t>
      </w:r>
    </w:p>
    <w:p w14:paraId="5F4291A9" w14:textId="77777777" w:rsidR="00D710F4" w:rsidRDefault="00D710F4" w:rsidP="00D710F4">
      <w:pPr>
        <w:shd w:val="clear" w:color="auto" w:fill="FFFFFF"/>
        <w:spacing w:line="256" w:lineRule="auto"/>
        <w:jc w:val="both"/>
        <w:rPr>
          <w:rFonts w:ascii="LAD" w:eastAsia="Simplified Arabic" w:hAnsi="LAD" w:cs="LAD"/>
          <w:b/>
          <w:sz w:val="22"/>
          <w:szCs w:val="22"/>
        </w:rPr>
      </w:pPr>
    </w:p>
    <w:p w14:paraId="17DAF86F"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إنّ احترام الأماكن العامّة والمشتركة يضمن تجربة مميّزة لجميع الزوار. وضماناً لراحة الجميع، يُرجى العلم أنّه لا يُسمح بما يلي:</w:t>
      </w:r>
    </w:p>
    <w:p w14:paraId="46796D5A" w14:textId="77777777" w:rsidR="00D710F4" w:rsidRDefault="00D710F4" w:rsidP="00D710F4">
      <w:pPr>
        <w:shd w:val="clear" w:color="auto" w:fill="FFFFFF"/>
        <w:spacing w:line="240" w:lineRule="auto"/>
        <w:jc w:val="both"/>
        <w:rPr>
          <w:rFonts w:ascii="LAD" w:eastAsia="Simplified Arabic" w:hAnsi="LAD" w:cs="LAD"/>
          <w:color w:val="000000"/>
          <w:sz w:val="22"/>
          <w:szCs w:val="22"/>
        </w:rPr>
      </w:pPr>
    </w:p>
    <w:p w14:paraId="3B64E3EC" w14:textId="77777777" w:rsidR="00D710F4" w:rsidRDefault="00D710F4" w:rsidP="00D710F4">
      <w:pPr>
        <w:numPr>
          <w:ilvl w:val="0"/>
          <w:numId w:val="16"/>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الدخول إلى اللوفر أبوظبي في حالة الثمالة (تحت تأثير الكحول أو المخدّرات) أو استخدام أي مواد غير مشروعة في المتحف</w:t>
      </w:r>
    </w:p>
    <w:p w14:paraId="2888A07D" w14:textId="77777777" w:rsidR="00D710F4" w:rsidRDefault="00D710F4" w:rsidP="00D710F4">
      <w:pPr>
        <w:numPr>
          <w:ilvl w:val="0"/>
          <w:numId w:val="16"/>
        </w:numPr>
        <w:shd w:val="clear" w:color="auto" w:fill="FFFFFF"/>
        <w:bidi/>
        <w:spacing w:line="256" w:lineRule="auto"/>
        <w:ind w:left="1440"/>
        <w:jc w:val="both"/>
        <w:rPr>
          <w:rFonts w:ascii="LAD" w:hAnsi="LAD" w:cs="LAD"/>
          <w:color w:val="000000"/>
          <w:sz w:val="22"/>
          <w:szCs w:val="22"/>
        </w:rPr>
      </w:pPr>
      <w:r>
        <w:rPr>
          <w:rFonts w:ascii="LAD" w:eastAsia="Simplified Arabic" w:hAnsi="LAD" w:cs="LAD"/>
          <w:color w:val="000000"/>
          <w:sz w:val="22"/>
          <w:szCs w:val="22"/>
          <w:rtl/>
        </w:rPr>
        <w:t xml:space="preserve">التدخين في الأماكن غير المخصّصة للتدخين، مثل قاعات عرض المتحف، والمعارض المؤقتة، ومتحف الأطفال، والرواق، والمسرح، والمساحة المفتوحة تحت القبّة، بما في ذلك السجائر الإلكترونية. </w:t>
      </w:r>
    </w:p>
    <w:p w14:paraId="1C81A764" w14:textId="77777777" w:rsidR="00D710F4" w:rsidRDefault="00D710F4" w:rsidP="00D710F4">
      <w:pPr>
        <w:numPr>
          <w:ilvl w:val="0"/>
          <w:numId w:val="16"/>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البصق أو تلبية أي من الاحتياجات الطبيعية خارج المرافق الصحية</w:t>
      </w:r>
    </w:p>
    <w:p w14:paraId="34FF61D9" w14:textId="77777777" w:rsidR="00D710F4" w:rsidRDefault="00D710F4" w:rsidP="00D710F4">
      <w:pPr>
        <w:numPr>
          <w:ilvl w:val="0"/>
          <w:numId w:val="16"/>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استخدام مخارج الطوارئ أو سلالم الطوارئ في غير حالات الطوارئ</w:t>
      </w:r>
    </w:p>
    <w:p w14:paraId="4459965A" w14:textId="77777777" w:rsidR="00D710F4" w:rsidRDefault="00D710F4" w:rsidP="00D710F4">
      <w:pPr>
        <w:numPr>
          <w:ilvl w:val="0"/>
          <w:numId w:val="16"/>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الرسم على الجدران (غرافيتي)، أو تلطيخها، أو إلصاق اللافتات عليها</w:t>
      </w:r>
    </w:p>
    <w:p w14:paraId="3BE9D057" w14:textId="77777777" w:rsidR="00D710F4" w:rsidRDefault="00D710F4" w:rsidP="00D710F4">
      <w:pPr>
        <w:numPr>
          <w:ilvl w:val="0"/>
          <w:numId w:val="16"/>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الأكل أو الشرب في قاعات العرض</w:t>
      </w:r>
    </w:p>
    <w:p w14:paraId="13EA64B0" w14:textId="77777777" w:rsidR="00D710F4" w:rsidRDefault="00D710F4" w:rsidP="00D710F4">
      <w:pPr>
        <w:numPr>
          <w:ilvl w:val="0"/>
          <w:numId w:val="17"/>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إظهار سلوك غير مقبول تجاه موظفي اللوفر أبوظبي وزواره</w:t>
      </w:r>
    </w:p>
    <w:p w14:paraId="22256791" w14:textId="77777777" w:rsidR="00D710F4" w:rsidRDefault="00D710F4" w:rsidP="00D710F4">
      <w:pPr>
        <w:numPr>
          <w:ilvl w:val="0"/>
          <w:numId w:val="17"/>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إحداث ضوضاء مفرطة، خاصةً عبر الاستماع إلى الموسيقى أو التحدّث عبر الهاتف</w:t>
      </w:r>
    </w:p>
    <w:p w14:paraId="1002DEED" w14:textId="77777777" w:rsidR="00D710F4" w:rsidRDefault="00D710F4" w:rsidP="00D710F4">
      <w:pPr>
        <w:numPr>
          <w:ilvl w:val="0"/>
          <w:numId w:val="17"/>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استخدام الأماكن العامة والمعدات بأسلوب غير مقبول (بشكل مخالف للاستخدامات المحدّدة لها)</w:t>
      </w:r>
    </w:p>
    <w:p w14:paraId="592ED4E1" w14:textId="77777777" w:rsidR="00D710F4" w:rsidRDefault="00D710F4" w:rsidP="00D710F4">
      <w:pPr>
        <w:numPr>
          <w:ilvl w:val="0"/>
          <w:numId w:val="17"/>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الاستلقاء على المقاعد أو على الأرض</w:t>
      </w:r>
    </w:p>
    <w:p w14:paraId="74A9B113" w14:textId="77777777" w:rsidR="00D710F4" w:rsidRDefault="00D710F4" w:rsidP="00D710F4">
      <w:pPr>
        <w:numPr>
          <w:ilvl w:val="0"/>
          <w:numId w:val="17"/>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lastRenderedPageBreak/>
        <w:t>رمي الأوراق أو النفايات، خاصة العلكة، على الأرض</w:t>
      </w:r>
    </w:p>
    <w:p w14:paraId="2CFB10FA" w14:textId="77777777" w:rsidR="00D710F4" w:rsidRDefault="00D710F4" w:rsidP="00D710F4">
      <w:pPr>
        <w:numPr>
          <w:ilvl w:val="0"/>
          <w:numId w:val="17"/>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تحريك المقاعد أو الأثاث من دون إذن مسبق</w:t>
      </w:r>
    </w:p>
    <w:p w14:paraId="36C71007" w14:textId="77777777" w:rsidR="00D710F4" w:rsidRDefault="00D710F4" w:rsidP="00D710F4">
      <w:pPr>
        <w:numPr>
          <w:ilvl w:val="0"/>
          <w:numId w:val="17"/>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الدخول إلى المتحف بقدمين حافيتين أو من دون قميص</w:t>
      </w:r>
    </w:p>
    <w:p w14:paraId="0DBEA1C8" w14:textId="77777777" w:rsidR="00D710F4" w:rsidRDefault="00D710F4" w:rsidP="00D710F4">
      <w:pPr>
        <w:numPr>
          <w:ilvl w:val="0"/>
          <w:numId w:val="17"/>
        </w:numPr>
        <w:shd w:val="clear" w:color="auto" w:fill="FFFFFF"/>
        <w:bidi/>
        <w:spacing w:line="256" w:lineRule="auto"/>
        <w:ind w:left="1440"/>
        <w:jc w:val="both"/>
        <w:rPr>
          <w:rFonts w:ascii="LAD" w:hAnsi="LAD" w:cs="LAD"/>
          <w:color w:val="000000"/>
          <w:sz w:val="22"/>
          <w:szCs w:val="22"/>
        </w:rPr>
      </w:pPr>
      <w:r>
        <w:rPr>
          <w:rFonts w:ascii="LAD" w:eastAsia="Simplified Arabic" w:hAnsi="LAD" w:cs="LAD"/>
          <w:color w:val="000000"/>
          <w:sz w:val="22"/>
          <w:szCs w:val="22"/>
          <w:rtl/>
        </w:rPr>
        <w:t>ارتداء ملابس قد تسبّب الذعر داخل المتحف أو ارتداء ملابس تخفي ملامح الوجه كلياً (باستثناء النقاب والبرقع)</w:t>
      </w:r>
    </w:p>
    <w:p w14:paraId="655122D6" w14:textId="77777777" w:rsidR="00D710F4" w:rsidRDefault="00D710F4" w:rsidP="00D710F4">
      <w:pPr>
        <w:numPr>
          <w:ilvl w:val="0"/>
          <w:numId w:val="17"/>
        </w:numPr>
        <w:shd w:val="clear" w:color="auto" w:fill="FFFFFF"/>
        <w:bidi/>
        <w:spacing w:line="240" w:lineRule="auto"/>
        <w:ind w:left="1440"/>
        <w:rPr>
          <w:rFonts w:ascii="LAD" w:hAnsi="LAD" w:cs="LAD"/>
          <w:color w:val="000000"/>
          <w:sz w:val="22"/>
          <w:szCs w:val="22"/>
        </w:rPr>
      </w:pPr>
      <w:r>
        <w:rPr>
          <w:rFonts w:ascii="LAD" w:eastAsia="Simplified Arabic" w:hAnsi="LAD" w:cs="LAD"/>
          <w:color w:val="000000"/>
          <w:sz w:val="22"/>
          <w:szCs w:val="22"/>
          <w:rtl/>
        </w:rPr>
        <w:t>السباحة أو التجديف في أي من المساحات المائية الموجودة داخل المتحف وحوله</w:t>
      </w:r>
    </w:p>
    <w:p w14:paraId="74B259E2" w14:textId="77777777" w:rsidR="00D710F4" w:rsidRDefault="00D710F4" w:rsidP="00D710F4">
      <w:pPr>
        <w:shd w:val="clear" w:color="auto" w:fill="FFFFFF"/>
        <w:jc w:val="both"/>
        <w:rPr>
          <w:rFonts w:ascii="LAD" w:eastAsia="Simplified Arabic" w:hAnsi="LAD" w:cs="LAD"/>
          <w:b/>
          <w:sz w:val="22"/>
          <w:szCs w:val="22"/>
        </w:rPr>
      </w:pPr>
    </w:p>
    <w:p w14:paraId="792F33C0" w14:textId="77777777" w:rsidR="00D710F4" w:rsidRDefault="00D710F4" w:rsidP="00D710F4">
      <w:pPr>
        <w:shd w:val="clear" w:color="auto" w:fill="FFFFFF"/>
        <w:jc w:val="both"/>
        <w:rPr>
          <w:rFonts w:ascii="LAD" w:eastAsia="Simplified Arabic" w:hAnsi="LAD" w:cs="LAD"/>
          <w:b/>
          <w:sz w:val="22"/>
          <w:szCs w:val="22"/>
        </w:rPr>
      </w:pPr>
    </w:p>
    <w:p w14:paraId="22E1484F" w14:textId="77777777" w:rsidR="00D710F4" w:rsidRDefault="00D710F4" w:rsidP="00D710F4">
      <w:pPr>
        <w:shd w:val="clear" w:color="auto" w:fill="FFFFFF"/>
        <w:bidi/>
        <w:spacing w:line="240" w:lineRule="auto"/>
        <w:jc w:val="both"/>
        <w:rPr>
          <w:rFonts w:ascii="LAD" w:eastAsia="Simplified Arabic" w:hAnsi="LAD" w:cs="LAD"/>
          <w:color w:val="000000"/>
          <w:sz w:val="22"/>
          <w:szCs w:val="22"/>
        </w:rPr>
      </w:pPr>
      <w:r>
        <w:rPr>
          <w:rFonts w:ascii="LAD" w:eastAsia="Simplified Arabic" w:hAnsi="LAD" w:cs="LAD"/>
          <w:color w:val="000000"/>
          <w:sz w:val="22"/>
          <w:szCs w:val="22"/>
          <w:rtl/>
        </w:rPr>
        <w:t>لا يُسمح، داخل قاعات عرض المتحف، بما يلي:</w:t>
      </w:r>
    </w:p>
    <w:p w14:paraId="379FC668" w14:textId="77777777" w:rsidR="00D710F4" w:rsidRDefault="00D710F4" w:rsidP="00D710F4">
      <w:pPr>
        <w:shd w:val="clear" w:color="auto" w:fill="FFFFFF"/>
        <w:spacing w:line="240" w:lineRule="auto"/>
        <w:jc w:val="both"/>
        <w:rPr>
          <w:rFonts w:ascii="LAD" w:eastAsia="Simplified Arabic" w:hAnsi="LAD" w:cs="LAD"/>
          <w:color w:val="000000"/>
          <w:sz w:val="22"/>
          <w:szCs w:val="22"/>
        </w:rPr>
      </w:pPr>
      <w:r>
        <w:rPr>
          <w:rFonts w:ascii="LAD" w:eastAsia="Simplified Arabic" w:hAnsi="LAD" w:cs="LAD"/>
          <w:color w:val="000000"/>
          <w:sz w:val="22"/>
          <w:szCs w:val="22"/>
        </w:rPr>
        <w:t xml:space="preserve"> </w:t>
      </w:r>
    </w:p>
    <w:p w14:paraId="078B571B" w14:textId="77777777" w:rsidR="00D710F4" w:rsidRDefault="00D710F4" w:rsidP="00D710F4">
      <w:pPr>
        <w:numPr>
          <w:ilvl w:val="0"/>
          <w:numId w:val="18"/>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أي سلوك قد يسبّب خطراً على الأعمال الفنية المعروضة أو الزوار، خاصة الجري والقفز</w:t>
      </w:r>
    </w:p>
    <w:p w14:paraId="079959B0" w14:textId="77777777" w:rsidR="00D710F4" w:rsidRDefault="00D710F4" w:rsidP="00D710F4">
      <w:pPr>
        <w:numPr>
          <w:ilvl w:val="0"/>
          <w:numId w:val="18"/>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التصويب نحو أي من الأعمال الفنّية بأداة حادّة مثل الأقلام أو المظلات</w:t>
      </w:r>
    </w:p>
    <w:p w14:paraId="2112753A" w14:textId="77777777" w:rsidR="00D710F4" w:rsidRDefault="00D710F4" w:rsidP="00D710F4">
      <w:pPr>
        <w:numPr>
          <w:ilvl w:val="0"/>
          <w:numId w:val="18"/>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لمس الأعمال الفنية أو الاقتراب منها كثيراً</w:t>
      </w:r>
    </w:p>
    <w:p w14:paraId="5C280610" w14:textId="77777777" w:rsidR="00D710F4" w:rsidRDefault="00D710F4" w:rsidP="00D710F4">
      <w:pPr>
        <w:numPr>
          <w:ilvl w:val="0"/>
          <w:numId w:val="18"/>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الصعود على المنصات أو القفز فوق حواجز الحبال</w:t>
      </w:r>
    </w:p>
    <w:p w14:paraId="067D8568" w14:textId="77777777" w:rsidR="00D710F4" w:rsidRDefault="00D710F4" w:rsidP="00D710F4">
      <w:pPr>
        <w:numPr>
          <w:ilvl w:val="0"/>
          <w:numId w:val="18"/>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التصوير بالفلاش</w:t>
      </w:r>
    </w:p>
    <w:p w14:paraId="1873A859" w14:textId="77777777" w:rsidR="00D710F4" w:rsidRDefault="00D710F4" w:rsidP="00D710F4">
      <w:pPr>
        <w:numPr>
          <w:ilvl w:val="0"/>
          <w:numId w:val="15"/>
        </w:numPr>
        <w:shd w:val="clear" w:color="auto" w:fill="FFFFFF"/>
        <w:bidi/>
        <w:spacing w:line="256" w:lineRule="auto"/>
        <w:ind w:left="1440"/>
        <w:jc w:val="both"/>
        <w:rPr>
          <w:rFonts w:ascii="LAD" w:hAnsi="LAD" w:cs="LAD"/>
          <w:color w:val="000000"/>
          <w:sz w:val="22"/>
          <w:szCs w:val="22"/>
        </w:rPr>
      </w:pPr>
      <w:r>
        <w:rPr>
          <w:rFonts w:ascii="LAD" w:eastAsia="Simplified Arabic" w:hAnsi="LAD" w:cs="LAD"/>
          <w:color w:val="000000"/>
          <w:sz w:val="22"/>
          <w:szCs w:val="22"/>
          <w:rtl/>
        </w:rPr>
        <w:t>استخدام الحامل الثلاثي وعصا السيلفي</w:t>
      </w:r>
    </w:p>
    <w:p w14:paraId="280E0F56" w14:textId="77777777" w:rsidR="00D710F4" w:rsidRDefault="00D710F4" w:rsidP="00D710F4">
      <w:pPr>
        <w:numPr>
          <w:ilvl w:val="0"/>
          <w:numId w:val="18"/>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حقائب الظهر المحمولة على الظهر</w:t>
      </w:r>
    </w:p>
    <w:p w14:paraId="3E6F2824" w14:textId="77777777" w:rsidR="00D710F4" w:rsidRDefault="00D710F4" w:rsidP="00D710F4">
      <w:pPr>
        <w:numPr>
          <w:ilvl w:val="0"/>
          <w:numId w:val="18"/>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الصراخ أو التحدّث بصوت عالٍ</w:t>
      </w:r>
    </w:p>
    <w:p w14:paraId="4963B502" w14:textId="77777777" w:rsidR="00D710F4" w:rsidRDefault="00D710F4" w:rsidP="00D710F4">
      <w:pPr>
        <w:numPr>
          <w:ilvl w:val="0"/>
          <w:numId w:val="18"/>
        </w:numPr>
        <w:shd w:val="clear" w:color="auto" w:fill="FFFFFF"/>
        <w:bidi/>
        <w:spacing w:line="240" w:lineRule="auto"/>
        <w:ind w:left="1440"/>
        <w:jc w:val="both"/>
        <w:rPr>
          <w:rFonts w:ascii="LAD" w:hAnsi="LAD" w:cs="LAD"/>
          <w:color w:val="000000"/>
          <w:sz w:val="22"/>
          <w:szCs w:val="22"/>
        </w:rPr>
      </w:pPr>
      <w:r>
        <w:rPr>
          <w:rFonts w:ascii="LAD" w:eastAsia="Simplified Arabic" w:hAnsi="LAD" w:cs="LAD"/>
          <w:color w:val="000000"/>
          <w:sz w:val="22"/>
          <w:szCs w:val="22"/>
          <w:rtl/>
        </w:rPr>
        <w:t>استخدام الهواتف المتحركة (يجب أن تكون الهواتف على الوضع الصامت)</w:t>
      </w:r>
    </w:p>
    <w:p w14:paraId="1123F5F4" w14:textId="77777777" w:rsidR="00D710F4" w:rsidRDefault="00D710F4" w:rsidP="00D710F4">
      <w:pPr>
        <w:shd w:val="clear" w:color="auto" w:fill="FFFFFF"/>
        <w:jc w:val="both"/>
        <w:rPr>
          <w:rFonts w:ascii="LAD" w:eastAsia="Simplified Arabic" w:hAnsi="LAD" w:cs="LAD"/>
          <w:sz w:val="22"/>
          <w:szCs w:val="22"/>
        </w:rPr>
      </w:pPr>
    </w:p>
    <w:p w14:paraId="2B9F5E85" w14:textId="77777777" w:rsidR="00D710F4" w:rsidRDefault="00D710F4" w:rsidP="00D710F4">
      <w:pPr>
        <w:shd w:val="clear" w:color="auto" w:fill="FFFFFF"/>
        <w:bidi/>
        <w:spacing w:line="240" w:lineRule="auto"/>
        <w:rPr>
          <w:rFonts w:ascii="LAD" w:eastAsia="Simplified Arabic" w:hAnsi="LAD" w:cs="LAD"/>
          <w:color w:val="000000"/>
          <w:sz w:val="22"/>
          <w:szCs w:val="22"/>
        </w:rPr>
      </w:pPr>
      <w:r>
        <w:rPr>
          <w:rFonts w:ascii="LAD" w:eastAsia="Simplified Arabic" w:hAnsi="LAD" w:cs="LAD"/>
          <w:color w:val="000000"/>
          <w:sz w:val="22"/>
          <w:szCs w:val="22"/>
          <w:rtl/>
        </w:rPr>
        <w:t>يُرجى الالتزام بنصائح موظفي اللوفر أبوظبي بشأن الحفاظ على الصحة والسلامة.</w:t>
      </w:r>
    </w:p>
    <w:p w14:paraId="1BF9D5BB" w14:textId="77777777" w:rsidR="00D710F4" w:rsidRDefault="00D710F4" w:rsidP="00D710F4">
      <w:pPr>
        <w:shd w:val="clear" w:color="auto" w:fill="FFFFFF"/>
        <w:jc w:val="both"/>
        <w:rPr>
          <w:rFonts w:ascii="LAD" w:eastAsia="Simplified Arabic" w:hAnsi="LAD" w:cs="LAD"/>
          <w:sz w:val="22"/>
          <w:szCs w:val="22"/>
        </w:rPr>
      </w:pPr>
    </w:p>
    <w:p w14:paraId="5A89305D" w14:textId="3EE30BD3"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في حالة عدم الالتزام بأي من قواعد المتحف، نحتفظ بحق طلب مغادرة الزائر للمتحف. وفي حالة أي خرق قانوني أكثر خطورةً، سيتم إبلاغ شرطة السياحة عن الحادث.</w:t>
      </w:r>
    </w:p>
    <w:p w14:paraId="5C1139EC" w14:textId="77777777" w:rsidR="00D710F4" w:rsidRDefault="00D710F4" w:rsidP="00D710F4">
      <w:pPr>
        <w:shd w:val="clear" w:color="auto" w:fill="FFFFFF"/>
        <w:jc w:val="both"/>
        <w:rPr>
          <w:rFonts w:ascii="LAD" w:eastAsia="Simplified Arabic" w:hAnsi="LAD" w:cs="LAD"/>
          <w:sz w:val="22"/>
          <w:szCs w:val="22"/>
        </w:rPr>
      </w:pPr>
    </w:p>
    <w:p w14:paraId="1BE80048" w14:textId="77777777" w:rsidR="00D710F4" w:rsidRDefault="00D710F4" w:rsidP="00D710F4">
      <w:pPr>
        <w:bidi/>
        <w:rPr>
          <w:rFonts w:ascii="LAD" w:eastAsia="Simplified Arabic" w:hAnsi="LAD" w:cs="LAD"/>
          <w:color w:val="2E75B5"/>
          <w:sz w:val="24"/>
          <w:szCs w:val="24"/>
        </w:rPr>
      </w:pPr>
      <w:r>
        <w:rPr>
          <w:rFonts w:ascii="LAD" w:eastAsia="Simplified Arabic" w:hAnsi="LAD" w:cs="LAD"/>
          <w:color w:val="2E75B5"/>
          <w:sz w:val="24"/>
          <w:szCs w:val="24"/>
          <w:rtl/>
        </w:rPr>
        <w:t>الاستبيانات</w:t>
      </w:r>
    </w:p>
    <w:p w14:paraId="2E5F9310" w14:textId="77777777" w:rsidR="00D710F4" w:rsidRDefault="00D710F4" w:rsidP="00D710F4">
      <w:pPr>
        <w:shd w:val="clear" w:color="auto" w:fill="FFFFFF"/>
        <w:bidi/>
        <w:spacing w:line="256" w:lineRule="auto"/>
        <w:rPr>
          <w:rFonts w:ascii="LAD" w:eastAsia="Simplified Arabic" w:hAnsi="LAD" w:cs="LAD"/>
          <w:b/>
          <w:sz w:val="22"/>
          <w:szCs w:val="22"/>
        </w:rPr>
      </w:pPr>
    </w:p>
    <w:p w14:paraId="23999C8A" w14:textId="77777777" w:rsidR="00D710F4" w:rsidRDefault="00D710F4" w:rsidP="00D710F4">
      <w:pPr>
        <w:shd w:val="clear" w:color="auto" w:fill="FFFFFF"/>
        <w:bidi/>
        <w:spacing w:line="240" w:lineRule="auto"/>
        <w:rPr>
          <w:rFonts w:ascii="LAD" w:eastAsia="Simplified Arabic" w:hAnsi="LAD" w:cs="LAD"/>
          <w:color w:val="000000"/>
          <w:sz w:val="22"/>
          <w:szCs w:val="22"/>
        </w:rPr>
      </w:pPr>
      <w:r>
        <w:rPr>
          <w:rFonts w:ascii="LAD" w:eastAsia="Simplified Arabic" w:hAnsi="LAD" w:cs="LAD"/>
          <w:color w:val="000000"/>
          <w:sz w:val="22"/>
          <w:szCs w:val="22"/>
          <w:rtl/>
        </w:rPr>
        <w:t>يرجى العلم أّنه لإجراء الاستبيانات، أو الاستقصاءات، أو إجراء عمليات البيع، أو نشر الدعايات، أو توزيع المنشورات الإعلانية، يتعين الحصول على موافقة مسبقة من مدير المتحف.</w:t>
      </w:r>
    </w:p>
    <w:p w14:paraId="571717CC" w14:textId="77777777" w:rsidR="00D710F4" w:rsidRDefault="00D710F4" w:rsidP="00D710F4">
      <w:pPr>
        <w:shd w:val="clear" w:color="auto" w:fill="FFFFFF"/>
        <w:jc w:val="both"/>
        <w:rPr>
          <w:rFonts w:ascii="LAD" w:eastAsia="Simplified Arabic" w:hAnsi="LAD" w:cs="LAD"/>
          <w:sz w:val="22"/>
          <w:szCs w:val="22"/>
        </w:rPr>
      </w:pPr>
    </w:p>
    <w:p w14:paraId="2BF8D9C2" w14:textId="77777777" w:rsidR="00D710F4" w:rsidRDefault="00D710F4" w:rsidP="00D710F4">
      <w:pPr>
        <w:bidi/>
        <w:rPr>
          <w:rFonts w:ascii="LAD" w:eastAsia="Simplified Arabic" w:hAnsi="LAD" w:cs="LAD"/>
        </w:rPr>
      </w:pPr>
      <w:r>
        <w:rPr>
          <w:rFonts w:ascii="LAD" w:eastAsia="Simplified Arabic" w:hAnsi="LAD" w:cs="LAD"/>
          <w:color w:val="2E75B5"/>
          <w:sz w:val="24"/>
          <w:szCs w:val="24"/>
          <w:rtl/>
        </w:rPr>
        <w:t>حق التحدّث</w:t>
      </w:r>
    </w:p>
    <w:p w14:paraId="04C6A97E" w14:textId="77777777" w:rsidR="00D710F4" w:rsidRDefault="00D710F4" w:rsidP="00D710F4">
      <w:pPr>
        <w:shd w:val="clear" w:color="auto" w:fill="FFFFFF"/>
        <w:spacing w:line="240" w:lineRule="auto"/>
        <w:jc w:val="both"/>
        <w:rPr>
          <w:rFonts w:ascii="LAD" w:eastAsia="Simplified Arabic" w:hAnsi="LAD" w:cs="LAD"/>
          <w:sz w:val="22"/>
          <w:szCs w:val="22"/>
        </w:rPr>
      </w:pPr>
    </w:p>
    <w:p w14:paraId="5460FB39" w14:textId="77777777" w:rsidR="00D710F4" w:rsidRDefault="00D710F4" w:rsidP="00D710F4">
      <w:pPr>
        <w:shd w:val="clear" w:color="auto" w:fill="FFFFFF"/>
        <w:bidi/>
        <w:rPr>
          <w:rFonts w:ascii="LAD" w:eastAsia="Simplified Arabic" w:hAnsi="LAD" w:cs="LAD"/>
        </w:rPr>
      </w:pPr>
      <w:r>
        <w:rPr>
          <w:rFonts w:ascii="LAD" w:eastAsia="Simplified Arabic" w:hAnsi="LAD" w:cs="LAD"/>
          <w:b/>
          <w:sz w:val="22"/>
          <w:szCs w:val="22"/>
          <w:rtl/>
        </w:rPr>
        <w:t xml:space="preserve">يمكن للمرشدين الخارجيين التقدّم بطلب للحصول على "حق التحدث" الذي يتيح لهم قيادة جولات في المتحف. يُرجى استكمال الطلب قبل موعد الزيارة بمدّة </w:t>
      </w:r>
      <w:r>
        <w:rPr>
          <w:rFonts w:ascii="LAD" w:eastAsia="Simplified Arabic" w:hAnsi="LAD" w:cs="LAD"/>
          <w:sz w:val="22"/>
          <w:szCs w:val="22"/>
        </w:rPr>
        <w:t>24</w:t>
      </w:r>
      <w:r>
        <w:rPr>
          <w:rFonts w:ascii="LAD" w:eastAsia="Simplified Arabic" w:hAnsi="LAD" w:cs="LAD"/>
          <w:b/>
          <w:sz w:val="22"/>
          <w:szCs w:val="22"/>
          <w:rtl/>
        </w:rPr>
        <w:t xml:space="preserve"> ساعة عبر مركز الاتصال (</w:t>
      </w:r>
      <w:r>
        <w:rPr>
          <w:rFonts w:ascii="LAD" w:eastAsia="Simplified Arabic" w:hAnsi="LAD" w:cs="LAD"/>
          <w:sz w:val="22"/>
          <w:szCs w:val="22"/>
        </w:rPr>
        <w:t>600 565 566</w:t>
      </w:r>
      <w:r>
        <w:rPr>
          <w:rFonts w:ascii="LAD" w:eastAsia="Simplified Arabic" w:hAnsi="LAD" w:cs="LAD"/>
          <w:b/>
          <w:sz w:val="22"/>
          <w:szCs w:val="22"/>
          <w:rtl/>
        </w:rPr>
        <w:t>). وتحتفظ إدارة اللوفر أبوظبي بحق إبطال تصريح المرشد الخارجي من دون إشعار مسبق.</w:t>
      </w:r>
    </w:p>
    <w:p w14:paraId="2792993E" w14:textId="77777777" w:rsidR="00D710F4" w:rsidRDefault="00D710F4" w:rsidP="00D710F4">
      <w:pPr>
        <w:shd w:val="clear" w:color="auto" w:fill="FFFFFF"/>
        <w:jc w:val="both"/>
        <w:rPr>
          <w:rFonts w:ascii="LAD" w:eastAsia="Simplified Arabic" w:hAnsi="LAD" w:cs="LAD"/>
          <w:b/>
          <w:sz w:val="22"/>
          <w:szCs w:val="22"/>
          <w:u w:val="single"/>
        </w:rPr>
      </w:pPr>
    </w:p>
    <w:p w14:paraId="3E0DA9B4" w14:textId="77777777" w:rsidR="00D710F4" w:rsidRDefault="00D710F4" w:rsidP="00D710F4">
      <w:pPr>
        <w:tabs>
          <w:tab w:val="left" w:pos="7356"/>
        </w:tabs>
        <w:bidi/>
        <w:rPr>
          <w:rFonts w:ascii="LAD" w:eastAsia="Simplified Arabic" w:hAnsi="LAD" w:cs="LAD"/>
          <w:color w:val="2E75B5"/>
          <w:sz w:val="24"/>
          <w:szCs w:val="24"/>
        </w:rPr>
      </w:pPr>
      <w:r>
        <w:rPr>
          <w:rFonts w:ascii="LAD" w:eastAsia="Simplified Arabic" w:hAnsi="LAD" w:cs="LAD"/>
          <w:color w:val="2E75B5"/>
          <w:sz w:val="24"/>
          <w:szCs w:val="24"/>
          <w:rtl/>
        </w:rPr>
        <w:t>التصوير الفوتوغرافي، وتصوير الفيديو، والتسجيل</w:t>
      </w:r>
    </w:p>
    <w:p w14:paraId="2D34317D" w14:textId="77777777" w:rsidR="00D710F4" w:rsidRDefault="00D710F4" w:rsidP="00D710F4">
      <w:pPr>
        <w:shd w:val="clear" w:color="auto" w:fill="FFFFFF"/>
        <w:bidi/>
        <w:jc w:val="both"/>
        <w:rPr>
          <w:rFonts w:ascii="LAD" w:eastAsia="Simplified Arabic" w:hAnsi="LAD" w:cs="LAD"/>
          <w:b/>
          <w:sz w:val="22"/>
          <w:szCs w:val="22"/>
          <w:u w:val="single"/>
        </w:rPr>
      </w:pPr>
      <w:r>
        <w:rPr>
          <w:rFonts w:ascii="LAD" w:eastAsia="Simplified Arabic" w:hAnsi="LAD" w:cs="LAD"/>
          <w:b/>
          <w:sz w:val="22"/>
          <w:szCs w:val="22"/>
          <w:rtl/>
        </w:rPr>
        <w:t>دائرة الثقافة والسياحة - أبوظبي هي الجهة المالكة للمتحف، وإليها تؤول ملكية جميع حقوق الملكية الفكرية الخاصة به، والتي تشمل، على سبيل المثال لا الحصر، حقوق الطبع والنشر لمجموعة صور المتحف، والتصميم الصناعي، والعلامات التجارية (الملكية الفكرية للمتحف).</w:t>
      </w:r>
    </w:p>
    <w:p w14:paraId="465B4CBF" w14:textId="77777777" w:rsidR="00D710F4" w:rsidRDefault="00D710F4" w:rsidP="00D710F4">
      <w:pPr>
        <w:shd w:val="clear" w:color="auto" w:fill="FFFFFF"/>
        <w:bidi/>
        <w:jc w:val="both"/>
        <w:rPr>
          <w:rFonts w:ascii="LAD" w:eastAsia="Simplified Arabic" w:hAnsi="LAD" w:cs="LAD"/>
          <w:b/>
          <w:sz w:val="22"/>
          <w:szCs w:val="22"/>
        </w:rPr>
      </w:pPr>
      <w:r>
        <w:rPr>
          <w:rFonts w:ascii="LAD" w:eastAsia="Simplified Arabic" w:hAnsi="LAD" w:cs="LAD"/>
          <w:b/>
          <w:sz w:val="22"/>
          <w:szCs w:val="22"/>
          <w:rtl/>
        </w:rPr>
        <w:t>يُسمح بالتصوير الفوتوغرافي، وتصوير الفيديو، والتسجيل في متحف اللوفر أبوظبي للاستخدام الشخصي ولأغراض غير تجارية فقط، مع مراعاة قواعد الزوار هذه ووفقاً لها.</w:t>
      </w:r>
    </w:p>
    <w:p w14:paraId="379C080A" w14:textId="77777777" w:rsidR="00D710F4" w:rsidRDefault="00D710F4" w:rsidP="00D710F4">
      <w:pPr>
        <w:shd w:val="clear" w:color="auto" w:fill="FFFFFF"/>
        <w:bidi/>
        <w:jc w:val="both"/>
        <w:rPr>
          <w:rFonts w:ascii="LAD" w:eastAsia="Simplified Arabic" w:hAnsi="LAD" w:cs="LAD"/>
          <w:b/>
          <w:sz w:val="22"/>
          <w:szCs w:val="22"/>
        </w:rPr>
      </w:pPr>
      <w:r>
        <w:rPr>
          <w:rFonts w:ascii="LAD" w:eastAsia="Simplified Arabic" w:hAnsi="LAD" w:cs="LAD"/>
          <w:color w:val="3C4043"/>
          <w:sz w:val="27"/>
          <w:szCs w:val="27"/>
          <w:shd w:val="clear" w:color="auto" w:fill="F5F5F5"/>
        </w:rPr>
        <w:lastRenderedPageBreak/>
        <w:br/>
      </w:r>
      <w:r>
        <w:rPr>
          <w:rFonts w:ascii="LAD" w:eastAsia="Simplified Arabic" w:hAnsi="LAD" w:cs="LAD"/>
          <w:b/>
          <w:sz w:val="22"/>
          <w:szCs w:val="22"/>
          <w:rtl/>
        </w:rPr>
        <w:t>لن يُسمح لزوار متحف اللوفر أبوظبي بأي حال من الأحوال بما يلي:</w:t>
      </w:r>
    </w:p>
    <w:p w14:paraId="77ED3A80" w14:textId="77777777" w:rsidR="00D710F4" w:rsidRDefault="00D710F4" w:rsidP="00D710F4">
      <w:pPr>
        <w:numPr>
          <w:ilvl w:val="0"/>
          <w:numId w:val="19"/>
        </w:numPr>
        <w:shd w:val="clear" w:color="auto" w:fill="FFFFFF"/>
        <w:bidi/>
        <w:jc w:val="both"/>
        <w:rPr>
          <w:rFonts w:ascii="LAD" w:hAnsi="LAD" w:cs="LAD"/>
          <w:b/>
          <w:color w:val="000000"/>
          <w:sz w:val="22"/>
          <w:szCs w:val="22"/>
        </w:rPr>
      </w:pPr>
      <w:r>
        <w:rPr>
          <w:rFonts w:ascii="LAD" w:eastAsia="Simplified Arabic" w:hAnsi="LAD" w:cs="LAD"/>
          <w:b/>
          <w:color w:val="000000"/>
          <w:sz w:val="22"/>
          <w:szCs w:val="22"/>
          <w:rtl/>
        </w:rPr>
        <w:t>التقاط صور فوتوغرافية، أو تصوير مقاطع فيديو، أو تسجيل مقاطع صوتية لأغراض مهنية داخل المتحف والمباني الملحقة به،</w:t>
      </w:r>
      <w:r>
        <w:rPr>
          <w:rFonts w:ascii="LAD" w:eastAsia="Simplified Arabic" w:hAnsi="LAD" w:cs="LAD"/>
          <w:b/>
          <w:color w:val="000000"/>
          <w:sz w:val="22"/>
          <w:szCs w:val="22"/>
        </w:rPr>
        <w:t xml:space="preserve"> </w:t>
      </w:r>
      <w:r>
        <w:rPr>
          <w:rFonts w:ascii="LAD" w:eastAsia="Simplified Arabic" w:hAnsi="LAD" w:cs="LAD"/>
          <w:b/>
          <w:color w:val="000000"/>
          <w:sz w:val="22"/>
          <w:szCs w:val="22"/>
          <w:rtl/>
        </w:rPr>
        <w:t>بما في ذلك على سبيل المثال لا الحصر قاعات عرض المتحف، والمعارض المؤقتة، ومتحف الأطفال، والرواق، والمسرح، والمساحة المفتوحة تحت القبّة.</w:t>
      </w:r>
    </w:p>
    <w:p w14:paraId="62EA3CA8" w14:textId="77777777" w:rsidR="00D710F4" w:rsidRDefault="00D710F4" w:rsidP="00D710F4">
      <w:pPr>
        <w:numPr>
          <w:ilvl w:val="0"/>
          <w:numId w:val="19"/>
        </w:numPr>
        <w:shd w:val="clear" w:color="auto" w:fill="FFFFFF"/>
        <w:bidi/>
        <w:jc w:val="both"/>
        <w:rPr>
          <w:rFonts w:ascii="LAD" w:hAnsi="LAD" w:cs="LAD"/>
          <w:b/>
          <w:color w:val="000000"/>
          <w:sz w:val="22"/>
          <w:szCs w:val="22"/>
        </w:rPr>
      </w:pPr>
      <w:r>
        <w:rPr>
          <w:rFonts w:ascii="LAD" w:eastAsia="Simplified Arabic" w:hAnsi="LAD" w:cs="LAD"/>
          <w:b/>
          <w:color w:val="000000"/>
          <w:sz w:val="22"/>
          <w:szCs w:val="22"/>
          <w:rtl/>
        </w:rPr>
        <w:t>الاستخدام العلني لأي صور تخص المتحف وأي شيء يقع في نطاق الملكية الفكرية للمتحف لأي غرض، بما في ذلك الأغراض التجارية وغير التجارية) دون الحصول على موافقة المتحف أولاً).</w:t>
      </w:r>
    </w:p>
    <w:p w14:paraId="4F25D21F" w14:textId="77777777" w:rsidR="00D710F4" w:rsidRDefault="00D710F4" w:rsidP="00D710F4">
      <w:pPr>
        <w:numPr>
          <w:ilvl w:val="0"/>
          <w:numId w:val="19"/>
        </w:numPr>
        <w:shd w:val="clear" w:color="auto" w:fill="FFFFFF"/>
        <w:bidi/>
        <w:jc w:val="both"/>
        <w:rPr>
          <w:rFonts w:ascii="LAD" w:hAnsi="LAD" w:cs="LAD"/>
          <w:b/>
          <w:color w:val="000000"/>
          <w:sz w:val="22"/>
          <w:szCs w:val="22"/>
        </w:rPr>
      </w:pPr>
      <w:r>
        <w:rPr>
          <w:rFonts w:ascii="LAD" w:eastAsia="Simplified Arabic" w:hAnsi="LAD" w:cs="LAD"/>
          <w:b/>
          <w:color w:val="000000"/>
          <w:sz w:val="22"/>
          <w:szCs w:val="22"/>
          <w:rtl/>
        </w:rPr>
        <w:t>التقاط صور لأي من موظفي المتحف، أو زوّاره، أو تسجيل فيديوهات، أو مقاطع صوتية لهم دون الحصول على إذن منهم.</w:t>
      </w:r>
    </w:p>
    <w:p w14:paraId="78FAC7F9" w14:textId="77777777" w:rsidR="00D710F4" w:rsidRDefault="00D710F4" w:rsidP="00D710F4">
      <w:pPr>
        <w:numPr>
          <w:ilvl w:val="0"/>
          <w:numId w:val="19"/>
        </w:numPr>
        <w:shd w:val="clear" w:color="auto" w:fill="FFFFFF"/>
        <w:bidi/>
        <w:jc w:val="both"/>
        <w:rPr>
          <w:rFonts w:ascii="LAD" w:hAnsi="LAD" w:cs="LAD"/>
          <w:b/>
          <w:color w:val="000000"/>
          <w:sz w:val="22"/>
          <w:szCs w:val="22"/>
        </w:rPr>
      </w:pPr>
      <w:r>
        <w:rPr>
          <w:rFonts w:ascii="LAD" w:eastAsia="Simplified Arabic" w:hAnsi="LAD" w:cs="LAD"/>
          <w:b/>
          <w:color w:val="000000"/>
          <w:sz w:val="22"/>
          <w:szCs w:val="22"/>
          <w:rtl/>
        </w:rPr>
        <w:t xml:space="preserve"> التقاط صور للأطفال، أو الشباب، أو تسجيل فيديوهات، أو مقاطع صوتية لهم دون الحصول على موافقة مكتوبة من الشخص الراشد المرافق لهم. ويشمل هذا، على سبيل المثال، مجموعات الزيارة المدرسية و/أو أولئك الذين يحضرون مناسبات عائلية.</w:t>
      </w:r>
    </w:p>
    <w:p w14:paraId="47D69E0F" w14:textId="77777777" w:rsidR="00D710F4" w:rsidRDefault="00D710F4" w:rsidP="00D710F4">
      <w:pPr>
        <w:numPr>
          <w:ilvl w:val="0"/>
          <w:numId w:val="19"/>
        </w:numPr>
        <w:shd w:val="clear" w:color="auto" w:fill="FFFFFF"/>
        <w:bidi/>
        <w:jc w:val="both"/>
        <w:rPr>
          <w:rFonts w:ascii="LAD" w:hAnsi="LAD" w:cs="LAD"/>
          <w:b/>
          <w:color w:val="000000"/>
          <w:sz w:val="22"/>
          <w:szCs w:val="22"/>
        </w:rPr>
      </w:pPr>
      <w:r>
        <w:rPr>
          <w:rFonts w:ascii="LAD" w:eastAsia="Simplified Arabic" w:hAnsi="LAD" w:cs="LAD"/>
          <w:b/>
          <w:color w:val="000000"/>
          <w:sz w:val="22"/>
          <w:szCs w:val="22"/>
          <w:rtl/>
        </w:rPr>
        <w:t xml:space="preserve"> استخدام الأجهزة، بما في ذلك على سبيل المثال لا الحصر الكاميرات المحمولة، والهواتف المحمولة، والأجهزة اللوحية مع تشغيل الفلاش</w:t>
      </w:r>
      <w:r>
        <w:rPr>
          <w:rFonts w:ascii="LAD" w:eastAsia="Simplified Arabic" w:hAnsi="LAD" w:cs="LAD"/>
          <w:b/>
          <w:color w:val="000000"/>
          <w:sz w:val="22"/>
          <w:szCs w:val="22"/>
        </w:rPr>
        <w:t>.</w:t>
      </w:r>
    </w:p>
    <w:p w14:paraId="0F7A7002" w14:textId="77777777" w:rsidR="00D710F4" w:rsidRDefault="00D710F4" w:rsidP="00D710F4">
      <w:pPr>
        <w:numPr>
          <w:ilvl w:val="0"/>
          <w:numId w:val="19"/>
        </w:numPr>
        <w:shd w:val="clear" w:color="auto" w:fill="FFFFFF"/>
        <w:bidi/>
        <w:jc w:val="both"/>
        <w:rPr>
          <w:rFonts w:ascii="LAD" w:hAnsi="LAD" w:cs="LAD"/>
          <w:b/>
          <w:color w:val="000000"/>
          <w:sz w:val="22"/>
          <w:szCs w:val="22"/>
        </w:rPr>
      </w:pPr>
      <w:r>
        <w:rPr>
          <w:rFonts w:ascii="LAD" w:eastAsia="Simplified Arabic" w:hAnsi="LAD" w:cs="LAD"/>
          <w:b/>
          <w:color w:val="000000"/>
          <w:sz w:val="22"/>
          <w:szCs w:val="22"/>
          <w:rtl/>
        </w:rPr>
        <w:t xml:space="preserve"> استخدام أي معدات داعمة للتصوير الفوتوغرافي أو تصوير الفيديو أو التسجيل،</w:t>
      </w:r>
      <w:r>
        <w:rPr>
          <w:rFonts w:ascii="LAD" w:eastAsia="Simplified Arabic" w:hAnsi="LAD" w:cs="LAD"/>
          <w:b/>
          <w:color w:val="000000"/>
          <w:sz w:val="22"/>
          <w:szCs w:val="22"/>
        </w:rPr>
        <w:t xml:space="preserve"> </w:t>
      </w:r>
      <w:r>
        <w:rPr>
          <w:rFonts w:ascii="LAD" w:eastAsia="Simplified Arabic" w:hAnsi="LAD" w:cs="LAD"/>
          <w:b/>
          <w:color w:val="000000"/>
          <w:sz w:val="22"/>
          <w:szCs w:val="22"/>
          <w:rtl/>
        </w:rPr>
        <w:t>بما في ذلك، على سبيل المثال لا الحصر الحوامل الثلاثية، أو حوامل الكاميرا، أو الحوامل الأحادية، أو الفلاش الخارجي، أو أنظمة الإضاءة، أو أنظمة الصوت والميكروفونات.</w:t>
      </w:r>
    </w:p>
    <w:p w14:paraId="6727A5EF" w14:textId="77777777" w:rsidR="00D710F4" w:rsidRDefault="00D710F4" w:rsidP="00D710F4">
      <w:pPr>
        <w:shd w:val="clear" w:color="auto" w:fill="FFFFFF"/>
        <w:bidi/>
        <w:ind w:left="360"/>
        <w:jc w:val="both"/>
        <w:rPr>
          <w:rFonts w:ascii="LAD" w:eastAsia="Simplified Arabic" w:hAnsi="LAD" w:cs="LAD"/>
          <w:b/>
          <w:sz w:val="22"/>
          <w:szCs w:val="22"/>
        </w:rPr>
      </w:pPr>
    </w:p>
    <w:p w14:paraId="7715BE47" w14:textId="77777777" w:rsidR="00D710F4" w:rsidRDefault="00D710F4" w:rsidP="00D710F4">
      <w:pPr>
        <w:shd w:val="clear" w:color="auto" w:fill="FFFFFF"/>
        <w:bidi/>
        <w:ind w:left="360"/>
        <w:jc w:val="both"/>
        <w:rPr>
          <w:rFonts w:ascii="LAD" w:eastAsia="Simplified Arabic" w:hAnsi="LAD" w:cs="LAD"/>
          <w:b/>
          <w:sz w:val="22"/>
          <w:szCs w:val="22"/>
        </w:rPr>
      </w:pPr>
      <w:r>
        <w:rPr>
          <w:rFonts w:ascii="LAD" w:eastAsia="Simplified Arabic" w:hAnsi="LAD" w:cs="LAD"/>
          <w:b/>
          <w:sz w:val="22"/>
          <w:szCs w:val="22"/>
          <w:rtl/>
        </w:rPr>
        <w:t xml:space="preserve"> يُمنع التقاط صور فوتوغرافية أو تصوير فيديوهات لبعض الأعمال الفنية في المتحف، ولا يُسمَح بذلك تحت أي ظرف من الظروف. ويتم التنويه بهذه القيود من خلال كتابتها على لافتة خاصة يتم وضعها بجانب الأعمال الفنية ذات الصلة.</w:t>
      </w:r>
    </w:p>
    <w:p w14:paraId="18319EAF" w14:textId="77777777" w:rsidR="00D710F4" w:rsidRDefault="00D710F4" w:rsidP="00D710F4">
      <w:pPr>
        <w:shd w:val="clear" w:color="auto" w:fill="FFFFFF"/>
        <w:bidi/>
        <w:ind w:left="360"/>
        <w:jc w:val="both"/>
        <w:rPr>
          <w:rFonts w:ascii="LAD" w:eastAsia="Simplified Arabic" w:hAnsi="LAD" w:cs="LAD"/>
          <w:b/>
          <w:sz w:val="22"/>
          <w:szCs w:val="22"/>
        </w:rPr>
      </w:pPr>
      <w:r>
        <w:rPr>
          <w:rFonts w:ascii="LAD" w:eastAsia="Simplified Arabic" w:hAnsi="LAD" w:cs="LAD"/>
          <w:b/>
          <w:sz w:val="22"/>
          <w:szCs w:val="22"/>
          <w:rtl/>
        </w:rPr>
        <w:t>تخضع جميع عمليات تصوير الفيديو والتصوير الفوتوغرافي لأغراض مهنية لموافقة الفريق الإعلامي في المتحف - يُرجى مراسلة العنوان التالي</w:t>
      </w:r>
      <w:r>
        <w:rPr>
          <w:rFonts w:ascii="LAD" w:eastAsia="Simplified Arabic" w:hAnsi="LAD" w:cs="LAD"/>
          <w:b/>
          <w:sz w:val="22"/>
          <w:szCs w:val="22"/>
        </w:rPr>
        <w:t xml:space="preserve"> </w:t>
      </w:r>
      <w:hyperlink r:id="rId8" w:history="1">
        <w:r>
          <w:rPr>
            <w:rStyle w:val="Hyperlink"/>
            <w:rFonts w:ascii="LAD" w:eastAsia="Simplified Arabic" w:hAnsi="LAD" w:cs="LAD"/>
            <w:sz w:val="22"/>
            <w:szCs w:val="22"/>
          </w:rPr>
          <w:t>press@louvreabudhabi.ae</w:t>
        </w:r>
      </w:hyperlink>
      <w:r>
        <w:rPr>
          <w:rFonts w:ascii="LAD" w:eastAsia="Simplified Arabic" w:hAnsi="LAD" w:cs="LAD"/>
          <w:b/>
          <w:sz w:val="22"/>
          <w:szCs w:val="22"/>
          <w:rtl/>
        </w:rPr>
        <w:t xml:space="preserve"> لطلب تصريح، ويُرجى تقديم تصريح ساري المفعول لموظفي الأمن وقت التصوير.</w:t>
      </w:r>
    </w:p>
    <w:p w14:paraId="42A160D6" w14:textId="77777777" w:rsidR="00D710F4" w:rsidRDefault="00D710F4" w:rsidP="00D710F4">
      <w:pPr>
        <w:shd w:val="clear" w:color="auto" w:fill="FFFFFF"/>
        <w:bidi/>
        <w:ind w:left="360"/>
        <w:jc w:val="both"/>
        <w:rPr>
          <w:rFonts w:ascii="LAD" w:eastAsia="Simplified Arabic" w:hAnsi="LAD" w:cs="LAD"/>
          <w:b/>
          <w:sz w:val="22"/>
          <w:szCs w:val="22"/>
        </w:rPr>
      </w:pPr>
      <w:r>
        <w:rPr>
          <w:rFonts w:ascii="LAD" w:eastAsia="Simplified Arabic" w:hAnsi="LAD" w:cs="LAD"/>
          <w:b/>
          <w:sz w:val="22"/>
          <w:szCs w:val="22"/>
          <w:rtl/>
        </w:rPr>
        <w:t xml:space="preserve"> لا يتحمل متحف اللوفر أبوظبي المسؤولية إذا لم يتم الالتزام بالإجراءات المذكورة أعلاه، ويتحمل الزائر وحده مسؤولية أي انتهاك للملكية الفكرية. وفي حالة انتهاك الملكية الفكرية للمتحف، يحتفظ المتحف أيضاً بالحق في اتخاذ الإجراءات القانونية اللازمة.</w:t>
      </w:r>
    </w:p>
    <w:p w14:paraId="440CD399" w14:textId="77777777" w:rsidR="00D710F4" w:rsidRDefault="00D710F4" w:rsidP="00D710F4">
      <w:pPr>
        <w:shd w:val="clear" w:color="auto" w:fill="FFFFFF"/>
        <w:bidi/>
        <w:ind w:left="360"/>
        <w:jc w:val="both"/>
        <w:rPr>
          <w:rFonts w:ascii="LAD" w:eastAsia="Simplified Arabic" w:hAnsi="LAD" w:cs="LAD"/>
        </w:rPr>
      </w:pPr>
      <w:r>
        <w:rPr>
          <w:rFonts w:ascii="LAD" w:eastAsia="Simplified Arabic" w:hAnsi="LAD" w:cs="LAD"/>
          <w:b/>
          <w:sz w:val="22"/>
          <w:szCs w:val="22"/>
          <w:rtl/>
        </w:rPr>
        <w:t>يجوز لموظفي المتحف ومقاوليه، وأي طرف آخر معتمَد من جانب المتحف، من وقت إلى آخر، ووفقاً للقانون المعمول به ولوائح المتحف، التقاط صور ثابتة ومتحركة في المتحف قد تظهر فيها هيئة الزائر. وعند الوصول إلى المتحف، يمنح الزوار المتحف حقاً شاملاً لالتقاط هذه الصور واستخدامها لأي غرض يتعلق بالترويج، وأرشفة الاتصالات الخاصة بالمتحف، والعمليات ذات الصلة (على سبيل المثال لا الحصر) بشرط ظهورها في خلفية الصورة وألا تكون موضوعها الأساسي.</w:t>
      </w:r>
    </w:p>
    <w:p w14:paraId="3B1E76F7" w14:textId="77777777" w:rsidR="00D710F4" w:rsidRDefault="00D710F4" w:rsidP="00D710F4">
      <w:pPr>
        <w:shd w:val="clear" w:color="auto" w:fill="FFFFFF"/>
        <w:jc w:val="both"/>
        <w:rPr>
          <w:rFonts w:ascii="LAD" w:eastAsia="Simplified Arabic" w:hAnsi="LAD" w:cs="LAD"/>
          <w:sz w:val="22"/>
          <w:szCs w:val="22"/>
        </w:rPr>
      </w:pPr>
      <w:r>
        <w:rPr>
          <w:rFonts w:ascii="LAD" w:eastAsia="Simplified Arabic" w:hAnsi="LAD" w:cs="LAD"/>
          <w:sz w:val="22"/>
          <w:szCs w:val="22"/>
        </w:rPr>
        <w:t xml:space="preserve"> </w:t>
      </w:r>
    </w:p>
    <w:p w14:paraId="1AC6A82A" w14:textId="77777777" w:rsidR="00D710F4" w:rsidRDefault="00D710F4" w:rsidP="00D710F4">
      <w:pPr>
        <w:tabs>
          <w:tab w:val="left" w:pos="7356"/>
        </w:tabs>
        <w:bidi/>
        <w:rPr>
          <w:rFonts w:ascii="LAD" w:eastAsia="Simplified Arabic" w:hAnsi="LAD" w:cs="LAD"/>
          <w:color w:val="2E75B5"/>
          <w:sz w:val="24"/>
          <w:szCs w:val="24"/>
        </w:rPr>
      </w:pPr>
      <w:r>
        <w:rPr>
          <w:rFonts w:ascii="LAD" w:eastAsia="Simplified Arabic" w:hAnsi="LAD" w:cs="LAD"/>
          <w:color w:val="2E75B5"/>
          <w:sz w:val="24"/>
          <w:szCs w:val="24"/>
          <w:rtl/>
        </w:rPr>
        <w:t>سلامة وأمن الزوار، والأعمال الفنية، والمبنى</w:t>
      </w:r>
    </w:p>
    <w:p w14:paraId="522E2335" w14:textId="77777777" w:rsidR="00D710F4" w:rsidRDefault="00D710F4" w:rsidP="00D710F4">
      <w:pPr>
        <w:shd w:val="clear" w:color="auto" w:fill="FFFFFF"/>
        <w:spacing w:line="256" w:lineRule="auto"/>
        <w:jc w:val="both"/>
        <w:rPr>
          <w:rFonts w:ascii="LAD" w:eastAsia="Simplified Arabic" w:hAnsi="LAD" w:cs="LAD"/>
          <w:b/>
          <w:sz w:val="22"/>
          <w:szCs w:val="22"/>
          <w:u w:val="single"/>
        </w:rPr>
      </w:pPr>
    </w:p>
    <w:p w14:paraId="4F097AD3" w14:textId="77777777" w:rsidR="00D710F4" w:rsidRDefault="00D710F4" w:rsidP="00D710F4">
      <w:pPr>
        <w:shd w:val="clear" w:color="auto" w:fill="FFFFFF"/>
        <w:bidi/>
        <w:spacing w:line="256" w:lineRule="auto"/>
        <w:jc w:val="both"/>
        <w:rPr>
          <w:rFonts w:ascii="LAD" w:eastAsia="Simplified Arabic" w:hAnsi="LAD" w:cs="LAD"/>
          <w:b/>
          <w:color w:val="548DD4"/>
          <w:sz w:val="22"/>
          <w:szCs w:val="22"/>
        </w:rPr>
      </w:pPr>
      <w:r>
        <w:rPr>
          <w:rFonts w:ascii="LAD" w:eastAsia="Simplified Arabic" w:hAnsi="LAD" w:cs="LAD"/>
          <w:b/>
          <w:color w:val="548DD4"/>
          <w:sz w:val="22"/>
          <w:szCs w:val="22"/>
          <w:rtl/>
        </w:rPr>
        <w:t>معلومات عامة</w:t>
      </w:r>
    </w:p>
    <w:p w14:paraId="39B9D0F0" w14:textId="77777777" w:rsidR="00D710F4" w:rsidRDefault="00D710F4" w:rsidP="00D710F4">
      <w:pPr>
        <w:shd w:val="clear" w:color="auto" w:fill="FFFFFF"/>
        <w:jc w:val="both"/>
        <w:rPr>
          <w:rFonts w:ascii="LAD" w:eastAsia="Simplified Arabic" w:hAnsi="LAD" w:cs="LAD"/>
          <w:b/>
          <w:sz w:val="22"/>
          <w:szCs w:val="22"/>
          <w:u w:val="single"/>
        </w:rPr>
      </w:pPr>
    </w:p>
    <w:p w14:paraId="28914A53" w14:textId="77777777" w:rsidR="00D710F4" w:rsidRDefault="00D710F4" w:rsidP="00D710F4">
      <w:pPr>
        <w:shd w:val="clear" w:color="auto" w:fill="FFFFFF"/>
        <w:bidi/>
        <w:spacing w:line="240" w:lineRule="auto"/>
        <w:jc w:val="both"/>
        <w:rPr>
          <w:rFonts w:ascii="LAD" w:eastAsia="Simplified Arabic" w:hAnsi="LAD" w:cs="LAD"/>
          <w:sz w:val="22"/>
          <w:szCs w:val="22"/>
        </w:rPr>
      </w:pPr>
      <w:r>
        <w:rPr>
          <w:rFonts w:ascii="LAD" w:eastAsia="Simplified Arabic" w:hAnsi="LAD" w:cs="LAD"/>
          <w:sz w:val="22"/>
          <w:szCs w:val="22"/>
          <w:rtl/>
        </w:rPr>
        <w:t>على الزوار تفادي أي تصرّف قد يعرّض سلامة أشخاص آخرين، أو الأعمال الفنية، أو مبنى المتحف للخطر.</w:t>
      </w:r>
    </w:p>
    <w:p w14:paraId="68DD2266" w14:textId="77777777" w:rsidR="00D710F4" w:rsidRDefault="00D710F4" w:rsidP="00D710F4">
      <w:pPr>
        <w:shd w:val="clear" w:color="auto" w:fill="FFFFFF"/>
        <w:bidi/>
        <w:spacing w:line="240" w:lineRule="auto"/>
        <w:jc w:val="both"/>
        <w:rPr>
          <w:rFonts w:ascii="LAD" w:eastAsia="Simplified Arabic" w:hAnsi="LAD" w:cs="LAD"/>
          <w:sz w:val="22"/>
          <w:szCs w:val="22"/>
        </w:rPr>
      </w:pPr>
      <w:r>
        <w:rPr>
          <w:rFonts w:ascii="LAD" w:eastAsia="Simplified Arabic" w:hAnsi="LAD" w:cs="LAD"/>
          <w:sz w:val="22"/>
          <w:szCs w:val="22"/>
          <w:rtl/>
        </w:rPr>
        <w:t>نرجو منكم إبلاغ أقرب موظف أمن إليكم عن أي حوادث أو أحداث غير اعتيادية.</w:t>
      </w:r>
    </w:p>
    <w:p w14:paraId="067D9181" w14:textId="77777777" w:rsidR="00D710F4" w:rsidRDefault="00D710F4" w:rsidP="00D710F4">
      <w:pPr>
        <w:shd w:val="clear" w:color="auto" w:fill="FFFFFF"/>
        <w:bidi/>
        <w:spacing w:line="256" w:lineRule="auto"/>
        <w:jc w:val="both"/>
        <w:rPr>
          <w:rFonts w:ascii="LAD" w:eastAsia="Simplified Arabic" w:hAnsi="LAD" w:cs="LAD"/>
          <w:b/>
          <w:sz w:val="22"/>
          <w:szCs w:val="22"/>
        </w:rPr>
      </w:pPr>
    </w:p>
    <w:p w14:paraId="1A43AB4D" w14:textId="77777777" w:rsidR="00D710F4" w:rsidRDefault="00D710F4" w:rsidP="00D710F4">
      <w:pPr>
        <w:shd w:val="clear" w:color="auto" w:fill="FFFFFF"/>
        <w:bidi/>
        <w:spacing w:line="256" w:lineRule="auto"/>
        <w:jc w:val="both"/>
        <w:rPr>
          <w:rFonts w:ascii="LAD" w:eastAsia="Simplified Arabic" w:hAnsi="LAD" w:cs="LAD"/>
          <w:b/>
          <w:sz w:val="22"/>
          <w:szCs w:val="22"/>
        </w:rPr>
      </w:pPr>
    </w:p>
    <w:p w14:paraId="310F6D9C" w14:textId="77777777" w:rsidR="00D710F4" w:rsidRDefault="00D710F4" w:rsidP="00D710F4">
      <w:pPr>
        <w:shd w:val="clear" w:color="auto" w:fill="FFFFFF"/>
        <w:bidi/>
        <w:spacing w:line="256" w:lineRule="auto"/>
        <w:jc w:val="both"/>
        <w:rPr>
          <w:rFonts w:ascii="LAD" w:eastAsia="Simplified Arabic" w:hAnsi="LAD" w:cs="LAD"/>
          <w:b/>
          <w:color w:val="548DD4"/>
          <w:sz w:val="22"/>
          <w:szCs w:val="22"/>
        </w:rPr>
      </w:pPr>
      <w:r>
        <w:rPr>
          <w:rFonts w:ascii="LAD" w:eastAsia="Simplified Arabic" w:hAnsi="LAD" w:cs="LAD"/>
          <w:b/>
          <w:color w:val="548DD4"/>
          <w:sz w:val="22"/>
          <w:szCs w:val="22"/>
          <w:rtl/>
        </w:rPr>
        <w:lastRenderedPageBreak/>
        <w:t>عملية إخلاء المبنى</w:t>
      </w:r>
    </w:p>
    <w:p w14:paraId="37ECBBD6" w14:textId="77777777" w:rsidR="00D710F4" w:rsidRDefault="00D710F4" w:rsidP="00D710F4">
      <w:pPr>
        <w:shd w:val="clear" w:color="auto" w:fill="FFFFFF"/>
        <w:bidi/>
        <w:spacing w:line="256" w:lineRule="auto"/>
        <w:jc w:val="both"/>
        <w:rPr>
          <w:rFonts w:ascii="LAD" w:eastAsia="Simplified Arabic" w:hAnsi="LAD" w:cs="LAD"/>
          <w:b/>
          <w:sz w:val="22"/>
          <w:szCs w:val="22"/>
        </w:rPr>
      </w:pPr>
    </w:p>
    <w:p w14:paraId="0FEEC322"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 xml:space="preserve">في حال وجود ضرورة لإخلاء المبنى، سيُطلِق موظفو المتحف جهاز الإنذار أو بلاغاً واضحاً. ويتم إخلاء المبنى بتوجيه من موظفي الأمن ومسؤولين آخرين مدرّبين خصيصاً على هذا الغرض. </w:t>
      </w:r>
    </w:p>
    <w:p w14:paraId="55C0A047" w14:textId="77777777" w:rsidR="00D710F4" w:rsidRDefault="00D710F4" w:rsidP="00D710F4">
      <w:pPr>
        <w:shd w:val="clear" w:color="auto" w:fill="FFFFFF"/>
        <w:jc w:val="both"/>
        <w:rPr>
          <w:rFonts w:ascii="LAD" w:eastAsia="Simplified Arabic" w:hAnsi="LAD" w:cs="LAD"/>
          <w:sz w:val="22"/>
          <w:szCs w:val="22"/>
        </w:rPr>
      </w:pPr>
    </w:p>
    <w:p w14:paraId="59D1B515" w14:textId="77777777" w:rsidR="00D710F4" w:rsidRDefault="00D710F4" w:rsidP="00D710F4">
      <w:pPr>
        <w:shd w:val="clear" w:color="auto" w:fill="FFFFFF"/>
        <w:bidi/>
        <w:jc w:val="both"/>
        <w:rPr>
          <w:rFonts w:ascii="LAD" w:eastAsia="Simplified Arabic" w:hAnsi="LAD" w:cs="LAD"/>
          <w:b/>
          <w:sz w:val="22"/>
          <w:szCs w:val="22"/>
        </w:rPr>
      </w:pPr>
      <w:r>
        <w:rPr>
          <w:rFonts w:ascii="LAD" w:eastAsia="Simplified Arabic" w:hAnsi="LAD" w:cs="LAD"/>
          <w:b/>
          <w:sz w:val="22"/>
          <w:szCs w:val="22"/>
          <w:rtl/>
        </w:rPr>
        <w:t>المساعدة الطبية</w:t>
      </w:r>
    </w:p>
    <w:p w14:paraId="5D1CD90B" w14:textId="77777777" w:rsidR="00D710F4" w:rsidRDefault="00D710F4" w:rsidP="00D710F4">
      <w:pPr>
        <w:shd w:val="clear" w:color="auto" w:fill="FFFFFF"/>
        <w:bidi/>
        <w:jc w:val="both"/>
        <w:rPr>
          <w:rFonts w:ascii="LAD" w:eastAsia="Simplified Arabic" w:hAnsi="LAD" w:cs="LAD"/>
          <w:b/>
          <w:sz w:val="22"/>
          <w:szCs w:val="22"/>
        </w:rPr>
      </w:pPr>
    </w:p>
    <w:p w14:paraId="36BF62D9"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في حال وقوع حادث صحّي يستدعي المساعدة الطبية، يُرجى إبلاغ أحد موظفي خدمة الزوار ليبلغ بدوره موظفي الأمن والممرّض/الممرّضة. نرجو عدم تحريك الشخص المصاب، أو نقله، أو إعطائه أي مشروب أو دواء قبل وصول أحد الممرّضين المؤهلين.</w:t>
      </w:r>
    </w:p>
    <w:p w14:paraId="673FEF3A" w14:textId="77777777" w:rsidR="00D710F4" w:rsidRDefault="00D710F4" w:rsidP="00D710F4">
      <w:pPr>
        <w:shd w:val="clear" w:color="auto" w:fill="FFFFFF"/>
        <w:jc w:val="both"/>
        <w:rPr>
          <w:rFonts w:ascii="LAD" w:eastAsia="Simplified Arabic" w:hAnsi="LAD" w:cs="LAD"/>
          <w:sz w:val="22"/>
          <w:szCs w:val="22"/>
        </w:rPr>
      </w:pPr>
    </w:p>
    <w:p w14:paraId="1AC98074"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يتولى الممرّض/الممرّضة تقييم الحالة الصحية للزائر والاتصال بخدمات الطوارئ الطبية في حال استدعى الأمر ذلك.</w:t>
      </w:r>
    </w:p>
    <w:p w14:paraId="3F51A9B3" w14:textId="77777777" w:rsidR="00D710F4" w:rsidRDefault="00D710F4" w:rsidP="00D710F4">
      <w:pPr>
        <w:shd w:val="clear" w:color="auto" w:fill="FFFFFF"/>
        <w:bidi/>
        <w:jc w:val="both"/>
        <w:rPr>
          <w:rFonts w:ascii="LAD" w:eastAsia="Simplified Arabic" w:hAnsi="LAD" w:cs="LAD"/>
          <w:sz w:val="22"/>
          <w:szCs w:val="22"/>
        </w:rPr>
      </w:pPr>
    </w:p>
    <w:p w14:paraId="3AE7FD69"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وفي حال تدخّل أحد الأطبّاء أو الممرّضين من بين الزوار لتقديم الإسعافات الأولية، نرجو منهم إبراز بطاقتهم المهنية لموظفي الأمن والبقاء إلى جانب المريض حتى موعد نقله من المتحف، كما سنطلب من هذا الطبيب أو الممرض أن يترك معلوماته الشخصية مع موظفي الأمن.</w:t>
      </w:r>
    </w:p>
    <w:p w14:paraId="70F186A0" w14:textId="77777777" w:rsidR="00D710F4" w:rsidRDefault="00D710F4" w:rsidP="00D710F4">
      <w:pPr>
        <w:shd w:val="clear" w:color="auto" w:fill="FFFFFF"/>
        <w:jc w:val="both"/>
        <w:rPr>
          <w:rFonts w:ascii="LAD" w:eastAsia="Simplified Arabic" w:hAnsi="LAD" w:cs="LAD"/>
          <w:sz w:val="22"/>
          <w:szCs w:val="22"/>
        </w:rPr>
      </w:pPr>
    </w:p>
    <w:p w14:paraId="7CC68E06" w14:textId="77777777" w:rsidR="00D710F4" w:rsidRDefault="00D710F4" w:rsidP="00D710F4">
      <w:pPr>
        <w:shd w:val="clear" w:color="auto" w:fill="FFFFFF"/>
        <w:bidi/>
        <w:jc w:val="both"/>
        <w:rPr>
          <w:rFonts w:ascii="LAD" w:eastAsia="Simplified Arabic" w:hAnsi="LAD" w:cs="LAD"/>
          <w:b/>
          <w:sz w:val="22"/>
          <w:szCs w:val="22"/>
        </w:rPr>
      </w:pPr>
      <w:r>
        <w:rPr>
          <w:rFonts w:ascii="LAD" w:eastAsia="Simplified Arabic" w:hAnsi="LAD" w:cs="LAD"/>
          <w:b/>
          <w:sz w:val="22"/>
          <w:szCs w:val="22"/>
          <w:rtl/>
        </w:rPr>
        <w:t>حالات فقدان الأطفال</w:t>
      </w:r>
    </w:p>
    <w:p w14:paraId="68437D94" w14:textId="77777777" w:rsidR="00D710F4" w:rsidRDefault="00D710F4" w:rsidP="00D710F4">
      <w:pPr>
        <w:shd w:val="clear" w:color="auto" w:fill="FFFFFF"/>
        <w:bidi/>
        <w:jc w:val="both"/>
        <w:rPr>
          <w:rFonts w:ascii="LAD" w:eastAsia="Simplified Arabic" w:hAnsi="LAD" w:cs="LAD"/>
          <w:b/>
          <w:sz w:val="22"/>
          <w:szCs w:val="22"/>
        </w:rPr>
      </w:pPr>
    </w:p>
    <w:p w14:paraId="00358B49"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في حال فقدان أحد الأطفال، سيقوم موظفو الأمن وأحد موظفي خدمة الزوار بالاهتمام به وتسليمه إلى مكتب الاستعلامات عند مدخل المتحف إلى أن يأتي ذووه.</w:t>
      </w:r>
    </w:p>
    <w:p w14:paraId="212D0DF1" w14:textId="77777777" w:rsidR="00D710F4" w:rsidRDefault="00D710F4" w:rsidP="00D710F4">
      <w:pPr>
        <w:numPr>
          <w:ilvl w:val="0"/>
          <w:numId w:val="20"/>
        </w:numPr>
        <w:shd w:val="clear" w:color="auto" w:fill="FFFFFF"/>
        <w:bidi/>
        <w:spacing w:line="256" w:lineRule="auto"/>
        <w:jc w:val="both"/>
        <w:rPr>
          <w:rFonts w:ascii="LAD" w:hAnsi="LAD" w:cs="LAD"/>
          <w:color w:val="000000"/>
          <w:sz w:val="22"/>
          <w:szCs w:val="22"/>
        </w:rPr>
      </w:pPr>
      <w:r>
        <w:rPr>
          <w:rFonts w:ascii="LAD" w:eastAsia="Simplified Arabic" w:hAnsi="LAD" w:cs="LAD"/>
          <w:color w:val="000000"/>
          <w:sz w:val="22"/>
          <w:szCs w:val="22"/>
          <w:rtl/>
        </w:rPr>
        <w:t>في حال كان عمر الطفل 13 عاماً أو أقل، سيتم الإعلان عن فقدانه كلّ 10 دقائق.</w:t>
      </w:r>
    </w:p>
    <w:p w14:paraId="587CA6A6" w14:textId="77777777" w:rsidR="00D710F4" w:rsidRDefault="00D710F4" w:rsidP="00D710F4">
      <w:pPr>
        <w:numPr>
          <w:ilvl w:val="0"/>
          <w:numId w:val="20"/>
        </w:numPr>
        <w:shd w:val="clear" w:color="auto" w:fill="FFFFFF"/>
        <w:bidi/>
        <w:spacing w:line="256" w:lineRule="auto"/>
        <w:jc w:val="both"/>
        <w:rPr>
          <w:rFonts w:ascii="LAD" w:hAnsi="LAD" w:cs="LAD"/>
          <w:color w:val="000000"/>
          <w:sz w:val="22"/>
          <w:szCs w:val="22"/>
        </w:rPr>
      </w:pPr>
      <w:r>
        <w:rPr>
          <w:rFonts w:ascii="LAD" w:eastAsia="Simplified Arabic" w:hAnsi="LAD" w:cs="LAD"/>
          <w:color w:val="000000"/>
          <w:sz w:val="22"/>
          <w:szCs w:val="22"/>
          <w:rtl/>
        </w:rPr>
        <w:t>في حال كان الطفل أكبر من 13 عاماً، سيتم الإعلان عن فقدانه على فترات متقطّعة.</w:t>
      </w:r>
    </w:p>
    <w:p w14:paraId="41121D33" w14:textId="77777777" w:rsidR="00D710F4" w:rsidRDefault="00D710F4" w:rsidP="00D710F4">
      <w:pPr>
        <w:shd w:val="clear" w:color="auto" w:fill="FFFFFF"/>
        <w:jc w:val="both"/>
        <w:rPr>
          <w:rFonts w:ascii="LAD" w:eastAsia="Simplified Arabic" w:hAnsi="LAD" w:cs="LAD"/>
          <w:sz w:val="22"/>
          <w:szCs w:val="22"/>
        </w:rPr>
      </w:pPr>
    </w:p>
    <w:p w14:paraId="6EF700C5" w14:textId="269B01F0"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في حال عدم حضور أي من ذوي الطفل لاستلامه عند حلول موعد إقفال المتحف، يتم تسليم الطفل إلى شرطة السياحة التي ستتولى مسؤولية العثور على مكان ذويه.</w:t>
      </w:r>
    </w:p>
    <w:p w14:paraId="14E57E34" w14:textId="77777777" w:rsidR="00D710F4" w:rsidRDefault="00D710F4" w:rsidP="00D710F4">
      <w:pPr>
        <w:shd w:val="clear" w:color="auto" w:fill="FFFFFF"/>
        <w:ind w:left="720"/>
        <w:jc w:val="both"/>
        <w:rPr>
          <w:rFonts w:ascii="LAD" w:eastAsia="Simplified Arabic" w:hAnsi="LAD" w:cs="LAD"/>
          <w:b/>
          <w:color w:val="000000"/>
          <w:sz w:val="22"/>
          <w:szCs w:val="22"/>
        </w:rPr>
      </w:pPr>
    </w:p>
    <w:p w14:paraId="43275573" w14:textId="77777777" w:rsidR="00D710F4" w:rsidRDefault="00D710F4" w:rsidP="00D710F4">
      <w:pPr>
        <w:spacing w:after="160" w:line="256" w:lineRule="auto"/>
        <w:rPr>
          <w:rFonts w:ascii="LAD" w:eastAsia="Simplified Arabic" w:hAnsi="LAD" w:cs="LAD"/>
          <w:b/>
          <w:sz w:val="22"/>
          <w:szCs w:val="22"/>
        </w:rPr>
      </w:pPr>
      <w:r>
        <w:rPr>
          <w:rFonts w:ascii="LAD" w:hAnsi="LAD" w:cs="LAD"/>
        </w:rPr>
        <w:br w:type="page"/>
      </w:r>
    </w:p>
    <w:p w14:paraId="5705FE55" w14:textId="77777777" w:rsidR="00D710F4" w:rsidRDefault="00D710F4" w:rsidP="00D710F4">
      <w:pPr>
        <w:shd w:val="clear" w:color="auto" w:fill="FFFFFF"/>
        <w:bidi/>
        <w:jc w:val="both"/>
        <w:rPr>
          <w:rFonts w:ascii="LAD" w:eastAsia="Simplified Arabic" w:hAnsi="LAD" w:cs="LAD"/>
          <w:b/>
          <w:color w:val="548DD4"/>
          <w:sz w:val="22"/>
          <w:szCs w:val="22"/>
        </w:rPr>
      </w:pPr>
      <w:bookmarkStart w:id="2" w:name="gjdgxs"/>
      <w:bookmarkEnd w:id="2"/>
      <w:r>
        <w:rPr>
          <w:rFonts w:ascii="LAD" w:eastAsia="Simplified Arabic" w:hAnsi="LAD" w:cs="LAD"/>
          <w:b/>
          <w:color w:val="548DD4"/>
          <w:sz w:val="22"/>
          <w:szCs w:val="22"/>
          <w:rtl/>
        </w:rPr>
        <w:lastRenderedPageBreak/>
        <w:t>المفقودات والمعثورات</w:t>
      </w:r>
    </w:p>
    <w:p w14:paraId="1BFAEFC1" w14:textId="77777777" w:rsidR="00D710F4" w:rsidRDefault="00D710F4" w:rsidP="00D710F4">
      <w:pPr>
        <w:shd w:val="clear" w:color="auto" w:fill="FFFFFF"/>
        <w:bidi/>
        <w:jc w:val="both"/>
        <w:rPr>
          <w:rFonts w:ascii="LAD" w:eastAsia="Simplified Arabic" w:hAnsi="LAD" w:cs="LAD"/>
          <w:b/>
          <w:sz w:val="22"/>
          <w:szCs w:val="22"/>
        </w:rPr>
      </w:pPr>
      <w:r>
        <w:rPr>
          <w:rFonts w:ascii="LAD" w:eastAsia="Simplified Arabic" w:hAnsi="LAD" w:cs="LAD"/>
          <w:b/>
          <w:sz w:val="22"/>
          <w:szCs w:val="22"/>
        </w:rPr>
        <w:t xml:space="preserve"> </w:t>
      </w:r>
    </w:p>
    <w:p w14:paraId="04CC6FAC"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في حال العثور على أي مواد أو أغراض من دون رقابة ومن شأنها أن تشكّل خطراً أمنياً على المبنى، قد يتم إتلافها فوراً ومن دون سابق إشعار.</w:t>
      </w:r>
    </w:p>
    <w:p w14:paraId="31E4C192" w14:textId="77777777" w:rsidR="00D710F4" w:rsidRDefault="00D710F4" w:rsidP="00D710F4">
      <w:pPr>
        <w:shd w:val="clear" w:color="auto" w:fill="FFFFFF"/>
        <w:bidi/>
        <w:jc w:val="both"/>
        <w:rPr>
          <w:rFonts w:ascii="LAD" w:eastAsia="Simplified Arabic" w:hAnsi="LAD" w:cs="LAD"/>
          <w:sz w:val="22"/>
          <w:szCs w:val="22"/>
        </w:rPr>
      </w:pPr>
    </w:p>
    <w:p w14:paraId="2FE2DEB3"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في حال عثوركم على أي غرض مفقود أو خطير، يُرجى إبلاغ موظفي الأمن. وفي حال لم يُصنّف الغرض ضمن فئة المواد الخطرة، سيتم تسجيله ووضعه في قسم المفقودات والموجودات.</w:t>
      </w:r>
    </w:p>
    <w:p w14:paraId="2D8638A5" w14:textId="77777777" w:rsidR="00D710F4" w:rsidRDefault="00D710F4" w:rsidP="00D710F4">
      <w:pPr>
        <w:shd w:val="clear" w:color="auto" w:fill="FFFFFF"/>
        <w:bidi/>
        <w:jc w:val="both"/>
        <w:rPr>
          <w:rFonts w:ascii="LAD" w:eastAsia="Simplified Arabic" w:hAnsi="LAD" w:cs="LAD"/>
          <w:sz w:val="22"/>
          <w:szCs w:val="22"/>
        </w:rPr>
      </w:pPr>
    </w:p>
    <w:p w14:paraId="1137CD96" w14:textId="77777777" w:rsidR="00D710F4" w:rsidRDefault="00D710F4" w:rsidP="00D710F4">
      <w:pPr>
        <w:shd w:val="clear" w:color="auto" w:fill="FFFFFF"/>
        <w:bidi/>
        <w:jc w:val="both"/>
        <w:rPr>
          <w:rFonts w:ascii="LAD" w:eastAsia="Simplified Arabic" w:hAnsi="LAD" w:cs="LAD"/>
          <w:sz w:val="22"/>
          <w:szCs w:val="22"/>
        </w:rPr>
      </w:pPr>
      <w:r>
        <w:rPr>
          <w:rFonts w:ascii="LAD" w:eastAsia="Simplified Arabic" w:hAnsi="LAD" w:cs="LAD"/>
          <w:sz w:val="22"/>
          <w:szCs w:val="22"/>
          <w:rtl/>
        </w:rPr>
        <w:t>يتم تقسيم الأغراض المفقودة إلى الفئات التالية:</w:t>
      </w:r>
    </w:p>
    <w:p w14:paraId="24D6BD73" w14:textId="77777777" w:rsidR="00D710F4" w:rsidRDefault="00D710F4" w:rsidP="00D710F4">
      <w:pPr>
        <w:shd w:val="clear" w:color="auto" w:fill="FFFFFF"/>
        <w:jc w:val="both"/>
        <w:rPr>
          <w:rFonts w:ascii="LAD" w:eastAsia="Simplified Arabic" w:hAnsi="LAD" w:cs="LAD"/>
          <w:sz w:val="22"/>
          <w:szCs w:val="22"/>
        </w:rPr>
      </w:pPr>
    </w:p>
    <w:tbl>
      <w:tblPr>
        <w:bidiVisual/>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4"/>
        <w:gridCol w:w="3553"/>
        <w:gridCol w:w="2404"/>
        <w:gridCol w:w="2404"/>
      </w:tblGrid>
      <w:tr w:rsidR="00D710F4" w14:paraId="67191087" w14:textId="77777777" w:rsidTr="00D710F4">
        <w:tc>
          <w:tcPr>
            <w:tcW w:w="1255" w:type="dxa"/>
            <w:tcBorders>
              <w:top w:val="single" w:sz="4" w:space="0" w:color="000000"/>
              <w:left w:val="single" w:sz="4" w:space="0" w:color="000000"/>
              <w:bottom w:val="single" w:sz="4" w:space="0" w:color="000000"/>
              <w:right w:val="single" w:sz="4" w:space="0" w:color="000000"/>
            </w:tcBorders>
            <w:shd w:val="clear" w:color="auto" w:fill="FFFFFF"/>
            <w:hideMark/>
          </w:tcPr>
          <w:p w14:paraId="5D2EA2F7" w14:textId="77777777" w:rsidR="00D710F4" w:rsidRDefault="00D710F4">
            <w:pPr>
              <w:shd w:val="clear" w:color="auto" w:fill="FFFFFF"/>
              <w:bidi/>
              <w:jc w:val="center"/>
              <w:rPr>
                <w:rFonts w:ascii="LAD" w:eastAsia="Simplified Arabic" w:hAnsi="LAD" w:cs="LAD"/>
                <w:sz w:val="22"/>
                <w:szCs w:val="22"/>
              </w:rPr>
            </w:pPr>
            <w:r>
              <w:rPr>
                <w:rFonts w:ascii="LAD" w:eastAsia="Simplified Arabic" w:hAnsi="LAD" w:cs="LAD"/>
                <w:sz w:val="22"/>
                <w:szCs w:val="22"/>
                <w:rtl/>
              </w:rPr>
              <w:t>الفئة</w:t>
            </w:r>
          </w:p>
        </w:tc>
        <w:tc>
          <w:tcPr>
            <w:tcW w:w="3555" w:type="dxa"/>
            <w:tcBorders>
              <w:top w:val="single" w:sz="4" w:space="0" w:color="000000"/>
              <w:left w:val="single" w:sz="4" w:space="0" w:color="000000"/>
              <w:bottom w:val="single" w:sz="4" w:space="0" w:color="000000"/>
              <w:right w:val="single" w:sz="4" w:space="0" w:color="000000"/>
            </w:tcBorders>
            <w:shd w:val="clear" w:color="auto" w:fill="FFFFFF"/>
            <w:hideMark/>
          </w:tcPr>
          <w:p w14:paraId="612ED4CA" w14:textId="77777777" w:rsidR="00D710F4" w:rsidRDefault="00D710F4">
            <w:pPr>
              <w:shd w:val="clear" w:color="auto" w:fill="FFFFFF"/>
              <w:bidi/>
              <w:jc w:val="center"/>
              <w:rPr>
                <w:rFonts w:ascii="LAD" w:eastAsia="Simplified Arabic" w:hAnsi="LAD" w:cs="LAD"/>
                <w:sz w:val="22"/>
                <w:szCs w:val="22"/>
              </w:rPr>
            </w:pPr>
            <w:r>
              <w:rPr>
                <w:rFonts w:ascii="LAD" w:eastAsia="Simplified Arabic" w:hAnsi="LAD" w:cs="LAD"/>
                <w:sz w:val="22"/>
                <w:szCs w:val="22"/>
                <w:rtl/>
              </w:rPr>
              <w:t>الوصف</w:t>
            </w: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14:paraId="5CA63B46" w14:textId="77777777" w:rsidR="00D710F4" w:rsidRDefault="00D710F4">
            <w:pPr>
              <w:shd w:val="clear" w:color="auto" w:fill="FFFFFF"/>
              <w:bidi/>
              <w:jc w:val="center"/>
              <w:rPr>
                <w:rFonts w:ascii="LAD" w:eastAsia="Simplified Arabic" w:hAnsi="LAD" w:cs="LAD"/>
                <w:sz w:val="22"/>
                <w:szCs w:val="22"/>
              </w:rPr>
            </w:pPr>
            <w:r>
              <w:rPr>
                <w:rFonts w:ascii="LAD" w:eastAsia="Simplified Arabic" w:hAnsi="LAD" w:cs="LAD"/>
                <w:sz w:val="22"/>
                <w:szCs w:val="22"/>
                <w:rtl/>
              </w:rPr>
              <w:t>مدّة الاحتفاظ بها</w:t>
            </w: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14:paraId="703CC9DD" w14:textId="77777777" w:rsidR="00D710F4" w:rsidRDefault="00D710F4">
            <w:pPr>
              <w:shd w:val="clear" w:color="auto" w:fill="FFFFFF"/>
              <w:bidi/>
              <w:jc w:val="center"/>
              <w:rPr>
                <w:rFonts w:ascii="LAD" w:eastAsia="Simplified Arabic" w:hAnsi="LAD" w:cs="LAD"/>
                <w:sz w:val="22"/>
                <w:szCs w:val="22"/>
              </w:rPr>
            </w:pPr>
            <w:r>
              <w:rPr>
                <w:rFonts w:ascii="LAD" w:eastAsia="Simplified Arabic" w:hAnsi="LAD" w:cs="LAD"/>
                <w:sz w:val="22"/>
                <w:szCs w:val="22"/>
                <w:rtl/>
              </w:rPr>
              <w:t xml:space="preserve">الإجراءات المتخذة بعد انتهاء مدّة الاحتفاظ بها </w:t>
            </w:r>
          </w:p>
        </w:tc>
      </w:tr>
      <w:tr w:rsidR="00D710F4" w14:paraId="33E26008" w14:textId="77777777" w:rsidTr="00D710F4">
        <w:tc>
          <w:tcPr>
            <w:tcW w:w="1255" w:type="dxa"/>
            <w:tcBorders>
              <w:top w:val="single" w:sz="4" w:space="0" w:color="000000"/>
              <w:left w:val="single" w:sz="4" w:space="0" w:color="000000"/>
              <w:bottom w:val="single" w:sz="4" w:space="0" w:color="000000"/>
              <w:right w:val="single" w:sz="4" w:space="0" w:color="000000"/>
            </w:tcBorders>
            <w:shd w:val="clear" w:color="auto" w:fill="FFFFFF"/>
            <w:hideMark/>
          </w:tcPr>
          <w:p w14:paraId="479C04F3"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أ</w:t>
            </w:r>
          </w:p>
        </w:tc>
        <w:tc>
          <w:tcPr>
            <w:tcW w:w="3555" w:type="dxa"/>
            <w:tcBorders>
              <w:top w:val="single" w:sz="4" w:space="0" w:color="000000"/>
              <w:left w:val="single" w:sz="4" w:space="0" w:color="000000"/>
              <w:bottom w:val="single" w:sz="4" w:space="0" w:color="000000"/>
              <w:right w:val="single" w:sz="4" w:space="0" w:color="000000"/>
            </w:tcBorders>
            <w:shd w:val="clear" w:color="auto" w:fill="FFFFFF"/>
            <w:hideMark/>
          </w:tcPr>
          <w:p w14:paraId="4776CC6C"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Pr>
              <w:t xml:space="preserve"> </w:t>
            </w:r>
          </w:p>
          <w:p w14:paraId="338D2586"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*وثائق الهويات: بطاقة الهوية الإماراتية، ورخصة القيادة، وجواز السفر، والبطاقات المصرفية، وبطاقات الشركات، إلخ</w:t>
            </w:r>
          </w:p>
          <w:p w14:paraId="48E55ACC"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*الأغراض الثمينة، مثل النقود، والمجوهرات، وشيكات المسافرين، إلخ</w:t>
            </w:r>
          </w:p>
          <w:p w14:paraId="21D92B23"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*حقائب اليد، والمحفظات</w:t>
            </w:r>
          </w:p>
          <w:p w14:paraId="2358AE31"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*الأجهزة الإلكترونية، مثل الكاميرا، والكمبيوتر المحمول، والأجهزة اللوحية، وأجهزة البلوتوث والناقل التسلسلي العامّ أو يو إس بي.</w:t>
            </w: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14:paraId="1C1F446D"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30 يوماً</w:t>
            </w:r>
          </w:p>
        </w:tc>
        <w:tc>
          <w:tcPr>
            <w:tcW w:w="2405" w:type="dxa"/>
            <w:tcBorders>
              <w:top w:val="single" w:sz="4" w:space="0" w:color="000000"/>
              <w:left w:val="single" w:sz="4" w:space="0" w:color="000000"/>
              <w:bottom w:val="single" w:sz="4" w:space="0" w:color="000000"/>
              <w:right w:val="single" w:sz="4" w:space="0" w:color="000000"/>
            </w:tcBorders>
            <w:shd w:val="clear" w:color="auto" w:fill="FFFFFF"/>
          </w:tcPr>
          <w:p w14:paraId="7690CD08" w14:textId="392F54FE"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يتم تسليم جميع الأغراض لشرطة السياحة.</w:t>
            </w:r>
          </w:p>
          <w:p w14:paraId="2C169808" w14:textId="77777777" w:rsidR="00D710F4" w:rsidRDefault="00D710F4">
            <w:pPr>
              <w:shd w:val="clear" w:color="auto" w:fill="FFFFFF"/>
              <w:bidi/>
              <w:rPr>
                <w:rFonts w:ascii="LAD" w:eastAsia="Simplified Arabic" w:hAnsi="LAD" w:cs="LAD"/>
                <w:sz w:val="22"/>
                <w:szCs w:val="22"/>
              </w:rPr>
            </w:pPr>
          </w:p>
          <w:p w14:paraId="79D32293"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(باستثناء الوثائق، مثل بطاقات الشركات، التي سيتم إتلافها).</w:t>
            </w:r>
          </w:p>
        </w:tc>
      </w:tr>
      <w:tr w:rsidR="00D710F4" w14:paraId="74D66E32" w14:textId="77777777" w:rsidTr="00D710F4">
        <w:tc>
          <w:tcPr>
            <w:tcW w:w="1255" w:type="dxa"/>
            <w:tcBorders>
              <w:top w:val="single" w:sz="4" w:space="0" w:color="000000"/>
              <w:left w:val="single" w:sz="4" w:space="0" w:color="000000"/>
              <w:bottom w:val="single" w:sz="4" w:space="0" w:color="000000"/>
              <w:right w:val="single" w:sz="4" w:space="0" w:color="000000"/>
            </w:tcBorders>
            <w:shd w:val="clear" w:color="auto" w:fill="FFFFFF"/>
            <w:hideMark/>
          </w:tcPr>
          <w:p w14:paraId="0E8AEBD9"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ب</w:t>
            </w:r>
          </w:p>
        </w:tc>
        <w:tc>
          <w:tcPr>
            <w:tcW w:w="3555" w:type="dxa"/>
            <w:tcBorders>
              <w:top w:val="single" w:sz="4" w:space="0" w:color="000000"/>
              <w:left w:val="single" w:sz="4" w:space="0" w:color="000000"/>
              <w:bottom w:val="single" w:sz="4" w:space="0" w:color="000000"/>
              <w:right w:val="single" w:sz="4" w:space="0" w:color="000000"/>
            </w:tcBorders>
            <w:shd w:val="clear" w:color="auto" w:fill="FFFFFF"/>
            <w:hideMark/>
          </w:tcPr>
          <w:p w14:paraId="0286AE9D"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*أغراض شخصية، مثل مستحضرات التجميل، وفرش الشعر، والمذكرات الشخصية، وعصا السيلفي، وعربات الأطفال، والكراسي المتحركة، إلخ.</w:t>
            </w:r>
            <w:r>
              <w:rPr>
                <w:rFonts w:ascii="LAD" w:eastAsia="Simplified Arabic" w:hAnsi="LAD" w:cs="LAD"/>
                <w:sz w:val="22"/>
                <w:szCs w:val="22"/>
                <w:rtl/>
              </w:rPr>
              <w:br/>
              <w:t>*الملابس مثل أغطية الرأس، والقبعات، والأحذية، والقمصان، والبنطلونات، إلخ.</w:t>
            </w: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14:paraId="03E57B28"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30 يوماً</w:t>
            </w:r>
          </w:p>
        </w:tc>
        <w:tc>
          <w:tcPr>
            <w:tcW w:w="2405" w:type="dxa"/>
            <w:tcBorders>
              <w:top w:val="single" w:sz="4" w:space="0" w:color="000000"/>
              <w:left w:val="single" w:sz="4" w:space="0" w:color="000000"/>
              <w:bottom w:val="single" w:sz="4" w:space="0" w:color="000000"/>
              <w:right w:val="single" w:sz="4" w:space="0" w:color="000000"/>
            </w:tcBorders>
            <w:shd w:val="clear" w:color="auto" w:fill="FFFFFF"/>
            <w:hideMark/>
          </w:tcPr>
          <w:p w14:paraId="15B250E7" w14:textId="77777777" w:rsidR="00D710F4" w:rsidRDefault="00D710F4">
            <w:pPr>
              <w:shd w:val="clear" w:color="auto" w:fill="FFFFFF"/>
              <w:bidi/>
              <w:rPr>
                <w:rFonts w:ascii="LAD" w:eastAsia="Simplified Arabic" w:hAnsi="LAD" w:cs="LAD"/>
                <w:sz w:val="22"/>
                <w:szCs w:val="22"/>
              </w:rPr>
            </w:pPr>
            <w:r>
              <w:rPr>
                <w:rFonts w:ascii="LAD" w:eastAsia="Simplified Arabic" w:hAnsi="LAD" w:cs="LAD"/>
                <w:sz w:val="22"/>
                <w:szCs w:val="22"/>
                <w:rtl/>
              </w:rPr>
              <w:t>يتم التخلّص منها أو التبرّع بها.</w:t>
            </w:r>
          </w:p>
        </w:tc>
      </w:tr>
    </w:tbl>
    <w:p w14:paraId="614E5F46" w14:textId="77777777" w:rsidR="00D710F4" w:rsidRDefault="00D710F4" w:rsidP="00D710F4">
      <w:pPr>
        <w:shd w:val="clear" w:color="auto" w:fill="FFFFFF"/>
        <w:rPr>
          <w:rFonts w:ascii="LAD" w:eastAsia="Simplified Arabic" w:hAnsi="LAD" w:cs="LAD"/>
          <w:sz w:val="22"/>
          <w:szCs w:val="22"/>
        </w:rPr>
      </w:pPr>
    </w:p>
    <w:p w14:paraId="16A9E044" w14:textId="77777777" w:rsidR="00D710F4" w:rsidRDefault="00D710F4" w:rsidP="00D710F4">
      <w:pPr>
        <w:shd w:val="clear" w:color="auto" w:fill="FFFFFF"/>
        <w:rPr>
          <w:rFonts w:ascii="LAD" w:eastAsia="Simplified Arabic" w:hAnsi="LAD" w:cs="LAD"/>
          <w:sz w:val="22"/>
          <w:szCs w:val="22"/>
        </w:rPr>
      </w:pPr>
    </w:p>
    <w:p w14:paraId="0E0D5065" w14:textId="77777777" w:rsidR="00D710F4" w:rsidRDefault="00D710F4" w:rsidP="00D710F4">
      <w:pPr>
        <w:shd w:val="clear" w:color="auto" w:fill="FFFFFF"/>
        <w:bidi/>
        <w:jc w:val="both"/>
        <w:rPr>
          <w:rFonts w:ascii="LAD" w:hAnsi="LAD" w:cs="LAD"/>
        </w:rPr>
      </w:pPr>
      <w:r>
        <w:rPr>
          <w:rFonts w:ascii="LAD" w:eastAsia="Simplified Arabic" w:hAnsi="LAD" w:cs="LAD"/>
          <w:sz w:val="22"/>
          <w:szCs w:val="22"/>
          <w:rtl/>
        </w:rPr>
        <w:t>يمكن للزوار الذين يفقدون أغراضهم الخاصة ملء استمارة بالأغراض المفقودة وتقديم وثائق تثبت هويتهم</w:t>
      </w:r>
      <w:r>
        <w:rPr>
          <w:rFonts w:ascii="LAD" w:eastAsia="Simplified Arabic" w:hAnsi="LAD" w:cs="LAD"/>
          <w:sz w:val="22"/>
          <w:szCs w:val="22"/>
        </w:rPr>
        <w:t>/</w:t>
      </w:r>
      <w:r>
        <w:rPr>
          <w:rFonts w:ascii="LAD" w:eastAsia="Simplified Arabic" w:hAnsi="LAD" w:cs="LAD"/>
          <w:sz w:val="22"/>
          <w:szCs w:val="22"/>
          <w:rtl/>
        </w:rPr>
        <w:t>ملكيتهم لتلك الأغراض لاسترجاعها.</w:t>
      </w:r>
    </w:p>
    <w:p w14:paraId="2FD1F54E" w14:textId="77777777" w:rsidR="00D710F4" w:rsidRDefault="00D710F4" w:rsidP="00D710F4">
      <w:pPr>
        <w:shd w:val="clear" w:color="auto" w:fill="FFFFFF"/>
        <w:rPr>
          <w:rFonts w:ascii="LAD" w:eastAsia="Simplified Arabic" w:hAnsi="LAD" w:cs="LAD"/>
          <w:sz w:val="22"/>
          <w:szCs w:val="22"/>
        </w:rPr>
      </w:pPr>
    </w:p>
    <w:p w14:paraId="24BC772C" w14:textId="77777777" w:rsidR="00D710F4" w:rsidRDefault="00D710F4" w:rsidP="00D710F4">
      <w:pPr>
        <w:shd w:val="clear" w:color="auto" w:fill="FFFFFF"/>
        <w:bidi/>
        <w:rPr>
          <w:rFonts w:ascii="LAD" w:eastAsia="Simplified Arabic" w:hAnsi="LAD" w:cs="LAD"/>
          <w:b/>
          <w:color w:val="548DD4"/>
          <w:sz w:val="22"/>
          <w:szCs w:val="22"/>
        </w:rPr>
      </w:pPr>
      <w:r>
        <w:rPr>
          <w:rFonts w:ascii="LAD" w:eastAsia="Simplified Arabic" w:hAnsi="LAD" w:cs="LAD"/>
          <w:b/>
          <w:color w:val="548DD4"/>
          <w:sz w:val="22"/>
          <w:szCs w:val="22"/>
          <w:rtl/>
        </w:rPr>
        <w:t>إزالة الأعمال الفنية</w:t>
      </w:r>
    </w:p>
    <w:p w14:paraId="6D34918C" w14:textId="77777777" w:rsidR="00D710F4" w:rsidRDefault="00D710F4" w:rsidP="00D710F4">
      <w:pPr>
        <w:shd w:val="clear" w:color="auto" w:fill="FFFFFF"/>
        <w:bidi/>
        <w:rPr>
          <w:rFonts w:ascii="LAD" w:eastAsia="Simplified Arabic" w:hAnsi="LAD" w:cs="LAD"/>
          <w:b/>
          <w:sz w:val="22"/>
          <w:szCs w:val="22"/>
        </w:rPr>
      </w:pPr>
    </w:p>
    <w:p w14:paraId="14C09B67" w14:textId="77777777" w:rsidR="00D710F4" w:rsidRDefault="00D710F4" w:rsidP="00D710F4">
      <w:pPr>
        <w:shd w:val="clear" w:color="auto" w:fill="FFFFFF"/>
        <w:bidi/>
        <w:jc w:val="both"/>
        <w:rPr>
          <w:rFonts w:ascii="LAD" w:hAnsi="LAD" w:cs="LAD"/>
        </w:rPr>
      </w:pPr>
      <w:r>
        <w:rPr>
          <w:rFonts w:ascii="LAD" w:eastAsia="Simplified Arabic" w:hAnsi="LAD" w:cs="LAD"/>
          <w:sz w:val="22"/>
          <w:szCs w:val="22"/>
          <w:rtl/>
        </w:rPr>
        <w:t>لا يمكن إزالة أي من الأعمال الفنية المعروضة أو تحريكها أمام الزوار؛ وفي حال شهد أي من الزوار حدوث فعل مماثل، فإنه يتعين عليه تبليغ أحد موظفي الأمن أو موظفي خدمة الزوار.</w:t>
      </w:r>
    </w:p>
    <w:p w14:paraId="3C16757E" w14:textId="77777777" w:rsidR="00D710F4" w:rsidRDefault="00D710F4" w:rsidP="00D710F4">
      <w:pPr>
        <w:shd w:val="clear" w:color="auto" w:fill="FFFFFF"/>
        <w:rPr>
          <w:rFonts w:ascii="LAD" w:eastAsia="Simplified Arabic" w:hAnsi="LAD" w:cs="LAD"/>
          <w:sz w:val="22"/>
          <w:szCs w:val="22"/>
        </w:rPr>
      </w:pPr>
    </w:p>
    <w:p w14:paraId="44A629A8" w14:textId="77777777" w:rsidR="00D710F4" w:rsidRDefault="00D710F4" w:rsidP="00D710F4">
      <w:pPr>
        <w:shd w:val="clear" w:color="auto" w:fill="FFFFFF"/>
        <w:bidi/>
        <w:spacing w:line="256" w:lineRule="auto"/>
        <w:rPr>
          <w:rFonts w:ascii="LAD" w:eastAsia="Simplified Arabic" w:hAnsi="LAD" w:cs="LAD"/>
          <w:b/>
          <w:color w:val="548DD4"/>
          <w:sz w:val="22"/>
          <w:szCs w:val="22"/>
        </w:rPr>
      </w:pPr>
      <w:r>
        <w:rPr>
          <w:rFonts w:ascii="LAD" w:eastAsia="Simplified Arabic" w:hAnsi="LAD" w:cs="LAD"/>
          <w:b/>
          <w:color w:val="548DD4"/>
          <w:sz w:val="22"/>
          <w:szCs w:val="22"/>
          <w:rtl/>
        </w:rPr>
        <w:lastRenderedPageBreak/>
        <w:t>كاميرات المراقبة</w:t>
      </w:r>
    </w:p>
    <w:p w14:paraId="3598E56D" w14:textId="77777777" w:rsidR="00D710F4" w:rsidRDefault="00D710F4" w:rsidP="00D710F4">
      <w:pPr>
        <w:shd w:val="clear" w:color="auto" w:fill="FFFFFF"/>
        <w:rPr>
          <w:rFonts w:ascii="LAD" w:eastAsia="Simplified Arabic" w:hAnsi="LAD" w:cs="LAD"/>
          <w:sz w:val="22"/>
          <w:szCs w:val="22"/>
        </w:rPr>
      </w:pPr>
    </w:p>
    <w:p w14:paraId="45A666CE"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تمّ تركيب كاميرات مراقبة في جميع أنحاء المتحف لمنع الجرائم ولضمان السلامة العامة.</w:t>
      </w:r>
    </w:p>
    <w:p w14:paraId="1BC2CF5F" w14:textId="77777777" w:rsidR="00D710F4" w:rsidRDefault="00D710F4" w:rsidP="00D710F4">
      <w:pPr>
        <w:shd w:val="clear" w:color="auto" w:fill="FFFFFF"/>
        <w:bidi/>
        <w:rPr>
          <w:rFonts w:ascii="LAD" w:eastAsia="Simplified Arabic" w:hAnsi="LAD" w:cs="LAD"/>
          <w:sz w:val="22"/>
          <w:szCs w:val="22"/>
        </w:rPr>
      </w:pPr>
    </w:p>
    <w:p w14:paraId="1B9A1D85" w14:textId="77777777" w:rsidR="00D710F4" w:rsidRDefault="00D710F4" w:rsidP="00D710F4">
      <w:pPr>
        <w:shd w:val="clear" w:color="auto" w:fill="FFFFFF"/>
        <w:bidi/>
        <w:spacing w:line="240" w:lineRule="auto"/>
        <w:rPr>
          <w:rFonts w:ascii="LAD" w:eastAsia="Simplified Arabic" w:hAnsi="LAD" w:cs="LAD"/>
          <w:b/>
          <w:color w:val="548DD4"/>
          <w:sz w:val="22"/>
          <w:szCs w:val="22"/>
        </w:rPr>
      </w:pPr>
      <w:r>
        <w:rPr>
          <w:rFonts w:ascii="LAD" w:eastAsia="Simplified Arabic" w:hAnsi="LAD" w:cs="LAD"/>
          <w:b/>
          <w:color w:val="548DD4"/>
          <w:sz w:val="22"/>
          <w:szCs w:val="22"/>
          <w:rtl/>
        </w:rPr>
        <w:t>الامتثال واللوائح</w:t>
      </w:r>
    </w:p>
    <w:p w14:paraId="026B3F07" w14:textId="77777777" w:rsidR="00D710F4" w:rsidRDefault="00D710F4" w:rsidP="00D710F4">
      <w:pPr>
        <w:shd w:val="clear" w:color="auto" w:fill="FFFFFF"/>
        <w:rPr>
          <w:rFonts w:ascii="LAD" w:eastAsia="Simplified Arabic" w:hAnsi="LAD" w:cs="LAD"/>
          <w:sz w:val="22"/>
          <w:szCs w:val="22"/>
        </w:rPr>
      </w:pPr>
    </w:p>
    <w:p w14:paraId="675D9C7F" w14:textId="77777777" w:rsidR="00D710F4" w:rsidRDefault="00D710F4" w:rsidP="00D710F4">
      <w:pPr>
        <w:shd w:val="clear" w:color="auto" w:fill="FFFFFF"/>
        <w:bidi/>
        <w:spacing w:line="256" w:lineRule="auto"/>
        <w:rPr>
          <w:rFonts w:ascii="LAD" w:eastAsia="Simplified Arabic" w:hAnsi="LAD" w:cs="LAD"/>
          <w:b/>
          <w:color w:val="548DD4"/>
          <w:sz w:val="22"/>
          <w:szCs w:val="22"/>
        </w:rPr>
      </w:pPr>
      <w:r>
        <w:rPr>
          <w:rFonts w:ascii="LAD" w:eastAsia="Simplified Arabic" w:hAnsi="LAD" w:cs="LAD"/>
          <w:b/>
          <w:color w:val="548DD4"/>
          <w:sz w:val="22"/>
          <w:szCs w:val="22"/>
          <w:rtl/>
        </w:rPr>
        <w:t>الامتثال الإلزامي للقوانين</w:t>
      </w:r>
    </w:p>
    <w:p w14:paraId="0D49B3BF" w14:textId="77777777" w:rsidR="00D710F4" w:rsidRDefault="00D710F4" w:rsidP="00D710F4">
      <w:pPr>
        <w:shd w:val="clear" w:color="auto" w:fill="FFFFFF"/>
        <w:bidi/>
        <w:spacing w:line="256" w:lineRule="auto"/>
        <w:rPr>
          <w:rFonts w:ascii="LAD" w:eastAsia="Simplified Arabic" w:hAnsi="LAD" w:cs="LAD"/>
          <w:sz w:val="22"/>
          <w:szCs w:val="22"/>
        </w:rPr>
      </w:pPr>
    </w:p>
    <w:p w14:paraId="5F815750" w14:textId="77777777" w:rsidR="00D710F4" w:rsidRDefault="00D710F4" w:rsidP="00D710F4">
      <w:pPr>
        <w:shd w:val="clear" w:color="auto" w:fill="FFFFFF"/>
        <w:bidi/>
        <w:spacing w:before="150" w:after="450" w:line="240" w:lineRule="auto"/>
        <w:rPr>
          <w:rFonts w:ascii="LAD" w:eastAsia="Simplified Arabic" w:hAnsi="LAD" w:cs="LAD"/>
          <w:color w:val="000000"/>
          <w:sz w:val="22"/>
          <w:szCs w:val="22"/>
        </w:rPr>
      </w:pPr>
      <w:r>
        <w:rPr>
          <w:rFonts w:ascii="LAD" w:eastAsia="Simplified Arabic" w:hAnsi="LAD" w:cs="LAD"/>
          <w:color w:val="000000"/>
          <w:sz w:val="22"/>
          <w:szCs w:val="22"/>
          <w:rtl/>
        </w:rPr>
        <w:t>بمجرّد الدخول إلى اللوفر أبوظبي، يكون الزائر قد وافق على القواعد والأنظمة الخاصة بالمتحف.</w:t>
      </w:r>
    </w:p>
    <w:p w14:paraId="7FFF895A" w14:textId="77777777" w:rsidR="00D710F4" w:rsidRDefault="00D710F4" w:rsidP="00D710F4">
      <w:pPr>
        <w:shd w:val="clear" w:color="auto" w:fill="FFFFFF"/>
        <w:bidi/>
        <w:spacing w:line="256" w:lineRule="auto"/>
        <w:rPr>
          <w:rFonts w:ascii="LAD" w:eastAsia="Simplified Arabic" w:hAnsi="LAD" w:cs="LAD"/>
          <w:b/>
          <w:color w:val="548DD4"/>
          <w:sz w:val="22"/>
          <w:szCs w:val="22"/>
        </w:rPr>
      </w:pPr>
      <w:r>
        <w:rPr>
          <w:rFonts w:ascii="LAD" w:eastAsia="Simplified Arabic" w:hAnsi="LAD" w:cs="LAD"/>
          <w:b/>
          <w:color w:val="548DD4"/>
          <w:sz w:val="22"/>
          <w:szCs w:val="22"/>
          <w:rtl/>
        </w:rPr>
        <w:t>في حال عدم الامتثال</w:t>
      </w:r>
    </w:p>
    <w:p w14:paraId="0945341D" w14:textId="77777777" w:rsidR="00D710F4" w:rsidRDefault="00D710F4" w:rsidP="00D710F4">
      <w:pPr>
        <w:shd w:val="clear" w:color="auto" w:fill="FFFFFF"/>
        <w:rPr>
          <w:rFonts w:ascii="LAD" w:eastAsia="Simplified Arabic" w:hAnsi="LAD" w:cs="LAD"/>
          <w:sz w:val="22"/>
          <w:szCs w:val="22"/>
        </w:rPr>
      </w:pPr>
    </w:p>
    <w:p w14:paraId="3EECFE19" w14:textId="77777777" w:rsidR="00D710F4" w:rsidRDefault="00D710F4" w:rsidP="00D710F4">
      <w:pPr>
        <w:shd w:val="clear" w:color="auto" w:fill="FFFFFF"/>
        <w:bidi/>
        <w:rPr>
          <w:rFonts w:ascii="LAD" w:eastAsia="Simplified Arabic" w:hAnsi="LAD" w:cs="LAD"/>
          <w:sz w:val="22"/>
          <w:szCs w:val="22"/>
        </w:rPr>
      </w:pPr>
      <w:r>
        <w:rPr>
          <w:rFonts w:ascii="LAD" w:eastAsia="Simplified Arabic" w:hAnsi="LAD" w:cs="LAD"/>
          <w:sz w:val="22"/>
          <w:szCs w:val="22"/>
          <w:rtl/>
        </w:rPr>
        <w:t>يُرجى العلم بأنّه في حال ارتأى موظفو الأمن أنّ سلوككم لا يتماشى مع لوائح المتحف وقد يسبّب خطراً، أو إزعاجاً للزوار الآخرين، أو لموظفينا، أو للمجموعة الفنّية، أو لمبنى المتحف، قد يتم منعكم من الدخول أو قد يطلبون منكم المغادرة. وتحتفظ دائرة الثقافة والسياحة – أبوظبي بالحق في اتخاذ أي إجراءات أخرى، بما فيها الإجراءات القانونية اللازمة والمناسبة.</w:t>
      </w:r>
    </w:p>
    <w:p w14:paraId="24DCDC73" w14:textId="77777777" w:rsidR="00D710F4" w:rsidRDefault="00D710F4" w:rsidP="00D710F4">
      <w:pPr>
        <w:shd w:val="clear" w:color="auto" w:fill="FFFFFF"/>
        <w:bidi/>
        <w:rPr>
          <w:rFonts w:ascii="LAD" w:eastAsia="Simplified Arabic" w:hAnsi="LAD" w:cs="LAD"/>
          <w:b/>
          <w:sz w:val="22"/>
          <w:szCs w:val="22"/>
        </w:rPr>
      </w:pPr>
    </w:p>
    <w:p w14:paraId="4801F9AC" w14:textId="77777777" w:rsidR="00D710F4" w:rsidRDefault="00D710F4" w:rsidP="00D710F4">
      <w:pPr>
        <w:shd w:val="clear" w:color="auto" w:fill="FFFFFF"/>
        <w:bidi/>
        <w:rPr>
          <w:rFonts w:ascii="LAD" w:eastAsia="Simplified Arabic" w:hAnsi="LAD" w:cs="LAD"/>
          <w:b/>
          <w:color w:val="548DD4"/>
          <w:sz w:val="22"/>
          <w:szCs w:val="22"/>
        </w:rPr>
      </w:pPr>
      <w:r>
        <w:rPr>
          <w:rFonts w:ascii="LAD" w:eastAsia="Simplified Arabic" w:hAnsi="LAD" w:cs="LAD"/>
          <w:b/>
          <w:color w:val="548DD4"/>
          <w:sz w:val="22"/>
          <w:szCs w:val="22"/>
          <w:rtl/>
        </w:rPr>
        <w:t>الأعمال التخريبية</w:t>
      </w:r>
    </w:p>
    <w:p w14:paraId="0ED429C8" w14:textId="77777777" w:rsidR="00D710F4" w:rsidRDefault="00D710F4" w:rsidP="00D710F4">
      <w:pPr>
        <w:shd w:val="clear" w:color="auto" w:fill="FFFFFF"/>
        <w:rPr>
          <w:rFonts w:ascii="LAD" w:eastAsia="Simplified Arabic" w:hAnsi="LAD" w:cs="LAD"/>
          <w:sz w:val="22"/>
          <w:szCs w:val="22"/>
        </w:rPr>
      </w:pPr>
    </w:p>
    <w:p w14:paraId="7C539F84" w14:textId="77777777" w:rsidR="00D710F4" w:rsidRDefault="00D710F4" w:rsidP="00D710F4">
      <w:pPr>
        <w:shd w:val="clear" w:color="auto" w:fill="FFFFFF"/>
        <w:bidi/>
        <w:rPr>
          <w:rFonts w:ascii="LAD" w:eastAsia="Simplified Arabic" w:hAnsi="LAD" w:cs="LAD"/>
          <w:sz w:val="22"/>
          <w:szCs w:val="22"/>
        </w:rPr>
      </w:pPr>
      <w:bookmarkStart w:id="3" w:name="_30j0zll"/>
      <w:bookmarkEnd w:id="3"/>
      <w:r>
        <w:rPr>
          <w:rFonts w:ascii="LAD" w:eastAsia="Simplified Arabic" w:hAnsi="LAD" w:cs="LAD"/>
          <w:sz w:val="22"/>
          <w:szCs w:val="22"/>
          <w:rtl/>
        </w:rPr>
        <w:t>في حال حصول سرقة، أو اعتداء، أو تهديد جسدي، أو تخريب للممتلكات، أو أي عمل فيه إزعاج أو استفزاز، سيتصل فريق عمل اللوفر أبوظبي ب</w:t>
      </w:r>
      <w:bookmarkStart w:id="4" w:name="1fob9te"/>
      <w:bookmarkEnd w:id="4"/>
      <w:r>
        <w:rPr>
          <w:rFonts w:ascii="LAD" w:eastAsia="Simplified Arabic" w:hAnsi="LAD" w:cs="LAD"/>
          <w:sz w:val="22"/>
          <w:szCs w:val="22"/>
          <w:rtl/>
        </w:rPr>
        <w:t>شرطة السياحة في أبوظبي على الفور.</w:t>
      </w:r>
    </w:p>
    <w:p w14:paraId="2F1B7E32" w14:textId="77777777" w:rsidR="00D710F4" w:rsidRDefault="00D710F4" w:rsidP="00D710F4">
      <w:pPr>
        <w:shd w:val="clear" w:color="auto" w:fill="FFFFFF"/>
        <w:rPr>
          <w:rFonts w:ascii="LAD" w:eastAsia="Simplified Arabic" w:hAnsi="LAD" w:cs="LAD"/>
          <w:sz w:val="22"/>
          <w:szCs w:val="22"/>
        </w:rPr>
      </w:pPr>
    </w:p>
    <w:p w14:paraId="4CC505BA" w14:textId="77777777" w:rsidR="00D710F4" w:rsidRDefault="00D710F4" w:rsidP="00D710F4">
      <w:pPr>
        <w:shd w:val="clear" w:color="auto" w:fill="FFFFFF"/>
        <w:jc w:val="both"/>
        <w:rPr>
          <w:rFonts w:ascii="LAD" w:eastAsia="Simplified Arabic" w:hAnsi="LAD" w:cs="LAD"/>
          <w:b/>
          <w:sz w:val="22"/>
          <w:szCs w:val="22"/>
        </w:rPr>
      </w:pPr>
    </w:p>
    <w:bookmarkEnd w:id="0"/>
    <w:p w14:paraId="3D7987F0" w14:textId="77777777" w:rsidR="00D710F4" w:rsidRDefault="00D710F4" w:rsidP="00D710F4">
      <w:pPr>
        <w:shd w:val="clear" w:color="auto" w:fill="FFFFFF"/>
        <w:rPr>
          <w:rFonts w:ascii="LAD" w:eastAsia="Simplified Arabic" w:hAnsi="LAD" w:cs="LAD"/>
          <w:sz w:val="22"/>
          <w:szCs w:val="22"/>
        </w:rPr>
      </w:pPr>
    </w:p>
    <w:p w14:paraId="49DC8B98" w14:textId="77777777" w:rsidR="00AD0AED" w:rsidRPr="00D710F4" w:rsidRDefault="00AD0AED" w:rsidP="00D710F4"/>
    <w:sectPr w:rsidR="00AD0AED" w:rsidRPr="00D710F4">
      <w:headerReference w:type="even" r:id="rId9"/>
      <w:headerReference w:type="default" r:id="rId10"/>
      <w:footerReference w:type="even" r:id="rId11"/>
      <w:footerReference w:type="default" r:id="rId12"/>
      <w:headerReference w:type="first" r:id="rId13"/>
      <w:footerReference w:type="first" r:id="rId14"/>
      <w:pgSz w:w="11906" w:h="16838"/>
      <w:pgMar w:top="677" w:right="1138" w:bottom="360" w:left="1138" w:header="0"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D34B" w14:textId="77777777" w:rsidR="006614A3" w:rsidRDefault="006614A3">
      <w:pPr>
        <w:spacing w:line="240" w:lineRule="auto"/>
      </w:pPr>
      <w:r>
        <w:separator/>
      </w:r>
    </w:p>
  </w:endnote>
  <w:endnote w:type="continuationSeparator" w:id="0">
    <w:p w14:paraId="11DF6E46" w14:textId="77777777" w:rsidR="006614A3" w:rsidRDefault="00661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AD">
    <w:panose1 w:val="00000500000000000000"/>
    <w:charset w:val="00"/>
    <w:family w:val="auto"/>
    <w:pitch w:val="variable"/>
    <w:sig w:usb0="00002003" w:usb1="00000000" w:usb2="00000008" w:usb3="00000000" w:csb0="00000041" w:csb1="00000000"/>
  </w:font>
  <w:font w:name="Simplified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A744" w14:textId="256EC6DA" w:rsidR="00EC7920" w:rsidRDefault="00EC7920" w:rsidP="00EC7920">
    <w:pPr>
      <w:pBdr>
        <w:top w:val="nil"/>
        <w:left w:val="nil"/>
        <w:bottom w:val="nil"/>
        <w:right w:val="nil"/>
        <w:between w:val="nil"/>
      </w:pBdr>
      <w:tabs>
        <w:tab w:val="center" w:pos="4513"/>
        <w:tab w:val="right" w:pos="9026"/>
      </w:tabs>
      <w:jc w:val="center"/>
      <w:rPr>
        <w:rFonts w:ascii="Tahoma" w:eastAsia="Tahoma" w:hAnsi="Tahoma" w:cs="Tahoma"/>
        <w:color w:val="6CAE3F"/>
        <w:sz w:val="24"/>
        <w:szCs w:val="24"/>
      </w:rPr>
    </w:pPr>
    <w:r w:rsidRPr="00EC7920">
      <w:rPr>
        <w:rFonts w:ascii="Tahoma" w:eastAsia="Tahoma" w:hAnsi="Tahoma" w:cs="Tahoma"/>
        <w:color w:val="6CAE3F"/>
        <w:sz w:val="24"/>
        <w:szCs w:val="24"/>
      </w:rPr>
      <w:fldChar w:fldCharType="begin" w:fldLock="1"/>
    </w:r>
    <w:r w:rsidRPr="00EC7920">
      <w:rPr>
        <w:rFonts w:ascii="Tahoma" w:eastAsia="Tahoma" w:hAnsi="Tahoma" w:cs="Tahoma"/>
        <w:color w:val="6CAE3F"/>
        <w:sz w:val="24"/>
        <w:szCs w:val="24"/>
      </w:rPr>
      <w:instrText xml:space="preserve"> DOCPROPERTY bjFooterEvenPageDocProperty \* MERGEFORMAT </w:instrText>
    </w:r>
    <w:r w:rsidRPr="00EC7920">
      <w:rPr>
        <w:rFonts w:ascii="Tahoma" w:eastAsia="Tahoma" w:hAnsi="Tahoma" w:cs="Tahoma"/>
        <w:color w:val="6CAE3F"/>
        <w:sz w:val="24"/>
        <w:szCs w:val="24"/>
      </w:rPr>
      <w:fldChar w:fldCharType="separate"/>
    </w:r>
    <w:r w:rsidRPr="00EC7920">
      <w:rPr>
        <w:rFonts w:ascii="Tahoma" w:eastAsia="Tahoma" w:hAnsi="Tahoma" w:cs="Tahoma"/>
        <w:bCs/>
        <w:color w:val="6CAE3F"/>
        <w:sz w:val="24"/>
        <w:szCs w:val="24"/>
      </w:rPr>
      <w:t>Public</w:t>
    </w:r>
    <w:r w:rsidRPr="00EC7920">
      <w:rPr>
        <w:rFonts w:ascii="Tahoma" w:eastAsia="Tahoma" w:hAnsi="Tahoma" w:cs="Tahoma"/>
        <w:bCs/>
        <w:color w:val="6CAE3F"/>
        <w:sz w:val="24"/>
        <w:szCs w:val="24"/>
      </w:rPr>
      <w:fldChar w:fldCharType="end"/>
    </w:r>
  </w:p>
  <w:p w14:paraId="6C65A9D5" w14:textId="6874AFB5" w:rsidR="00AD0AED" w:rsidRDefault="00000000">
    <w:pPr>
      <w:pBdr>
        <w:top w:val="nil"/>
        <w:left w:val="nil"/>
        <w:bottom w:val="nil"/>
        <w:right w:val="nil"/>
        <w:between w:val="nil"/>
      </w:pBdr>
      <w:tabs>
        <w:tab w:val="center" w:pos="4513"/>
        <w:tab w:val="right" w:pos="9026"/>
      </w:tabs>
      <w:jc w:val="center"/>
      <w:rPr>
        <w:color w:val="000000"/>
      </w:rPr>
    </w:pPr>
    <w:r>
      <w:rPr>
        <w:rFonts w:ascii="Tahoma" w:eastAsia="Tahoma" w:hAnsi="Tahoma" w:cs="Tahoma"/>
        <w:color w:val="6CAE3F"/>
        <w:sz w:val="24"/>
        <w:szCs w:val="24"/>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79" w14:textId="4FDE3321" w:rsidR="00EC7920" w:rsidRDefault="00EC7920" w:rsidP="00EC7920">
    <w:pPr>
      <w:jc w:val="center"/>
      <w:rPr>
        <w:rFonts w:ascii="Tahoma" w:eastAsia="Tahoma" w:hAnsi="Tahoma" w:cs="Tahoma"/>
        <w:color w:val="6CAE3F"/>
        <w:sz w:val="24"/>
        <w:szCs w:val="24"/>
      </w:rPr>
    </w:pPr>
    <w:r w:rsidRPr="00EC7920">
      <w:rPr>
        <w:rFonts w:ascii="Tahoma" w:eastAsia="Tahoma" w:hAnsi="Tahoma" w:cs="Tahoma"/>
        <w:color w:val="6CAE3F"/>
        <w:sz w:val="24"/>
        <w:szCs w:val="24"/>
      </w:rPr>
      <w:fldChar w:fldCharType="begin" w:fldLock="1"/>
    </w:r>
    <w:r w:rsidRPr="00EC7920">
      <w:rPr>
        <w:rFonts w:ascii="Tahoma" w:eastAsia="Tahoma" w:hAnsi="Tahoma" w:cs="Tahoma"/>
        <w:color w:val="6CAE3F"/>
        <w:sz w:val="24"/>
        <w:szCs w:val="24"/>
      </w:rPr>
      <w:instrText xml:space="preserve"> DOCPROPERTY bjFooterBothDocProperty \* MERGEFORMAT </w:instrText>
    </w:r>
    <w:r w:rsidRPr="00EC7920">
      <w:rPr>
        <w:rFonts w:ascii="Tahoma" w:eastAsia="Tahoma" w:hAnsi="Tahoma" w:cs="Tahoma"/>
        <w:color w:val="6CAE3F"/>
        <w:sz w:val="24"/>
        <w:szCs w:val="24"/>
      </w:rPr>
      <w:fldChar w:fldCharType="separate"/>
    </w:r>
    <w:r w:rsidRPr="00EC7920">
      <w:rPr>
        <w:rFonts w:ascii="Tahoma" w:eastAsia="Tahoma" w:hAnsi="Tahoma" w:cs="Tahoma"/>
        <w:bCs/>
        <w:color w:val="6CAE3F"/>
        <w:sz w:val="24"/>
        <w:szCs w:val="24"/>
      </w:rPr>
      <w:t>Public</w:t>
    </w:r>
    <w:r w:rsidRPr="00EC7920">
      <w:rPr>
        <w:rFonts w:ascii="Tahoma" w:eastAsia="Tahoma" w:hAnsi="Tahoma" w:cs="Tahoma"/>
        <w:bCs/>
        <w:color w:val="6CAE3F"/>
        <w:sz w:val="24"/>
        <w:szCs w:val="24"/>
      </w:rPr>
      <w:fldChar w:fldCharType="end"/>
    </w:r>
  </w:p>
  <w:p w14:paraId="61AEA6C2" w14:textId="0650034D" w:rsidR="00AD0AED" w:rsidRDefault="00000000">
    <w:pPr>
      <w:jc w:val="center"/>
    </w:pPr>
    <w:r>
      <w:rPr>
        <w:rFonts w:ascii="Tahoma" w:eastAsia="Tahoma" w:hAnsi="Tahoma" w:cs="Tahoma"/>
        <w:color w:val="6CAE3F"/>
        <w:sz w:val="24"/>
        <w:szCs w:val="24"/>
      </w:rPr>
      <w:t>Public</w:t>
    </w:r>
  </w:p>
  <w:tbl>
    <w:tblPr>
      <w:tblStyle w:val="a0"/>
      <w:tblpPr w:leftFromText="180" w:rightFromText="180" w:vertAnchor="text" w:tblpX="1243" w:tblpY="15715"/>
      <w:tblW w:w="8680" w:type="dxa"/>
      <w:tblLayout w:type="fixed"/>
      <w:tblLook w:val="0000" w:firstRow="0" w:lastRow="0" w:firstColumn="0" w:lastColumn="0" w:noHBand="0" w:noVBand="0"/>
    </w:tblPr>
    <w:tblGrid>
      <w:gridCol w:w="4778"/>
      <w:gridCol w:w="3902"/>
    </w:tblGrid>
    <w:tr w:rsidR="00AD0AED" w14:paraId="28E2E6EC" w14:textId="77777777">
      <w:trPr>
        <w:trHeight w:val="324"/>
      </w:trPr>
      <w:tc>
        <w:tcPr>
          <w:tcW w:w="4778" w:type="dxa"/>
        </w:tcPr>
        <w:p w14:paraId="04405811" w14:textId="77777777" w:rsidR="00AD0AED" w:rsidRDefault="00AD0AED">
          <w:pPr>
            <w:pBdr>
              <w:top w:val="nil"/>
              <w:left w:val="nil"/>
              <w:bottom w:val="nil"/>
              <w:right w:val="nil"/>
              <w:between w:val="nil"/>
            </w:pBdr>
            <w:tabs>
              <w:tab w:val="center" w:pos="4513"/>
              <w:tab w:val="right" w:pos="9026"/>
            </w:tabs>
            <w:jc w:val="right"/>
            <w:rPr>
              <w:rFonts w:ascii="Tahoma" w:eastAsia="Tahoma" w:hAnsi="Tahoma" w:cs="Tahoma"/>
              <w:color w:val="6F6F6E"/>
              <w:sz w:val="11"/>
              <w:szCs w:val="11"/>
            </w:rPr>
          </w:pPr>
        </w:p>
        <w:p w14:paraId="337F33C2" w14:textId="77777777" w:rsidR="00AD0AED" w:rsidRDefault="00AD0AED">
          <w:pPr>
            <w:pBdr>
              <w:top w:val="nil"/>
              <w:left w:val="nil"/>
              <w:bottom w:val="nil"/>
              <w:right w:val="nil"/>
              <w:between w:val="nil"/>
            </w:pBdr>
            <w:tabs>
              <w:tab w:val="center" w:pos="4513"/>
              <w:tab w:val="right" w:pos="9026"/>
            </w:tabs>
            <w:jc w:val="right"/>
            <w:rPr>
              <w:rFonts w:ascii="Tahoma" w:eastAsia="Tahoma" w:hAnsi="Tahoma" w:cs="Tahoma"/>
              <w:color w:val="6F6F6E"/>
              <w:sz w:val="11"/>
              <w:szCs w:val="11"/>
            </w:rPr>
          </w:pPr>
        </w:p>
        <w:p w14:paraId="31F15A11" w14:textId="77777777" w:rsidR="00AD0AED" w:rsidRDefault="00000000">
          <w:pPr>
            <w:pBdr>
              <w:top w:val="nil"/>
              <w:left w:val="nil"/>
              <w:bottom w:val="nil"/>
              <w:right w:val="nil"/>
              <w:between w:val="nil"/>
            </w:pBdr>
            <w:tabs>
              <w:tab w:val="center" w:pos="4513"/>
              <w:tab w:val="right" w:pos="9026"/>
            </w:tabs>
            <w:jc w:val="right"/>
            <w:rPr>
              <w:rFonts w:ascii="Tahoma" w:eastAsia="Tahoma" w:hAnsi="Tahoma" w:cs="Tahoma"/>
              <w:color w:val="6F6F6E"/>
              <w:sz w:val="11"/>
              <w:szCs w:val="11"/>
            </w:rPr>
          </w:pPr>
          <w:r>
            <w:rPr>
              <w:rFonts w:ascii="Tahoma" w:eastAsia="Tahoma" w:hAnsi="Tahoma" w:cs="Tahoma"/>
              <w:color w:val="6F6F6E"/>
              <w:sz w:val="11"/>
              <w:szCs w:val="11"/>
              <w:rtl/>
            </w:rPr>
            <w:t>متحف اللوفر أبوظبي صندوق البريد 000 94  أبوظي الإمارات العربية المتحدة</w:t>
          </w:r>
          <w:r>
            <w:rPr>
              <w:rFonts w:ascii="Tahoma" w:eastAsia="Tahoma" w:hAnsi="Tahoma" w:cs="Tahoma"/>
              <w:color w:val="6F6F6E"/>
              <w:sz w:val="11"/>
              <w:szCs w:val="11"/>
            </w:rPr>
            <w:t xml:space="preserve">       </w:t>
          </w:r>
        </w:p>
        <w:p w14:paraId="131907AF" w14:textId="77777777" w:rsidR="00AD0AED" w:rsidRDefault="00000000">
          <w:pPr>
            <w:pBdr>
              <w:top w:val="nil"/>
              <w:left w:val="nil"/>
              <w:bottom w:val="nil"/>
              <w:right w:val="nil"/>
              <w:between w:val="nil"/>
            </w:pBdr>
            <w:tabs>
              <w:tab w:val="center" w:pos="4513"/>
              <w:tab w:val="right" w:pos="9026"/>
            </w:tabs>
            <w:jc w:val="right"/>
            <w:rPr>
              <w:rFonts w:ascii="Tahoma" w:eastAsia="Tahoma" w:hAnsi="Tahoma" w:cs="Tahoma"/>
              <w:b/>
              <w:color w:val="E7E6E6"/>
              <w:sz w:val="14"/>
              <w:szCs w:val="14"/>
            </w:rPr>
          </w:pPr>
          <w:r>
            <w:rPr>
              <w:rFonts w:ascii="Tahoma" w:eastAsia="Tahoma" w:hAnsi="Tahoma" w:cs="Tahoma"/>
              <w:color w:val="6F6F6E"/>
              <w:sz w:val="11"/>
              <w:szCs w:val="11"/>
            </w:rPr>
            <w:t>T: 600 565566</w:t>
          </w:r>
        </w:p>
      </w:tc>
      <w:tc>
        <w:tcPr>
          <w:tcW w:w="3902" w:type="dxa"/>
        </w:tcPr>
        <w:p w14:paraId="42487F51" w14:textId="77777777" w:rsidR="00AD0AED" w:rsidRDefault="00AD0AED">
          <w:pPr>
            <w:pBdr>
              <w:top w:val="nil"/>
              <w:left w:val="nil"/>
              <w:bottom w:val="nil"/>
              <w:right w:val="nil"/>
              <w:between w:val="nil"/>
            </w:pBdr>
            <w:tabs>
              <w:tab w:val="center" w:pos="4513"/>
              <w:tab w:val="right" w:pos="9026"/>
            </w:tabs>
            <w:rPr>
              <w:rFonts w:ascii="Tahoma" w:eastAsia="Tahoma" w:hAnsi="Tahoma" w:cs="Tahoma"/>
              <w:color w:val="6F6F6E"/>
              <w:sz w:val="11"/>
              <w:szCs w:val="11"/>
            </w:rPr>
          </w:pPr>
        </w:p>
        <w:p w14:paraId="72492FD9" w14:textId="77777777" w:rsidR="00AD0AED" w:rsidRDefault="00AD0AED">
          <w:pPr>
            <w:pBdr>
              <w:top w:val="nil"/>
              <w:left w:val="nil"/>
              <w:bottom w:val="nil"/>
              <w:right w:val="nil"/>
              <w:between w:val="nil"/>
            </w:pBdr>
            <w:tabs>
              <w:tab w:val="center" w:pos="4513"/>
              <w:tab w:val="right" w:pos="9026"/>
            </w:tabs>
            <w:rPr>
              <w:rFonts w:ascii="Tahoma" w:eastAsia="Tahoma" w:hAnsi="Tahoma" w:cs="Tahoma"/>
              <w:color w:val="6F6F6E"/>
              <w:sz w:val="11"/>
              <w:szCs w:val="11"/>
            </w:rPr>
          </w:pPr>
        </w:p>
        <w:p w14:paraId="7CBD8779" w14:textId="77777777" w:rsidR="00AD0AED" w:rsidRDefault="00000000">
          <w:pPr>
            <w:pBdr>
              <w:top w:val="nil"/>
              <w:left w:val="nil"/>
              <w:bottom w:val="nil"/>
              <w:right w:val="nil"/>
              <w:between w:val="nil"/>
            </w:pBdr>
            <w:tabs>
              <w:tab w:val="center" w:pos="4513"/>
              <w:tab w:val="right" w:pos="9026"/>
            </w:tabs>
            <w:rPr>
              <w:rFonts w:ascii="Tahoma" w:eastAsia="Tahoma" w:hAnsi="Tahoma" w:cs="Tahoma"/>
              <w:color w:val="6F6F6E"/>
              <w:sz w:val="11"/>
              <w:szCs w:val="11"/>
            </w:rPr>
          </w:pPr>
          <w:r>
            <w:rPr>
              <w:rFonts w:ascii="Tahoma" w:eastAsia="Tahoma" w:hAnsi="Tahoma" w:cs="Tahoma"/>
              <w:color w:val="6F6F6E"/>
              <w:sz w:val="11"/>
              <w:szCs w:val="11"/>
            </w:rPr>
            <w:t>Louvre Abu Dhabi PO Box 94 000 Abu Dhabi United Arab Emirates</w:t>
          </w:r>
        </w:p>
        <w:p w14:paraId="0E031FAD" w14:textId="77777777" w:rsidR="00AD0AED" w:rsidRDefault="00000000">
          <w:pPr>
            <w:pBdr>
              <w:top w:val="nil"/>
              <w:left w:val="nil"/>
              <w:bottom w:val="nil"/>
              <w:right w:val="nil"/>
              <w:between w:val="nil"/>
            </w:pBdr>
            <w:tabs>
              <w:tab w:val="center" w:pos="4513"/>
              <w:tab w:val="right" w:pos="9026"/>
            </w:tabs>
            <w:rPr>
              <w:rFonts w:ascii="Tahoma" w:eastAsia="Tahoma" w:hAnsi="Tahoma" w:cs="Tahoma"/>
              <w:b/>
              <w:color w:val="E7E6E6"/>
              <w:sz w:val="14"/>
              <w:szCs w:val="14"/>
            </w:rPr>
          </w:pPr>
          <w:r>
            <w:rPr>
              <w:rFonts w:ascii="Tahoma" w:eastAsia="Tahoma" w:hAnsi="Tahoma" w:cs="Tahoma"/>
              <w:b/>
              <w:color w:val="6F6F6E"/>
              <w:sz w:val="11"/>
              <w:szCs w:val="11"/>
            </w:rPr>
            <w:t>www.louvreabudhabi</w:t>
          </w:r>
        </w:p>
      </w:tc>
    </w:tr>
  </w:tbl>
  <w:p w14:paraId="23C1B29E" w14:textId="77777777" w:rsidR="00AD0AED" w:rsidRDefault="00AD0AED" w:rsidP="00EC7920">
    <w:pPr>
      <w:pBdr>
        <w:top w:val="nil"/>
        <w:left w:val="nil"/>
        <w:bottom w:val="nil"/>
        <w:right w:val="nil"/>
        <w:between w:val="nil"/>
      </w:pBdr>
      <w:tabs>
        <w:tab w:val="center" w:pos="4513"/>
        <w:tab w:val="right" w:pos="9026"/>
      </w:tabs>
      <w:ind w:left="1204"/>
      <w:rPr>
        <w:b/>
        <w:color w:val="E7E6E6"/>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95C9" w14:textId="392631B0" w:rsidR="00EC7920" w:rsidRDefault="00EC7920" w:rsidP="00EC7920">
    <w:pPr>
      <w:pBdr>
        <w:top w:val="nil"/>
        <w:left w:val="nil"/>
        <w:bottom w:val="nil"/>
        <w:right w:val="nil"/>
        <w:between w:val="nil"/>
      </w:pBdr>
      <w:tabs>
        <w:tab w:val="center" w:pos="4513"/>
        <w:tab w:val="right" w:pos="9026"/>
      </w:tabs>
      <w:jc w:val="center"/>
      <w:rPr>
        <w:rFonts w:ascii="Tahoma" w:eastAsia="Tahoma" w:hAnsi="Tahoma" w:cs="Tahoma"/>
        <w:color w:val="6CAE3F"/>
        <w:sz w:val="24"/>
        <w:szCs w:val="24"/>
      </w:rPr>
    </w:pPr>
    <w:r w:rsidRPr="00EC7920">
      <w:rPr>
        <w:rFonts w:ascii="Tahoma" w:eastAsia="Tahoma" w:hAnsi="Tahoma" w:cs="Tahoma"/>
        <w:color w:val="6CAE3F"/>
        <w:sz w:val="24"/>
        <w:szCs w:val="24"/>
      </w:rPr>
      <w:fldChar w:fldCharType="begin" w:fldLock="1"/>
    </w:r>
    <w:r w:rsidRPr="00EC7920">
      <w:rPr>
        <w:rFonts w:ascii="Tahoma" w:eastAsia="Tahoma" w:hAnsi="Tahoma" w:cs="Tahoma"/>
        <w:color w:val="6CAE3F"/>
        <w:sz w:val="24"/>
        <w:szCs w:val="24"/>
      </w:rPr>
      <w:instrText xml:space="preserve"> DOCPROPERTY bjFooterFirstPageDocProperty \* MERGEFORMAT </w:instrText>
    </w:r>
    <w:r w:rsidRPr="00EC7920">
      <w:rPr>
        <w:rFonts w:ascii="Tahoma" w:eastAsia="Tahoma" w:hAnsi="Tahoma" w:cs="Tahoma"/>
        <w:color w:val="6CAE3F"/>
        <w:sz w:val="24"/>
        <w:szCs w:val="24"/>
      </w:rPr>
      <w:fldChar w:fldCharType="separate"/>
    </w:r>
    <w:r w:rsidRPr="00EC7920">
      <w:rPr>
        <w:rFonts w:ascii="Tahoma" w:eastAsia="Tahoma" w:hAnsi="Tahoma" w:cs="Tahoma"/>
        <w:bCs/>
        <w:color w:val="6CAE3F"/>
        <w:sz w:val="24"/>
        <w:szCs w:val="24"/>
      </w:rPr>
      <w:t>Public</w:t>
    </w:r>
    <w:r w:rsidRPr="00EC7920">
      <w:rPr>
        <w:rFonts w:ascii="Tahoma" w:eastAsia="Tahoma" w:hAnsi="Tahoma" w:cs="Tahoma"/>
        <w:bCs/>
        <w:color w:val="6CAE3F"/>
        <w:sz w:val="24"/>
        <w:szCs w:val="24"/>
      </w:rPr>
      <w:fldChar w:fldCharType="end"/>
    </w:r>
  </w:p>
  <w:p w14:paraId="54B1B2C4" w14:textId="6518A735" w:rsidR="00AD0AED" w:rsidRDefault="00000000">
    <w:pPr>
      <w:pBdr>
        <w:top w:val="nil"/>
        <w:left w:val="nil"/>
        <w:bottom w:val="nil"/>
        <w:right w:val="nil"/>
        <w:between w:val="nil"/>
      </w:pBdr>
      <w:tabs>
        <w:tab w:val="center" w:pos="4513"/>
        <w:tab w:val="right" w:pos="9026"/>
      </w:tabs>
      <w:jc w:val="center"/>
      <w:rPr>
        <w:color w:val="000000"/>
      </w:rPr>
    </w:pPr>
    <w:r>
      <w:rPr>
        <w:rFonts w:ascii="Tahoma" w:eastAsia="Tahoma" w:hAnsi="Tahoma" w:cs="Tahoma"/>
        <w:color w:val="6CAE3F"/>
        <w:sz w:val="24"/>
        <w:szCs w:val="24"/>
      </w:rPr>
      <w:t>Public</w:t>
    </w:r>
  </w:p>
  <w:p w14:paraId="4023DC99" w14:textId="77777777" w:rsidR="00AD0AED"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C23BC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A3ED" w14:textId="77777777" w:rsidR="006614A3" w:rsidRDefault="006614A3">
      <w:pPr>
        <w:spacing w:line="240" w:lineRule="auto"/>
      </w:pPr>
      <w:r>
        <w:separator/>
      </w:r>
    </w:p>
  </w:footnote>
  <w:footnote w:type="continuationSeparator" w:id="0">
    <w:p w14:paraId="05FD434B" w14:textId="77777777" w:rsidR="006614A3" w:rsidRDefault="006614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9162" w14:textId="77631EC3" w:rsidR="00EC7920" w:rsidRDefault="00EC7920" w:rsidP="00EC7920">
    <w:pPr>
      <w:pBdr>
        <w:top w:val="nil"/>
        <w:left w:val="nil"/>
        <w:bottom w:val="nil"/>
        <w:right w:val="nil"/>
        <w:between w:val="nil"/>
      </w:pBdr>
      <w:tabs>
        <w:tab w:val="center" w:pos="4513"/>
        <w:tab w:val="right" w:pos="9026"/>
      </w:tabs>
      <w:jc w:val="center"/>
      <w:rPr>
        <w:rFonts w:ascii="Tahoma" w:eastAsia="Tahoma" w:hAnsi="Tahoma" w:cs="Tahoma"/>
        <w:color w:val="6CAE3F"/>
        <w:sz w:val="24"/>
        <w:szCs w:val="24"/>
      </w:rPr>
    </w:pPr>
    <w:r w:rsidRPr="00EC7920">
      <w:rPr>
        <w:rFonts w:ascii="Tahoma" w:eastAsia="Tahoma" w:hAnsi="Tahoma" w:cs="Tahoma"/>
        <w:color w:val="6CAE3F"/>
        <w:sz w:val="24"/>
        <w:szCs w:val="24"/>
      </w:rPr>
      <w:fldChar w:fldCharType="begin" w:fldLock="1"/>
    </w:r>
    <w:r w:rsidRPr="00EC7920">
      <w:rPr>
        <w:rFonts w:ascii="Tahoma" w:eastAsia="Tahoma" w:hAnsi="Tahoma" w:cs="Tahoma"/>
        <w:color w:val="6CAE3F"/>
        <w:sz w:val="24"/>
        <w:szCs w:val="24"/>
      </w:rPr>
      <w:instrText xml:space="preserve"> DOCPROPERTY bjHeaderEvenPageDocProperty \* MERGEFORMAT </w:instrText>
    </w:r>
    <w:r w:rsidRPr="00EC7920">
      <w:rPr>
        <w:rFonts w:ascii="Tahoma" w:eastAsia="Tahoma" w:hAnsi="Tahoma" w:cs="Tahoma"/>
        <w:color w:val="6CAE3F"/>
        <w:sz w:val="24"/>
        <w:szCs w:val="24"/>
      </w:rPr>
      <w:fldChar w:fldCharType="separate"/>
    </w:r>
    <w:r w:rsidRPr="00EC7920">
      <w:rPr>
        <w:rFonts w:ascii="Tahoma" w:eastAsia="Tahoma" w:hAnsi="Tahoma" w:cs="Tahoma"/>
        <w:bCs/>
        <w:color w:val="6CAE3F"/>
        <w:sz w:val="24"/>
        <w:szCs w:val="24"/>
      </w:rPr>
      <w:t>Public</w:t>
    </w:r>
    <w:r w:rsidRPr="00EC7920">
      <w:rPr>
        <w:rFonts w:ascii="Tahoma" w:eastAsia="Tahoma" w:hAnsi="Tahoma" w:cs="Tahoma"/>
        <w:bCs/>
        <w:color w:val="6CAE3F"/>
        <w:sz w:val="24"/>
        <w:szCs w:val="24"/>
      </w:rPr>
      <w:fldChar w:fldCharType="end"/>
    </w:r>
  </w:p>
  <w:p w14:paraId="082F42F0" w14:textId="4A97D5CA" w:rsidR="00AD0AED" w:rsidRDefault="00000000">
    <w:pPr>
      <w:pBdr>
        <w:top w:val="nil"/>
        <w:left w:val="nil"/>
        <w:bottom w:val="nil"/>
        <w:right w:val="nil"/>
        <w:between w:val="nil"/>
      </w:pBdr>
      <w:tabs>
        <w:tab w:val="center" w:pos="4513"/>
        <w:tab w:val="right" w:pos="9026"/>
      </w:tabs>
      <w:jc w:val="center"/>
      <w:rPr>
        <w:color w:val="000000"/>
      </w:rPr>
    </w:pPr>
    <w:r>
      <w:rPr>
        <w:rFonts w:ascii="Tahoma" w:eastAsia="Tahoma" w:hAnsi="Tahoma" w:cs="Tahoma"/>
        <w:color w:val="6CAE3F"/>
        <w:sz w:val="24"/>
        <w:szCs w:val="24"/>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E508" w14:textId="4130216C" w:rsidR="00EC7920" w:rsidRDefault="00EC7920" w:rsidP="00EC7920">
    <w:pPr>
      <w:pBdr>
        <w:top w:val="nil"/>
        <w:left w:val="nil"/>
        <w:bottom w:val="nil"/>
        <w:right w:val="nil"/>
        <w:between w:val="nil"/>
      </w:pBdr>
      <w:tabs>
        <w:tab w:val="center" w:pos="4513"/>
        <w:tab w:val="right" w:pos="9026"/>
      </w:tabs>
      <w:jc w:val="center"/>
      <w:rPr>
        <w:rFonts w:ascii="Tahoma" w:eastAsia="Tahoma" w:hAnsi="Tahoma" w:cs="Tahoma"/>
        <w:color w:val="6CAE3F"/>
        <w:sz w:val="24"/>
        <w:szCs w:val="24"/>
      </w:rPr>
    </w:pPr>
    <w:r w:rsidRPr="00EC7920">
      <w:rPr>
        <w:rFonts w:ascii="Tahoma" w:eastAsia="Tahoma" w:hAnsi="Tahoma" w:cs="Tahoma"/>
        <w:color w:val="6CAE3F"/>
        <w:sz w:val="24"/>
        <w:szCs w:val="24"/>
      </w:rPr>
      <w:fldChar w:fldCharType="begin" w:fldLock="1"/>
    </w:r>
    <w:r w:rsidRPr="00EC7920">
      <w:rPr>
        <w:rFonts w:ascii="Tahoma" w:eastAsia="Tahoma" w:hAnsi="Tahoma" w:cs="Tahoma"/>
        <w:color w:val="6CAE3F"/>
        <w:sz w:val="24"/>
        <w:szCs w:val="24"/>
      </w:rPr>
      <w:instrText xml:space="preserve"> DOCPROPERTY bjHeaderBothDocProperty \* MERGEFORMAT </w:instrText>
    </w:r>
    <w:r w:rsidRPr="00EC7920">
      <w:rPr>
        <w:rFonts w:ascii="Tahoma" w:eastAsia="Tahoma" w:hAnsi="Tahoma" w:cs="Tahoma"/>
        <w:color w:val="6CAE3F"/>
        <w:sz w:val="24"/>
        <w:szCs w:val="24"/>
      </w:rPr>
      <w:fldChar w:fldCharType="separate"/>
    </w:r>
    <w:r w:rsidRPr="00EC7920">
      <w:rPr>
        <w:rFonts w:ascii="Tahoma" w:eastAsia="Tahoma" w:hAnsi="Tahoma" w:cs="Tahoma"/>
        <w:bCs/>
        <w:color w:val="6CAE3F"/>
        <w:sz w:val="24"/>
        <w:szCs w:val="24"/>
      </w:rPr>
      <w:t>Public</w:t>
    </w:r>
    <w:r w:rsidRPr="00EC7920">
      <w:rPr>
        <w:rFonts w:ascii="Tahoma" w:eastAsia="Tahoma" w:hAnsi="Tahoma" w:cs="Tahoma"/>
        <w:bCs/>
        <w:color w:val="6CAE3F"/>
        <w:sz w:val="24"/>
        <w:szCs w:val="24"/>
      </w:rPr>
      <w:fldChar w:fldCharType="end"/>
    </w:r>
  </w:p>
  <w:p w14:paraId="4529B0D1" w14:textId="0AFFD7C9" w:rsidR="00AD0AED" w:rsidRDefault="00000000">
    <w:pPr>
      <w:pBdr>
        <w:top w:val="nil"/>
        <w:left w:val="nil"/>
        <w:bottom w:val="nil"/>
        <w:right w:val="nil"/>
        <w:between w:val="nil"/>
      </w:pBdr>
      <w:tabs>
        <w:tab w:val="center" w:pos="4513"/>
        <w:tab w:val="right" w:pos="9026"/>
      </w:tabs>
      <w:jc w:val="center"/>
      <w:rPr>
        <w:color w:val="000000"/>
      </w:rPr>
    </w:pPr>
    <w:r>
      <w:rPr>
        <w:rFonts w:ascii="Tahoma" w:eastAsia="Tahoma" w:hAnsi="Tahoma" w:cs="Tahoma"/>
        <w:color w:val="6CAE3F"/>
        <w:sz w:val="24"/>
        <w:szCs w:val="24"/>
      </w:rPr>
      <w:t>Public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3BC3" w14:textId="77736F05" w:rsidR="00EC7920" w:rsidRDefault="00EC7920" w:rsidP="00EC7920">
    <w:pPr>
      <w:pBdr>
        <w:top w:val="nil"/>
        <w:left w:val="nil"/>
        <w:bottom w:val="nil"/>
        <w:right w:val="nil"/>
        <w:between w:val="nil"/>
      </w:pBdr>
      <w:tabs>
        <w:tab w:val="center" w:pos="4513"/>
        <w:tab w:val="right" w:pos="9026"/>
      </w:tabs>
      <w:ind w:left="-1134"/>
      <w:jc w:val="center"/>
      <w:rPr>
        <w:rFonts w:ascii="Tahoma" w:eastAsia="Tahoma" w:hAnsi="Tahoma" w:cs="Tahoma"/>
        <w:color w:val="6CAE3F"/>
        <w:sz w:val="24"/>
        <w:szCs w:val="24"/>
      </w:rPr>
    </w:pPr>
    <w:r w:rsidRPr="00EC7920">
      <w:rPr>
        <w:rFonts w:ascii="Tahoma" w:eastAsia="Tahoma" w:hAnsi="Tahoma" w:cs="Tahoma"/>
        <w:color w:val="6CAE3F"/>
        <w:sz w:val="24"/>
        <w:szCs w:val="24"/>
      </w:rPr>
      <w:fldChar w:fldCharType="begin" w:fldLock="1"/>
    </w:r>
    <w:r w:rsidRPr="00EC7920">
      <w:rPr>
        <w:rFonts w:ascii="Tahoma" w:eastAsia="Tahoma" w:hAnsi="Tahoma" w:cs="Tahoma"/>
        <w:color w:val="6CAE3F"/>
        <w:sz w:val="24"/>
        <w:szCs w:val="24"/>
      </w:rPr>
      <w:instrText xml:space="preserve"> DOCPROPERTY bjHeaderFirstPageDocProperty \* MERGEFORMAT </w:instrText>
    </w:r>
    <w:r w:rsidRPr="00EC7920">
      <w:rPr>
        <w:rFonts w:ascii="Tahoma" w:eastAsia="Tahoma" w:hAnsi="Tahoma" w:cs="Tahoma"/>
        <w:color w:val="6CAE3F"/>
        <w:sz w:val="24"/>
        <w:szCs w:val="24"/>
      </w:rPr>
      <w:fldChar w:fldCharType="separate"/>
    </w:r>
    <w:r w:rsidRPr="00EC7920">
      <w:rPr>
        <w:rFonts w:ascii="Tahoma" w:eastAsia="Tahoma" w:hAnsi="Tahoma" w:cs="Tahoma"/>
        <w:bCs/>
        <w:color w:val="6CAE3F"/>
        <w:sz w:val="24"/>
        <w:szCs w:val="24"/>
      </w:rPr>
      <w:t>Public</w:t>
    </w:r>
    <w:r w:rsidRPr="00EC7920">
      <w:rPr>
        <w:rFonts w:ascii="Tahoma" w:eastAsia="Tahoma" w:hAnsi="Tahoma" w:cs="Tahoma"/>
        <w:bCs/>
        <w:color w:val="6CAE3F"/>
        <w:sz w:val="24"/>
        <w:szCs w:val="24"/>
      </w:rPr>
      <w:fldChar w:fldCharType="end"/>
    </w:r>
  </w:p>
  <w:p w14:paraId="43EC8DF4" w14:textId="1AD3B02C" w:rsidR="00AD0AED" w:rsidRDefault="00000000">
    <w:pPr>
      <w:pBdr>
        <w:top w:val="nil"/>
        <w:left w:val="nil"/>
        <w:bottom w:val="nil"/>
        <w:right w:val="nil"/>
        <w:between w:val="nil"/>
      </w:pBdr>
      <w:tabs>
        <w:tab w:val="center" w:pos="4513"/>
        <w:tab w:val="right" w:pos="9026"/>
      </w:tabs>
      <w:ind w:left="-1134"/>
      <w:jc w:val="center"/>
      <w:rPr>
        <w:color w:val="000000"/>
        <w:sz w:val="18"/>
        <w:szCs w:val="18"/>
      </w:rPr>
    </w:pPr>
    <w:r>
      <w:rPr>
        <w:rFonts w:ascii="Tahoma" w:eastAsia="Tahoma" w:hAnsi="Tahoma" w:cs="Tahoma"/>
        <w:color w:val="6CAE3F"/>
        <w:sz w:val="24"/>
        <w:szCs w:val="24"/>
      </w:rPr>
      <w:t>Public</w:t>
    </w:r>
  </w:p>
  <w:p w14:paraId="650EAC2B" w14:textId="77777777" w:rsidR="00AD0AED" w:rsidRDefault="00000000">
    <w:pPr>
      <w:pBdr>
        <w:top w:val="nil"/>
        <w:left w:val="nil"/>
        <w:bottom w:val="nil"/>
        <w:right w:val="nil"/>
        <w:between w:val="nil"/>
      </w:pBdr>
      <w:tabs>
        <w:tab w:val="center" w:pos="4513"/>
        <w:tab w:val="right" w:pos="9026"/>
      </w:tabs>
      <w:ind w:left="-1134"/>
      <w:rPr>
        <w:color w:val="000000"/>
        <w:sz w:val="18"/>
        <w:szCs w:val="18"/>
      </w:rPr>
    </w:pPr>
    <w:r>
      <w:rPr>
        <w:noProof/>
        <w:color w:val="000000"/>
        <w:sz w:val="18"/>
        <w:szCs w:val="18"/>
      </w:rPr>
      <w:drawing>
        <wp:inline distT="0" distB="0" distL="0" distR="0" wp14:anchorId="2AAF5161" wp14:editId="22D1BDF2">
          <wp:extent cx="7578090" cy="1447642"/>
          <wp:effectExtent l="0" t="0" r="0" b="0"/>
          <wp:docPr id="1" name="image1.png" descr="WIP:Louvre:August_2017_WS:Stationery:LAD_LH_Header_2408.jpg"/>
          <wp:cNvGraphicFramePr/>
          <a:graphic xmlns:a="http://schemas.openxmlformats.org/drawingml/2006/main">
            <a:graphicData uri="http://schemas.openxmlformats.org/drawingml/2006/picture">
              <pic:pic xmlns:pic="http://schemas.openxmlformats.org/drawingml/2006/picture">
                <pic:nvPicPr>
                  <pic:cNvPr id="0" name="image1.png" descr="WIP:Louvre:August_2017_WS:Stationery:LAD_LH_Header_2408.jpg"/>
                  <pic:cNvPicPr preferRelativeResize="0"/>
                </pic:nvPicPr>
                <pic:blipFill>
                  <a:blip r:embed="rId1"/>
                  <a:srcRect/>
                  <a:stretch>
                    <a:fillRect/>
                  </a:stretch>
                </pic:blipFill>
                <pic:spPr>
                  <a:xfrm>
                    <a:off x="0" y="0"/>
                    <a:ext cx="7578090" cy="14476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17C"/>
    <w:multiLevelType w:val="multilevel"/>
    <w:tmpl w:val="295C2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7E64CC"/>
    <w:multiLevelType w:val="multilevel"/>
    <w:tmpl w:val="8B46928A"/>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81B0217"/>
    <w:multiLevelType w:val="multilevel"/>
    <w:tmpl w:val="B1BAB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867E75"/>
    <w:multiLevelType w:val="multilevel"/>
    <w:tmpl w:val="1F16E1E4"/>
    <w:lvl w:ilvl="0">
      <w:numFmt w:val="bullet"/>
      <w:lvlText w:val="o"/>
      <w:lvlJc w:val="left"/>
      <w:pPr>
        <w:ind w:left="720" w:hanging="360"/>
      </w:pPr>
      <w:rPr>
        <w:rFonts w:ascii="Courier New" w:eastAsia="Courier New" w:hAnsi="Courier New" w:cs="Courier New"/>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4E4AE2"/>
    <w:multiLevelType w:val="multilevel"/>
    <w:tmpl w:val="137AA45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D6676C"/>
    <w:multiLevelType w:val="multilevel"/>
    <w:tmpl w:val="D814F5A2"/>
    <w:lvl w:ilvl="0">
      <w:numFmt w:val="bullet"/>
      <w:lvlText w:val="o"/>
      <w:lvlJc w:val="left"/>
      <w:pPr>
        <w:ind w:left="720" w:hanging="360"/>
      </w:pPr>
      <w:rPr>
        <w:rFonts w:ascii="Courier New" w:eastAsia="Courier New" w:hAnsi="Courier New" w:cs="Courier New"/>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C25D98"/>
    <w:multiLevelType w:val="multilevel"/>
    <w:tmpl w:val="9786903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FD46CD1"/>
    <w:multiLevelType w:val="multilevel"/>
    <w:tmpl w:val="99A2504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AE399F"/>
    <w:multiLevelType w:val="multilevel"/>
    <w:tmpl w:val="7C30997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2210EBF"/>
    <w:multiLevelType w:val="multilevel"/>
    <w:tmpl w:val="D7DEE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7F07C8"/>
    <w:multiLevelType w:val="multilevel"/>
    <w:tmpl w:val="51721904"/>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5C3580F"/>
    <w:multiLevelType w:val="multilevel"/>
    <w:tmpl w:val="EA8232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CF2584"/>
    <w:multiLevelType w:val="multilevel"/>
    <w:tmpl w:val="D820DBB8"/>
    <w:lvl w:ilvl="0">
      <w:start w:val="45"/>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7731D8"/>
    <w:multiLevelType w:val="multilevel"/>
    <w:tmpl w:val="D6A4D918"/>
    <w:lvl w:ilvl="0">
      <w:start w:val="45"/>
      <w:numFmt w:val="bullet"/>
      <w:lvlText w:val="-"/>
      <w:lvlJc w:val="left"/>
      <w:pPr>
        <w:ind w:left="7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08B5D0F"/>
    <w:multiLevelType w:val="multilevel"/>
    <w:tmpl w:val="AB266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A22227"/>
    <w:multiLevelType w:val="multilevel"/>
    <w:tmpl w:val="D47AD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DA3E20"/>
    <w:multiLevelType w:val="multilevel"/>
    <w:tmpl w:val="3CD41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2252EA"/>
    <w:multiLevelType w:val="multilevel"/>
    <w:tmpl w:val="567C56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EB40742"/>
    <w:multiLevelType w:val="multilevel"/>
    <w:tmpl w:val="46E4F5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ED50F0B"/>
    <w:multiLevelType w:val="multilevel"/>
    <w:tmpl w:val="BBBCB7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5888725">
    <w:abstractNumId w:val="18"/>
  </w:num>
  <w:num w:numId="2" w16cid:durableId="1291279812">
    <w:abstractNumId w:val="10"/>
  </w:num>
  <w:num w:numId="3" w16cid:durableId="580336844">
    <w:abstractNumId w:val="4"/>
  </w:num>
  <w:num w:numId="4" w16cid:durableId="434180249">
    <w:abstractNumId w:val="14"/>
  </w:num>
  <w:num w:numId="5" w16cid:durableId="1389188861">
    <w:abstractNumId w:val="0"/>
  </w:num>
  <w:num w:numId="6" w16cid:durableId="1092046549">
    <w:abstractNumId w:val="2"/>
  </w:num>
  <w:num w:numId="7" w16cid:durableId="764303283">
    <w:abstractNumId w:val="5"/>
  </w:num>
  <w:num w:numId="8" w16cid:durableId="1497919167">
    <w:abstractNumId w:val="12"/>
  </w:num>
  <w:num w:numId="9" w16cid:durableId="1841699676">
    <w:abstractNumId w:val="8"/>
  </w:num>
  <w:num w:numId="10" w16cid:durableId="1566185938">
    <w:abstractNumId w:val="11"/>
  </w:num>
  <w:num w:numId="11" w16cid:durableId="541015551">
    <w:abstractNumId w:val="16"/>
  </w:num>
  <w:num w:numId="12" w16cid:durableId="768550286">
    <w:abstractNumId w:val="15"/>
  </w:num>
  <w:num w:numId="13" w16cid:durableId="1648902253">
    <w:abstractNumId w:val="9"/>
  </w:num>
  <w:num w:numId="14" w16cid:durableId="1972396131">
    <w:abstractNumId w:val="3"/>
  </w:num>
  <w:num w:numId="15" w16cid:durableId="1178543367">
    <w:abstractNumId w:val="17"/>
  </w:num>
  <w:num w:numId="16" w16cid:durableId="129828413">
    <w:abstractNumId w:val="19"/>
  </w:num>
  <w:num w:numId="17" w16cid:durableId="10304628">
    <w:abstractNumId w:val="7"/>
  </w:num>
  <w:num w:numId="18" w16cid:durableId="1332105430">
    <w:abstractNumId w:val="6"/>
  </w:num>
  <w:num w:numId="19" w16cid:durableId="2117209433">
    <w:abstractNumId w:val="13"/>
  </w:num>
  <w:num w:numId="20" w16cid:durableId="76869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ED"/>
    <w:rsid w:val="00003044"/>
    <w:rsid w:val="0017700B"/>
    <w:rsid w:val="001A06F5"/>
    <w:rsid w:val="001D0007"/>
    <w:rsid w:val="003049B8"/>
    <w:rsid w:val="00305B50"/>
    <w:rsid w:val="004A00E4"/>
    <w:rsid w:val="004B62A6"/>
    <w:rsid w:val="004C5EB8"/>
    <w:rsid w:val="0050507B"/>
    <w:rsid w:val="005D1BE4"/>
    <w:rsid w:val="006614A3"/>
    <w:rsid w:val="00750176"/>
    <w:rsid w:val="008C0F2D"/>
    <w:rsid w:val="00915480"/>
    <w:rsid w:val="009366C8"/>
    <w:rsid w:val="00957E0F"/>
    <w:rsid w:val="00AC5E1F"/>
    <w:rsid w:val="00AD0AED"/>
    <w:rsid w:val="00BA7335"/>
    <w:rsid w:val="00BC1BCC"/>
    <w:rsid w:val="00C23BCC"/>
    <w:rsid w:val="00CA48FE"/>
    <w:rsid w:val="00D3126D"/>
    <w:rsid w:val="00D710F4"/>
    <w:rsid w:val="00EC7920"/>
    <w:rsid w:val="00F84F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B9709"/>
  <w15:docId w15:val="{8244402A-749D-4AF1-9528-16ECEA4CE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D71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056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louvreabudhabi.a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fb589ca4-3662-40b4-a29d-643516eb67b4" origin="userSelected">
  <element uid="id_classification_nonbusiness" value=""/>
</sisl>
</file>

<file path=customXml/itemProps1.xml><?xml version="1.0" encoding="utf-8"?>
<ds:datastoreItem xmlns:ds="http://schemas.openxmlformats.org/officeDocument/2006/customXml" ds:itemID="{C232197C-3946-4D10-8E46-3F96D66D605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2735</Words>
  <Characters>14058</Characters>
  <Application>Microsoft Office Word</Application>
  <DocSecurity>0</DocSecurity>
  <Lines>379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[XYZZYpublic]</cp:keywords>
  <cp:lastModifiedBy>Alaa Zalat (Tarjama)</cp:lastModifiedBy>
  <cp:revision>19</cp:revision>
  <dcterms:created xsi:type="dcterms:W3CDTF">2024-07-11T09:36:00Z</dcterms:created>
  <dcterms:modified xsi:type="dcterms:W3CDTF">2024-07-11T12:00:00Z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003deb24-852d-4cb6-883c-671a8d107ca5</vt:lpwstr>
  </property>
  <property fmtid="{D5CDD505-2E9C-101B-9397-08002B2CF9AE}" pid="3" name="bjSaver">
    <vt:lpwstr>zbRlTT/1wa9X2aIvvxivT+wmnDplv0gp</vt:lpwstr>
  </property>
  <property fmtid="{D5CDD505-2E9C-101B-9397-08002B2CF9AE}" pid="4" name="bjDocumentLabelXML">
    <vt:lpwstr>&lt;?xml version="1.0" encoding="us-ascii"?&gt;&lt;sisl xmlns:xsd="http://www.w3.org/2001/XMLSchema" xmlns:xsi="http://www.w3.org/2001/XMLSchema-instance" sislVersion="0" policy="fb589ca4-3662-40b4-a29d-643516eb67b4"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HeaderBothDocProperty">
    <vt:lpwstr>Public</vt:lpwstr>
  </property>
  <property fmtid="{D5CDD505-2E9C-101B-9397-08002B2CF9AE}" pid="9" name="bjHeaderFirstPageDocProperty">
    <vt:lpwstr>Public</vt:lpwstr>
  </property>
  <property fmtid="{D5CDD505-2E9C-101B-9397-08002B2CF9AE}" pid="10" name="bjHeaderEvenPageDocProperty">
    <vt:lpwstr>Public</vt:lpwstr>
  </property>
  <property fmtid="{D5CDD505-2E9C-101B-9397-08002B2CF9AE}" pid="11" name="bjFooterBothDocProperty">
    <vt:lpwstr>Public</vt:lpwstr>
  </property>
  <property fmtid="{D5CDD505-2E9C-101B-9397-08002B2CF9AE}" pid="12" name="bjFooterFirstPageDocProperty">
    <vt:lpwstr>Public</vt:lpwstr>
  </property>
  <property fmtid="{D5CDD505-2E9C-101B-9397-08002B2CF9AE}" pid="13" name="bjFooterEvenPageDocProperty">
    <vt:lpwstr>Public</vt:lpwstr>
  </property>
</Properties>
</file>