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49" w:rsidRDefault="00890B58" w:rsidP="00770C49">
      <w:pPr>
        <w:pStyle w:val="NoSpacing"/>
        <w:bidi/>
        <w:rPr>
          <w:rFonts w:ascii="Tahoma" w:hAnsi="Tahoma" w:cs="Tahoma"/>
          <w:sz w:val="22"/>
          <w:szCs w:val="22"/>
          <w:rtl/>
        </w:rPr>
      </w:pPr>
      <w:r>
        <w:rPr>
          <w:rFonts w:ascii="Tahoma" w:hAnsi="Tahoma" w:cs="Tahoma" w:hint="cs"/>
          <w:sz w:val="22"/>
          <w:szCs w:val="22"/>
          <w:rtl/>
        </w:rPr>
        <w:t>بيان صحفي</w:t>
      </w:r>
    </w:p>
    <w:p w:rsidR="00770C49" w:rsidRPr="00890B58" w:rsidRDefault="00770C49" w:rsidP="00770C49">
      <w:pPr>
        <w:pStyle w:val="NoSpacing"/>
        <w:bidi/>
        <w:rPr>
          <w:rFonts w:ascii="Tahoma" w:hAnsi="Tahoma" w:cs="Tahoma"/>
          <w:sz w:val="22"/>
          <w:szCs w:val="22"/>
          <w:rtl/>
        </w:rPr>
      </w:pPr>
    </w:p>
    <w:p w:rsidR="002E68BF" w:rsidRPr="002E68BF" w:rsidRDefault="002E68BF" w:rsidP="00094539">
      <w:pPr>
        <w:pStyle w:val="NoSpacing"/>
        <w:bidi/>
        <w:jc w:val="center"/>
        <w:rPr>
          <w:rFonts w:ascii="Tahoma" w:hAnsi="Tahoma" w:cs="Tahoma"/>
          <w:b/>
          <w:color w:val="auto"/>
          <w:sz w:val="22"/>
          <w:szCs w:val="22"/>
        </w:rPr>
      </w:pPr>
    </w:p>
    <w:p w:rsidR="00094539" w:rsidRPr="00094539" w:rsidRDefault="00094539" w:rsidP="00094539">
      <w:pPr>
        <w:bidi/>
        <w:jc w:val="center"/>
        <w:rPr>
          <w:rFonts w:ascii="Tahoma" w:eastAsia="Tahoma" w:hAnsi="Tahoma" w:cs="Tahoma"/>
          <w:b/>
          <w:bCs/>
          <w:color w:val="000000"/>
          <w:sz w:val="24"/>
          <w:szCs w:val="24"/>
          <w:rtl/>
          <w:lang w:eastAsia="ar"/>
        </w:rPr>
      </w:pPr>
      <w:r w:rsidRPr="00094539">
        <w:rPr>
          <w:rFonts w:ascii="Tahoma" w:eastAsia="Tahoma" w:hAnsi="Tahoma" w:cs="Tahoma" w:hint="cs"/>
          <w:b/>
          <w:bCs/>
          <w:color w:val="000000"/>
          <w:sz w:val="24"/>
          <w:szCs w:val="24"/>
          <w:rtl/>
          <w:lang w:eastAsia="ar"/>
        </w:rPr>
        <w:t xml:space="preserve">اللوفر أبوظبي يكشف عن اقتنائه لوحة جديدة </w:t>
      </w:r>
      <w:r w:rsidRPr="00094539">
        <w:rPr>
          <w:rFonts w:ascii="Tahoma" w:hAnsi="Tahoma" w:cs="Tahoma" w:hint="cs"/>
          <w:b/>
          <w:bCs/>
          <w:sz w:val="24"/>
          <w:szCs w:val="24"/>
          <w:rtl/>
          <w:lang w:eastAsia="ar"/>
        </w:rPr>
        <w:t xml:space="preserve">للرسام الهولندي الكبير </w:t>
      </w:r>
      <w:r w:rsidRPr="00094539">
        <w:rPr>
          <w:rFonts w:ascii="Tahoma" w:eastAsia="Tahoma" w:hAnsi="Tahoma" w:cs="Tahoma"/>
          <w:b/>
          <w:bCs/>
          <w:color w:val="000000"/>
          <w:sz w:val="24"/>
          <w:szCs w:val="24"/>
          <w:rtl/>
          <w:lang w:eastAsia="ar"/>
        </w:rPr>
        <w:t>رامبرانت فان راين</w:t>
      </w:r>
      <w:r w:rsidRPr="00094539">
        <w:rPr>
          <w:rFonts w:ascii="Tahoma" w:eastAsia="Tahoma" w:hAnsi="Tahoma" w:cs="Tahoma" w:hint="cs"/>
          <w:b/>
          <w:bCs/>
          <w:color w:val="000000"/>
          <w:sz w:val="24"/>
          <w:szCs w:val="24"/>
          <w:rtl/>
          <w:lang w:eastAsia="ar"/>
        </w:rPr>
        <w:t xml:space="preserve"> يُقدمها في معرض </w:t>
      </w:r>
      <w:r w:rsidRPr="00094539">
        <w:rPr>
          <w:rFonts w:ascii="Tahoma" w:eastAsia="Tahoma" w:hAnsi="Tahoma" w:cs="Tahoma"/>
          <w:b/>
          <w:bCs/>
          <w:color w:val="000000"/>
          <w:sz w:val="24"/>
          <w:szCs w:val="24"/>
          <w:rtl/>
          <w:lang w:eastAsia="ar"/>
        </w:rPr>
        <w:t>"رامبرانت وفيرمير والعصر الذهبي الهولندي"</w:t>
      </w:r>
    </w:p>
    <w:p w:rsidR="00094539" w:rsidRDefault="00094539" w:rsidP="00094539">
      <w:pPr>
        <w:bidi/>
        <w:jc w:val="center"/>
        <w:rPr>
          <w:rFonts w:ascii="Tahoma" w:eastAsia="Tahoma" w:hAnsi="Tahoma" w:cs="Tahoma"/>
          <w:b/>
          <w:bCs/>
          <w:color w:val="000000"/>
          <w:sz w:val="24"/>
          <w:szCs w:val="24"/>
          <w:lang w:eastAsia="ar"/>
        </w:rPr>
      </w:pPr>
    </w:p>
    <w:p w:rsidR="00591EAF" w:rsidRPr="00591EAF" w:rsidRDefault="00591EAF" w:rsidP="00591EAF">
      <w:pPr>
        <w:bidi/>
        <w:jc w:val="both"/>
        <w:rPr>
          <w:rFonts w:ascii="Tahoma" w:hAnsi="Tahoma" w:cs="Tahoma"/>
          <w:i/>
          <w:iCs/>
          <w:sz w:val="22"/>
          <w:szCs w:val="22"/>
          <w:rtl/>
          <w:lang w:bidi="ar-AE"/>
        </w:rPr>
      </w:pPr>
      <w:r w:rsidRPr="00591EAF">
        <w:rPr>
          <w:rFonts w:ascii="Tahoma" w:hAnsi="Tahoma" w:cs="Tahoma"/>
          <w:i/>
          <w:iCs/>
          <w:sz w:val="22"/>
          <w:szCs w:val="22"/>
          <w:rtl/>
          <w:lang w:bidi="ar-AE"/>
        </w:rPr>
        <w:t xml:space="preserve">ستُعرض اللوحة الزيتية النادرة بشكل دائم في </w:t>
      </w:r>
      <w:r w:rsidRPr="00591EAF">
        <w:rPr>
          <w:rFonts w:ascii="Tahoma" w:hAnsi="Tahoma" w:cs="Tahoma" w:hint="cs"/>
          <w:i/>
          <w:iCs/>
          <w:sz w:val="22"/>
          <w:szCs w:val="22"/>
          <w:rtl/>
          <w:lang w:bidi="ar-AE"/>
        </w:rPr>
        <w:t xml:space="preserve">قاعات عرض </w:t>
      </w:r>
      <w:r w:rsidRPr="00591EAF">
        <w:rPr>
          <w:rFonts w:ascii="Tahoma" w:hAnsi="Tahoma" w:cs="Tahoma"/>
          <w:i/>
          <w:iCs/>
          <w:sz w:val="22"/>
          <w:szCs w:val="22"/>
          <w:rtl/>
          <w:lang w:bidi="ar-AE"/>
        </w:rPr>
        <w:t xml:space="preserve">المتحف بعد أن </w:t>
      </w:r>
      <w:r w:rsidRPr="00591EAF">
        <w:rPr>
          <w:rFonts w:ascii="Tahoma" w:hAnsi="Tahoma" w:cs="Tahoma" w:hint="cs"/>
          <w:i/>
          <w:iCs/>
          <w:sz w:val="22"/>
          <w:szCs w:val="22"/>
          <w:rtl/>
          <w:lang w:bidi="ar-AE"/>
        </w:rPr>
        <w:t>تُقدّم للمرة الأولى للزوار في معرض "</w:t>
      </w:r>
      <w:r w:rsidRPr="00591EAF">
        <w:rPr>
          <w:rFonts w:ascii="Tahoma" w:hAnsi="Tahoma" w:cs="Tahoma"/>
          <w:i/>
          <w:iCs/>
          <w:sz w:val="22"/>
          <w:szCs w:val="22"/>
          <w:rtl/>
          <w:lang w:bidi="ar-AE"/>
        </w:rPr>
        <w:t>رامبرانت وفيرمير والعصر الذهبي الهولندي</w:t>
      </w:r>
      <w:r w:rsidRPr="00591EAF">
        <w:rPr>
          <w:rFonts w:ascii="Tahoma" w:hAnsi="Tahoma" w:cs="Tahoma" w:hint="cs"/>
          <w:i/>
          <w:iCs/>
          <w:sz w:val="22"/>
          <w:szCs w:val="22"/>
          <w:rtl/>
          <w:lang w:bidi="ar-AE"/>
        </w:rPr>
        <w:t xml:space="preserve">: </w:t>
      </w:r>
      <w:r w:rsidRPr="00591EAF">
        <w:rPr>
          <w:rFonts w:ascii="Tahoma" w:hAnsi="Tahoma" w:cs="Tahoma"/>
          <w:i/>
          <w:iCs/>
          <w:sz w:val="22"/>
          <w:szCs w:val="22"/>
          <w:rtl/>
        </w:rPr>
        <w:t>روائع فنية من مجموعتي لايدن ومتحف اللوفر</w:t>
      </w:r>
      <w:r w:rsidRPr="00591EAF">
        <w:rPr>
          <w:rFonts w:ascii="Tahoma" w:hAnsi="Tahoma" w:cs="Tahoma" w:hint="cs"/>
          <w:i/>
          <w:iCs/>
          <w:sz w:val="22"/>
          <w:szCs w:val="22"/>
          <w:rtl/>
          <w:lang w:bidi="ar-AE"/>
        </w:rPr>
        <w:t xml:space="preserve">" الذي ينظمه اللوفر أبوظبي </w:t>
      </w:r>
    </w:p>
    <w:p w:rsidR="00591EAF" w:rsidRPr="00591EAF" w:rsidRDefault="00591EAF" w:rsidP="00591EAF">
      <w:pPr>
        <w:bidi/>
        <w:jc w:val="center"/>
        <w:rPr>
          <w:rFonts w:ascii="Tahoma" w:eastAsia="Tahoma" w:hAnsi="Tahoma" w:cs="Tahoma"/>
          <w:i/>
          <w:iCs/>
          <w:color w:val="000000"/>
          <w:sz w:val="24"/>
          <w:szCs w:val="24"/>
          <w:rtl/>
          <w:lang w:eastAsia="ar" w:bidi="ar-AE"/>
        </w:rPr>
      </w:pPr>
    </w:p>
    <w:p w:rsidR="00094539" w:rsidRPr="00094539" w:rsidRDefault="00D80B98" w:rsidP="00D80B98">
      <w:pPr>
        <w:bidi/>
        <w:jc w:val="center"/>
        <w:rPr>
          <w:rFonts w:asciiTheme="majorHAnsi" w:hAnsiTheme="majorHAnsi"/>
          <w:b/>
          <w:sz w:val="28"/>
        </w:rPr>
      </w:pPr>
      <w:r>
        <w:rPr>
          <w:noProof/>
          <w:lang w:val="en-US" w:eastAsia="en-US"/>
        </w:rPr>
        <w:drawing>
          <wp:inline distT="0" distB="0" distL="0" distR="0">
            <wp:extent cx="4250544" cy="2834876"/>
            <wp:effectExtent l="0" t="0" r="0" b="3810"/>
            <wp:docPr id="1" name="Picture 1" descr="C:\Users\LAzdi\AppData\Local\Microsoft\Windows\INetCache\Content.Word\20190209_LAD_Unveiling - image 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zdi\AppData\Local\Microsoft\Windows\INetCache\Content.Word\20190209_LAD_Unveiling - image 2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8180" cy="2846638"/>
                    </a:xfrm>
                    <a:prstGeom prst="rect">
                      <a:avLst/>
                    </a:prstGeom>
                    <a:noFill/>
                    <a:ln>
                      <a:noFill/>
                    </a:ln>
                  </pic:spPr>
                </pic:pic>
              </a:graphicData>
            </a:graphic>
          </wp:inline>
        </w:drawing>
      </w:r>
    </w:p>
    <w:p w:rsidR="00094539" w:rsidRPr="004A4F2B" w:rsidRDefault="00094539" w:rsidP="00094539">
      <w:pPr>
        <w:jc w:val="both"/>
        <w:rPr>
          <w:rFonts w:asciiTheme="majorHAnsi" w:hAnsiTheme="majorHAnsi"/>
          <w:sz w:val="18"/>
          <w:szCs w:val="18"/>
        </w:rPr>
      </w:pPr>
    </w:p>
    <w:p w:rsidR="00362ECB" w:rsidRPr="004A4F2B" w:rsidRDefault="00362ECB" w:rsidP="00362ECB">
      <w:pPr>
        <w:jc w:val="center"/>
        <w:rPr>
          <w:rFonts w:ascii="Tahoma" w:hAnsi="Tahoma" w:cs="Tahoma"/>
          <w:sz w:val="18"/>
          <w:szCs w:val="18"/>
          <w:rtl/>
        </w:rPr>
      </w:pPr>
      <w:r w:rsidRPr="004A4F2B">
        <w:rPr>
          <w:rFonts w:ascii="Tahoma" w:hAnsi="Tahoma" w:cs="Tahoma" w:hint="cs"/>
          <w:i/>
          <w:iCs/>
          <w:sz w:val="18"/>
          <w:szCs w:val="18"/>
          <w:rtl/>
        </w:rPr>
        <w:t>فريق عمل اللوفر أبوظبي يعلق اللوحة الجديدة التي اقتناها المتحف للفنان رامبرانت بعنوان</w:t>
      </w:r>
      <w:r w:rsidRPr="004A4F2B">
        <w:rPr>
          <w:i/>
          <w:iCs/>
          <w:sz w:val="18"/>
          <w:szCs w:val="18"/>
          <w:rtl/>
        </w:rPr>
        <w:t xml:space="preserve"> </w:t>
      </w:r>
      <w:r w:rsidRPr="004A4F2B">
        <w:rPr>
          <w:rFonts w:ascii="Tahoma" w:hAnsi="Tahoma" w:cs="Tahoma"/>
          <w:i/>
          <w:iCs/>
          <w:sz w:val="18"/>
          <w:szCs w:val="18"/>
          <w:rtl/>
        </w:rPr>
        <w:t>رأس شاب</w:t>
      </w:r>
      <w:r w:rsidRPr="004A4F2B">
        <w:rPr>
          <w:rFonts w:ascii="Tahoma" w:hAnsi="Tahoma" w:cs="Tahoma" w:hint="cs"/>
          <w:i/>
          <w:iCs/>
          <w:sz w:val="18"/>
          <w:szCs w:val="18"/>
          <w:rtl/>
        </w:rPr>
        <w:t xml:space="preserve"> تحضيرا لتقديمها</w:t>
      </w:r>
      <w:r w:rsidR="004A4F2B" w:rsidRPr="004A4F2B">
        <w:rPr>
          <w:rFonts w:ascii="Tahoma" w:hAnsi="Tahoma" w:cs="Tahoma" w:hint="cs"/>
          <w:i/>
          <w:iCs/>
          <w:sz w:val="18"/>
          <w:szCs w:val="18"/>
          <w:rtl/>
        </w:rPr>
        <w:t xml:space="preserve"> للزوار في معرضه الجديد في 14 فبراير</w:t>
      </w:r>
      <w:r w:rsidR="004A4F2B" w:rsidRPr="004A4F2B">
        <w:rPr>
          <w:rFonts w:ascii="Tahoma" w:hAnsi="Tahoma" w:cs="Tahoma" w:hint="cs"/>
          <w:sz w:val="18"/>
          <w:szCs w:val="18"/>
          <w:rtl/>
        </w:rPr>
        <w:t xml:space="preserve"> </w:t>
      </w:r>
      <w:r w:rsidR="004A4F2B" w:rsidRPr="004A4F2B">
        <w:rPr>
          <w:rFonts w:ascii="Tahoma" w:hAnsi="Tahoma" w:cs="Tahoma"/>
          <w:sz w:val="18"/>
          <w:szCs w:val="18"/>
          <w:rtl/>
        </w:rPr>
        <w:t>© اللوفر أبوظبي / تصوير إسماعيل نور</w:t>
      </w:r>
      <w:r w:rsidR="004A4F2B" w:rsidRPr="004A4F2B">
        <w:rPr>
          <w:rFonts w:ascii="Tahoma" w:hAnsi="Tahoma" w:cs="Tahoma"/>
          <w:sz w:val="18"/>
          <w:szCs w:val="18"/>
        </w:rPr>
        <w:t xml:space="preserve">   </w:t>
      </w:r>
    </w:p>
    <w:p w:rsidR="00D80B98" w:rsidRPr="00D80B98" w:rsidRDefault="00362ECB" w:rsidP="00362ECB">
      <w:pPr>
        <w:jc w:val="center"/>
        <w:rPr>
          <w:rFonts w:ascii="Tahoma" w:hAnsi="Tahoma" w:cs="Tahoma"/>
          <w:b/>
          <w:bCs/>
        </w:rPr>
      </w:pPr>
      <w:r>
        <w:rPr>
          <w:rFonts w:ascii="Tahoma" w:hAnsi="Tahoma" w:cs="Tahoma" w:hint="cs"/>
          <w:rtl/>
        </w:rPr>
        <w:t xml:space="preserve"> </w:t>
      </w:r>
    </w:p>
    <w:p w:rsidR="00094539" w:rsidRPr="00591EAF" w:rsidRDefault="00094539" w:rsidP="00094539">
      <w:pPr>
        <w:bidi/>
        <w:jc w:val="both"/>
        <w:rPr>
          <w:rFonts w:asciiTheme="majorHAnsi" w:hAnsiTheme="majorHAnsi"/>
        </w:rPr>
      </w:pPr>
    </w:p>
    <w:p w:rsidR="00094539" w:rsidRPr="00094539" w:rsidRDefault="00094539" w:rsidP="00094539">
      <w:pPr>
        <w:bidi/>
        <w:jc w:val="both"/>
        <w:rPr>
          <w:rFonts w:ascii="Tahoma" w:hAnsi="Tahoma" w:cs="Tahoma"/>
          <w:sz w:val="14"/>
          <w:szCs w:val="14"/>
        </w:rPr>
      </w:pPr>
      <w:r w:rsidRPr="00094539">
        <w:rPr>
          <w:rFonts w:ascii="Tahoma" w:eastAsia="Tahoma" w:hAnsi="Tahoma" w:cs="Tahoma"/>
          <w:b/>
          <w:bCs/>
          <w:color w:val="000000"/>
          <w:sz w:val="22"/>
          <w:szCs w:val="22"/>
          <w:rtl/>
          <w:lang w:eastAsia="ar" w:bidi="ar-AE"/>
        </w:rPr>
        <w:t>أبوظبي، 10 فبراير 2019:</w:t>
      </w:r>
      <w:r w:rsidRPr="00094539">
        <w:rPr>
          <w:rFonts w:ascii="Tahoma" w:eastAsia="Tahoma" w:hAnsi="Tahoma" w:cs="Tahoma"/>
          <w:color w:val="000000"/>
          <w:sz w:val="22"/>
          <w:szCs w:val="22"/>
          <w:rtl/>
          <w:lang w:eastAsia="ar" w:bidi="ar-AE"/>
        </w:rPr>
        <w:t xml:space="preserve"> </w:t>
      </w:r>
      <w:r w:rsidRPr="00094539">
        <w:rPr>
          <w:rFonts w:ascii="Tahoma" w:eastAsia="Tahoma" w:hAnsi="Tahoma" w:cs="Tahoma"/>
          <w:color w:val="000000"/>
          <w:sz w:val="22"/>
          <w:szCs w:val="22"/>
          <w:rtl/>
          <w:lang w:eastAsia="ar"/>
        </w:rPr>
        <w:t xml:space="preserve">أعلن متحف اللوفر أبوظبي عن استحواذه </w:t>
      </w:r>
      <w:r w:rsidRPr="00094539">
        <w:rPr>
          <w:rFonts w:ascii="Tahoma" w:eastAsia="Tahoma" w:hAnsi="Tahoma" w:cs="Tahoma" w:hint="cs"/>
          <w:color w:val="000000"/>
          <w:sz w:val="22"/>
          <w:szCs w:val="22"/>
          <w:rtl/>
          <w:lang w:eastAsia="ar" w:bidi="ar-AE"/>
        </w:rPr>
        <w:t xml:space="preserve">على </w:t>
      </w:r>
      <w:r w:rsidRPr="00094539">
        <w:rPr>
          <w:rFonts w:ascii="Tahoma" w:eastAsia="Tahoma" w:hAnsi="Tahoma" w:cs="Tahoma"/>
          <w:color w:val="000000"/>
          <w:sz w:val="22"/>
          <w:szCs w:val="22"/>
          <w:rtl/>
          <w:lang w:eastAsia="ar"/>
        </w:rPr>
        <w:t>لوحة زيتية نادرة جداً للفنان رامبرانت فان راين (1606- 1669)، أحد كبار رسامي العصر الذهبي الهولندي، بعنوان "</w:t>
      </w:r>
      <w:r w:rsidRPr="00094539">
        <w:rPr>
          <w:rFonts w:ascii="Tahoma" w:hAnsi="Tahoma" w:cs="Tahoma"/>
          <w:sz w:val="22"/>
          <w:szCs w:val="22"/>
          <w:rtl/>
          <w:lang w:eastAsia="ar"/>
        </w:rPr>
        <w:t xml:space="preserve">رأس شاب، </w:t>
      </w:r>
      <w:r w:rsidRPr="00094539">
        <w:rPr>
          <w:rFonts w:ascii="Tahoma" w:hAnsi="Tahoma" w:cs="Tahoma"/>
          <w:sz w:val="22"/>
          <w:szCs w:val="22"/>
          <w:rtl/>
          <w:lang w:eastAsia="ar" w:bidi="ar-AE"/>
        </w:rPr>
        <w:t>متشابك</w:t>
      </w:r>
      <w:r w:rsidRPr="00094539">
        <w:rPr>
          <w:rFonts w:ascii="Tahoma" w:hAnsi="Tahoma" w:cs="Tahoma"/>
          <w:sz w:val="22"/>
          <w:szCs w:val="22"/>
          <w:rtl/>
          <w:lang w:eastAsia="ar"/>
        </w:rPr>
        <w:t xml:space="preserve"> اليدين: رسم تمهيدي لصورة المسيح"، حوالي 1648-56. </w:t>
      </w:r>
      <w:r w:rsidRPr="00094539">
        <w:rPr>
          <w:rFonts w:ascii="Tahoma" w:hAnsi="Tahoma" w:cs="Tahoma" w:hint="cs"/>
          <w:sz w:val="22"/>
          <w:szCs w:val="22"/>
          <w:rtl/>
          <w:lang w:eastAsia="ar"/>
        </w:rPr>
        <w:t xml:space="preserve">هذه اللوحة النادرة مرسومة على خشب السنديان في الجمهورية الهولندية وقد نُسبت رسمياً إلى الفنان الكبير رامبرانت في ثلاثينيات القرن العشرين، وهي جزء من سلسلة من اللوحات الزيتية تُعرف باسم مجموعة وجه المسيح لرامبرانت. وقد استحوذ المتحف على اللوحة المذكورة في شهر ديسمبر من العام الماضي ليضمها إلى مجموعته الفنيّة الدائمة. </w:t>
      </w:r>
    </w:p>
    <w:p w:rsidR="00094539" w:rsidRPr="00094539" w:rsidRDefault="00094539" w:rsidP="00094539">
      <w:pPr>
        <w:jc w:val="both"/>
        <w:rPr>
          <w:rFonts w:asciiTheme="majorHAnsi" w:hAnsiTheme="majorHAnsi"/>
        </w:rPr>
      </w:pPr>
    </w:p>
    <w:p w:rsidR="00094539" w:rsidRPr="00094539" w:rsidRDefault="00094539" w:rsidP="00094539">
      <w:pPr>
        <w:bidi/>
        <w:jc w:val="both"/>
        <w:rPr>
          <w:rFonts w:ascii="Tahoma" w:hAnsi="Tahoma" w:cs="Tahoma"/>
          <w:sz w:val="22"/>
          <w:szCs w:val="22"/>
          <w:rtl/>
        </w:rPr>
      </w:pPr>
      <w:r w:rsidRPr="00094539">
        <w:rPr>
          <w:rFonts w:ascii="Tahoma" w:hAnsi="Tahoma" w:cs="Tahoma" w:hint="cs"/>
          <w:sz w:val="22"/>
          <w:szCs w:val="22"/>
          <w:rtl/>
        </w:rPr>
        <w:t xml:space="preserve">الجدير بالذكر أن </w:t>
      </w:r>
      <w:r w:rsidRPr="00094539">
        <w:rPr>
          <w:rFonts w:ascii="Tahoma" w:hAnsi="Tahoma" w:cs="Tahoma"/>
          <w:sz w:val="22"/>
          <w:szCs w:val="22"/>
          <w:rtl/>
        </w:rPr>
        <w:t xml:space="preserve">هذه التحفة </w:t>
      </w:r>
      <w:r w:rsidRPr="00094539">
        <w:rPr>
          <w:rFonts w:ascii="Tahoma" w:hAnsi="Tahoma" w:cs="Tahoma" w:hint="cs"/>
          <w:sz w:val="22"/>
          <w:szCs w:val="22"/>
          <w:rtl/>
        </w:rPr>
        <w:t xml:space="preserve">الفنيّة </w:t>
      </w:r>
      <w:r w:rsidRPr="00094539">
        <w:rPr>
          <w:rFonts w:ascii="Tahoma" w:hAnsi="Tahoma" w:cs="Tahoma"/>
          <w:sz w:val="22"/>
          <w:szCs w:val="22"/>
          <w:rtl/>
        </w:rPr>
        <w:t xml:space="preserve">هي أول عمل </w:t>
      </w:r>
      <w:r w:rsidRPr="00094539">
        <w:rPr>
          <w:rFonts w:ascii="Tahoma" w:hAnsi="Tahoma" w:cs="Tahoma" w:hint="cs"/>
          <w:sz w:val="22"/>
          <w:szCs w:val="22"/>
          <w:rtl/>
        </w:rPr>
        <w:t>معروف ل</w:t>
      </w:r>
      <w:r w:rsidRPr="00094539">
        <w:rPr>
          <w:rFonts w:ascii="Tahoma" w:hAnsi="Tahoma" w:cs="Tahoma"/>
          <w:sz w:val="22"/>
          <w:szCs w:val="22"/>
          <w:rtl/>
        </w:rPr>
        <w:t xml:space="preserve">رامبرانت </w:t>
      </w:r>
      <w:r w:rsidRPr="00094539">
        <w:rPr>
          <w:rFonts w:ascii="Tahoma" w:hAnsi="Tahoma" w:cs="Tahoma" w:hint="cs"/>
          <w:sz w:val="22"/>
          <w:szCs w:val="22"/>
          <w:rtl/>
        </w:rPr>
        <w:t>ينضم إلى مجموعة فنيّة متاحة للجمهور</w:t>
      </w:r>
      <w:r w:rsidRPr="00094539">
        <w:rPr>
          <w:rFonts w:ascii="Tahoma" w:hAnsi="Tahoma" w:cs="Tahoma"/>
          <w:sz w:val="22"/>
          <w:szCs w:val="22"/>
          <w:rtl/>
        </w:rPr>
        <w:t xml:space="preserve"> في منطقة الخليج</w:t>
      </w:r>
      <w:r w:rsidRPr="00094539">
        <w:rPr>
          <w:rFonts w:ascii="Tahoma" w:hAnsi="Tahoma" w:cs="Tahoma" w:hint="cs"/>
          <w:sz w:val="22"/>
          <w:szCs w:val="22"/>
          <w:rtl/>
        </w:rPr>
        <w:t xml:space="preserve"> العربي.</w:t>
      </w:r>
      <w:r w:rsidRPr="00094539">
        <w:rPr>
          <w:rFonts w:ascii="Tahoma" w:hAnsi="Tahoma" w:cs="Tahoma"/>
          <w:sz w:val="22"/>
          <w:szCs w:val="22"/>
          <w:rtl/>
        </w:rPr>
        <w:t xml:space="preserve"> </w:t>
      </w:r>
      <w:r w:rsidRPr="00094539">
        <w:rPr>
          <w:rFonts w:ascii="Tahoma" w:hAnsi="Tahoma" w:cs="Tahoma" w:hint="cs"/>
          <w:sz w:val="22"/>
          <w:szCs w:val="22"/>
          <w:rtl/>
        </w:rPr>
        <w:t>وقد عُرضت اللوحة</w:t>
      </w:r>
      <w:r w:rsidRPr="00094539">
        <w:rPr>
          <w:rFonts w:ascii="Tahoma" w:hAnsi="Tahoma" w:cs="Tahoma"/>
          <w:sz w:val="22"/>
          <w:szCs w:val="22"/>
          <w:rtl/>
        </w:rPr>
        <w:t xml:space="preserve"> مؤخرا</w:t>
      </w:r>
      <w:r w:rsidRPr="00094539">
        <w:rPr>
          <w:rFonts w:ascii="Tahoma" w:hAnsi="Tahoma" w:cs="Tahoma" w:hint="cs"/>
          <w:sz w:val="22"/>
          <w:szCs w:val="22"/>
          <w:rtl/>
        </w:rPr>
        <w:t>ً</w:t>
      </w:r>
      <w:r w:rsidRPr="00094539">
        <w:rPr>
          <w:rFonts w:ascii="Tahoma" w:hAnsi="Tahoma" w:cs="Tahoma"/>
          <w:sz w:val="22"/>
          <w:szCs w:val="22"/>
          <w:rtl/>
        </w:rPr>
        <w:t xml:space="preserve"> في معارض في متحف اللوفر باريس</w:t>
      </w:r>
      <w:r w:rsidRPr="00094539">
        <w:rPr>
          <w:rFonts w:ascii="Tahoma" w:hAnsi="Tahoma" w:cs="Tahoma" w:hint="cs"/>
          <w:sz w:val="22"/>
          <w:szCs w:val="22"/>
          <w:rtl/>
        </w:rPr>
        <w:t>،</w:t>
      </w:r>
      <w:r w:rsidRPr="00094539">
        <w:rPr>
          <w:rFonts w:ascii="Tahoma" w:hAnsi="Tahoma" w:cs="Tahoma"/>
          <w:sz w:val="22"/>
          <w:szCs w:val="22"/>
          <w:rtl/>
        </w:rPr>
        <w:t xml:space="preserve"> </w:t>
      </w:r>
      <w:r w:rsidRPr="00094539">
        <w:rPr>
          <w:rFonts w:ascii="Tahoma" w:hAnsi="Tahoma" w:cs="Tahoma" w:hint="cs"/>
          <w:sz w:val="22"/>
          <w:szCs w:val="22"/>
          <w:rtl/>
        </w:rPr>
        <w:t>و</w:t>
      </w:r>
      <w:r w:rsidRPr="00094539">
        <w:rPr>
          <w:rFonts w:ascii="Tahoma" w:hAnsi="Tahoma" w:cs="Tahoma"/>
          <w:sz w:val="22"/>
          <w:szCs w:val="22"/>
          <w:rtl/>
        </w:rPr>
        <w:t xml:space="preserve">متحف فيلادلفيا </w:t>
      </w:r>
      <w:r w:rsidRPr="00094539">
        <w:rPr>
          <w:rFonts w:ascii="Tahoma" w:hAnsi="Tahoma" w:cs="Tahoma"/>
          <w:sz w:val="22"/>
          <w:szCs w:val="22"/>
          <w:rtl/>
        </w:rPr>
        <w:lastRenderedPageBreak/>
        <w:t>للفنون</w:t>
      </w:r>
      <w:r w:rsidRPr="00094539">
        <w:rPr>
          <w:rFonts w:ascii="Tahoma" w:hAnsi="Tahoma" w:cs="Tahoma" w:hint="cs"/>
          <w:sz w:val="22"/>
          <w:szCs w:val="22"/>
          <w:rtl/>
        </w:rPr>
        <w:t>،</w:t>
      </w:r>
      <w:r w:rsidRPr="00094539">
        <w:rPr>
          <w:rFonts w:ascii="Tahoma" w:hAnsi="Tahoma" w:cs="Tahoma"/>
          <w:sz w:val="22"/>
          <w:szCs w:val="22"/>
          <w:rtl/>
        </w:rPr>
        <w:t xml:space="preserve"> </w:t>
      </w:r>
      <w:r w:rsidRPr="00094539">
        <w:rPr>
          <w:rFonts w:ascii="Tahoma" w:hAnsi="Tahoma" w:cs="Tahoma" w:hint="cs"/>
          <w:sz w:val="22"/>
          <w:szCs w:val="22"/>
          <w:rtl/>
        </w:rPr>
        <w:t>و</w:t>
      </w:r>
      <w:r w:rsidRPr="00094539">
        <w:rPr>
          <w:rFonts w:ascii="Tahoma" w:hAnsi="Tahoma" w:cs="Tahoma"/>
          <w:sz w:val="22"/>
          <w:szCs w:val="22"/>
          <w:rtl/>
        </w:rPr>
        <w:t>معهد ديترويت للفنون</w:t>
      </w:r>
      <w:r w:rsidRPr="00094539">
        <w:rPr>
          <w:rFonts w:ascii="Tahoma" w:hAnsi="Tahoma" w:cs="Tahoma" w:hint="cs"/>
          <w:sz w:val="22"/>
          <w:szCs w:val="22"/>
          <w:rtl/>
        </w:rPr>
        <w:t>،</w:t>
      </w:r>
      <w:r w:rsidRPr="00094539">
        <w:rPr>
          <w:rFonts w:ascii="Tahoma" w:hAnsi="Tahoma" w:cs="Tahoma"/>
          <w:sz w:val="22"/>
          <w:szCs w:val="22"/>
          <w:rtl/>
        </w:rPr>
        <w:t xml:space="preserve"> ومتحف </w:t>
      </w:r>
      <w:r w:rsidRPr="00094539">
        <w:rPr>
          <w:rFonts w:ascii="Tahoma" w:hAnsi="Tahoma" w:cs="Tahoma" w:hint="cs"/>
          <w:sz w:val="22"/>
          <w:szCs w:val="22"/>
          <w:rtl/>
        </w:rPr>
        <w:t xml:space="preserve">بيت </w:t>
      </w:r>
      <w:r w:rsidRPr="00094539">
        <w:rPr>
          <w:rFonts w:ascii="Tahoma" w:hAnsi="Tahoma" w:cs="Tahoma"/>
          <w:sz w:val="22"/>
          <w:szCs w:val="22"/>
          <w:rtl/>
        </w:rPr>
        <w:t>رامبرانت في أمستردام. وس</w:t>
      </w:r>
      <w:r w:rsidRPr="00094539">
        <w:rPr>
          <w:rFonts w:ascii="Tahoma" w:hAnsi="Tahoma" w:cs="Tahoma" w:hint="cs"/>
          <w:sz w:val="22"/>
          <w:szCs w:val="22"/>
          <w:rtl/>
        </w:rPr>
        <w:t xml:space="preserve">يُعرض هذا العمل الفني الرائع للمرة الأولى </w:t>
      </w:r>
      <w:r w:rsidRPr="00094539">
        <w:rPr>
          <w:rFonts w:ascii="Tahoma" w:hAnsi="Tahoma" w:cs="Tahoma"/>
          <w:sz w:val="22"/>
          <w:szCs w:val="22"/>
          <w:rtl/>
        </w:rPr>
        <w:t xml:space="preserve">في متحف اللوفر أبوظبي في معرض </w:t>
      </w:r>
      <w:r w:rsidRPr="00094539">
        <w:rPr>
          <w:rFonts w:ascii="Tahoma" w:hAnsi="Tahoma" w:cs="Tahoma" w:hint="cs"/>
          <w:sz w:val="22"/>
          <w:szCs w:val="22"/>
          <w:rtl/>
        </w:rPr>
        <w:t>"</w:t>
      </w:r>
      <w:r w:rsidRPr="00094539">
        <w:rPr>
          <w:rFonts w:ascii="Tahoma" w:hAnsi="Tahoma" w:cs="Tahoma"/>
          <w:sz w:val="22"/>
          <w:szCs w:val="22"/>
          <w:rtl/>
        </w:rPr>
        <w:t>رامبرانت وفيرمير والعصر الذهبي الهولندي: روائع فنية من مجموعتي لايدن ومتحف اللوفر</w:t>
      </w:r>
      <w:r w:rsidRPr="00094539">
        <w:rPr>
          <w:rFonts w:ascii="Tahoma" w:hAnsi="Tahoma" w:cs="Tahoma" w:hint="cs"/>
          <w:sz w:val="22"/>
          <w:szCs w:val="22"/>
          <w:rtl/>
        </w:rPr>
        <w:t>"</w:t>
      </w:r>
      <w:r w:rsidRPr="00094539">
        <w:rPr>
          <w:rFonts w:ascii="Tahoma" w:hAnsi="Tahoma" w:cs="Tahoma"/>
          <w:sz w:val="22"/>
          <w:szCs w:val="22"/>
          <w:rtl/>
        </w:rPr>
        <w:t xml:space="preserve"> </w:t>
      </w:r>
      <w:r w:rsidRPr="00094539">
        <w:rPr>
          <w:rFonts w:ascii="Tahoma" w:hAnsi="Tahoma" w:cs="Tahoma" w:hint="cs"/>
          <w:sz w:val="22"/>
          <w:szCs w:val="22"/>
          <w:rtl/>
        </w:rPr>
        <w:t xml:space="preserve">في مرحلة أولى، لينضم بعد ذلك </w:t>
      </w:r>
      <w:r w:rsidRPr="00094539">
        <w:rPr>
          <w:rFonts w:ascii="Tahoma" w:hAnsi="Tahoma" w:cs="Tahoma"/>
          <w:sz w:val="22"/>
          <w:szCs w:val="22"/>
          <w:rtl/>
        </w:rPr>
        <w:t>إلى مجموعة اللوفر أبوظبي الدائمة</w:t>
      </w:r>
      <w:r w:rsidRPr="00094539">
        <w:rPr>
          <w:rFonts w:ascii="Tahoma" w:hAnsi="Tahoma" w:cs="Tahoma" w:hint="cs"/>
          <w:sz w:val="22"/>
          <w:szCs w:val="22"/>
          <w:rtl/>
        </w:rPr>
        <w:t xml:space="preserve"> ويُعرض في قاعات عرض المتحف</w:t>
      </w:r>
      <w:r w:rsidRPr="00094539">
        <w:rPr>
          <w:rFonts w:ascii="Tahoma" w:hAnsi="Tahoma" w:cs="Tahoma"/>
          <w:sz w:val="22"/>
          <w:szCs w:val="22"/>
          <w:rtl/>
        </w:rPr>
        <w:t>.</w:t>
      </w:r>
    </w:p>
    <w:p w:rsidR="00094539" w:rsidRPr="00094539" w:rsidRDefault="00094539" w:rsidP="00094539">
      <w:pPr>
        <w:bidi/>
        <w:jc w:val="both"/>
        <w:rPr>
          <w:rFonts w:ascii="Tahoma" w:hAnsi="Tahoma" w:cs="Tahoma"/>
          <w:sz w:val="22"/>
          <w:szCs w:val="22"/>
          <w:rtl/>
          <w:lang w:val="en-US" w:bidi="ar-AE"/>
        </w:rPr>
      </w:pPr>
      <w:r w:rsidRPr="00094539">
        <w:rPr>
          <w:rFonts w:ascii="Tahoma" w:hAnsi="Tahoma" w:cs="Tahoma"/>
          <w:sz w:val="22"/>
          <w:szCs w:val="22"/>
          <w:lang w:val="en-US"/>
        </w:rPr>
        <w:t xml:space="preserve">                                         </w:t>
      </w:r>
    </w:p>
    <w:p w:rsidR="00094539" w:rsidRPr="00094539" w:rsidRDefault="00094539" w:rsidP="00094539">
      <w:pPr>
        <w:bidi/>
        <w:jc w:val="both"/>
        <w:rPr>
          <w:rFonts w:ascii="Tahoma" w:hAnsi="Tahoma" w:cs="Tahoma"/>
          <w:sz w:val="22"/>
          <w:szCs w:val="22"/>
          <w:rtl/>
        </w:rPr>
      </w:pPr>
      <w:r w:rsidRPr="00094539">
        <w:rPr>
          <w:rFonts w:ascii="Tahoma" w:hAnsi="Tahoma" w:cs="Tahoma" w:hint="cs"/>
          <w:sz w:val="22"/>
          <w:szCs w:val="22"/>
          <w:rtl/>
        </w:rPr>
        <w:t xml:space="preserve">وتأتي عملية الاستحواذ على هذه التحفة الفنية النادرة بعد الكشف عن 11 قطعة جديدة انضمت إلى مجموعة اللوفر أبوظبي الدائمة في أكتوبر 2018. فقد شملت عمليات الاستحواذ على القطع الفنية والأثرية التي تمت العام الماضي مجموعة متنوّعة من القطع من حول العالم، وذلك تماشياً مع مهمة اللوفر أبوظبي في تعزيز الروابط بين مختلف الثقافات. وضمت هذه القطع الجديدة </w:t>
      </w:r>
      <w:r w:rsidRPr="00094539">
        <w:rPr>
          <w:rFonts w:ascii="Tahoma" w:hAnsi="Tahoma" w:cs="Tahoma"/>
          <w:sz w:val="22"/>
          <w:szCs w:val="22"/>
          <w:rtl/>
        </w:rPr>
        <w:t>تمثال</w:t>
      </w:r>
      <w:r w:rsidRPr="00094539">
        <w:rPr>
          <w:rFonts w:ascii="Tahoma" w:hAnsi="Tahoma" w:cs="Tahoma" w:hint="cs"/>
          <w:sz w:val="22"/>
          <w:szCs w:val="22"/>
          <w:rtl/>
        </w:rPr>
        <w:t>اً</w:t>
      </w:r>
      <w:r w:rsidRPr="00094539">
        <w:rPr>
          <w:rFonts w:ascii="Tahoma" w:hAnsi="Tahoma" w:cs="Tahoma"/>
          <w:sz w:val="22"/>
          <w:szCs w:val="22"/>
          <w:rtl/>
        </w:rPr>
        <w:t xml:space="preserve"> بوذي</w:t>
      </w:r>
      <w:r w:rsidRPr="00094539">
        <w:rPr>
          <w:rFonts w:ascii="Tahoma" w:hAnsi="Tahoma" w:cs="Tahoma" w:hint="cs"/>
          <w:sz w:val="22"/>
          <w:szCs w:val="22"/>
          <w:rtl/>
        </w:rPr>
        <w:t>اً</w:t>
      </w:r>
      <w:r w:rsidRPr="00094539">
        <w:rPr>
          <w:rFonts w:ascii="Tahoma" w:hAnsi="Tahoma" w:cs="Tahoma"/>
          <w:sz w:val="22"/>
          <w:szCs w:val="22"/>
          <w:rtl/>
        </w:rPr>
        <w:t xml:space="preserve"> ضخم</w:t>
      </w:r>
      <w:r w:rsidRPr="00094539">
        <w:rPr>
          <w:rFonts w:ascii="Tahoma" w:hAnsi="Tahoma" w:cs="Tahoma" w:hint="cs"/>
          <w:sz w:val="22"/>
          <w:szCs w:val="22"/>
          <w:rtl/>
        </w:rPr>
        <w:t>اً</w:t>
      </w:r>
      <w:r w:rsidRPr="00094539">
        <w:rPr>
          <w:rFonts w:ascii="Tahoma" w:hAnsi="Tahoma" w:cs="Tahoma"/>
          <w:sz w:val="22"/>
          <w:szCs w:val="22"/>
          <w:rtl/>
        </w:rPr>
        <w:t xml:space="preserve"> من الصين (</w:t>
      </w:r>
      <w:r w:rsidRPr="00094539">
        <w:rPr>
          <w:rFonts w:ascii="Tahoma" w:hAnsi="Tahoma" w:cs="Tahoma" w:hint="cs"/>
          <w:sz w:val="22"/>
          <w:szCs w:val="22"/>
          <w:rtl/>
        </w:rPr>
        <w:t>القرن 11-12 م</w:t>
      </w:r>
      <w:r w:rsidRPr="00094539">
        <w:rPr>
          <w:rFonts w:ascii="Tahoma" w:hAnsi="Tahoma" w:cs="Tahoma"/>
          <w:sz w:val="22"/>
          <w:szCs w:val="22"/>
          <w:rtl/>
        </w:rPr>
        <w:t xml:space="preserve">)، وأربعة </w:t>
      </w:r>
      <w:r w:rsidRPr="00094539">
        <w:rPr>
          <w:rFonts w:ascii="Tahoma" w:hAnsi="Tahoma" w:cs="Tahoma" w:hint="cs"/>
          <w:sz w:val="22"/>
          <w:szCs w:val="22"/>
          <w:rtl/>
        </w:rPr>
        <w:t>قطع من البساط ال</w:t>
      </w:r>
      <w:r w:rsidRPr="00094539">
        <w:rPr>
          <w:rFonts w:ascii="Tahoma" w:hAnsi="Tahoma" w:cs="Tahoma"/>
          <w:sz w:val="22"/>
          <w:szCs w:val="22"/>
          <w:rtl/>
        </w:rPr>
        <w:t>مزركش</w:t>
      </w:r>
      <w:r w:rsidRPr="00094539">
        <w:rPr>
          <w:rFonts w:ascii="Tahoma" w:hAnsi="Tahoma" w:cs="Tahoma" w:hint="cs"/>
          <w:sz w:val="22"/>
          <w:szCs w:val="22"/>
          <w:rtl/>
        </w:rPr>
        <w:t>،</w:t>
      </w:r>
      <w:r w:rsidRPr="00094539">
        <w:rPr>
          <w:rFonts w:ascii="Tahoma" w:hAnsi="Tahoma" w:cs="Tahoma"/>
          <w:sz w:val="22"/>
          <w:szCs w:val="22"/>
          <w:rtl/>
        </w:rPr>
        <w:t xml:space="preserve"> من مصنعين فرنسيين </w:t>
      </w:r>
      <w:r w:rsidRPr="00094539">
        <w:rPr>
          <w:rFonts w:ascii="Tahoma" w:hAnsi="Tahoma" w:cs="Tahoma" w:hint="cs"/>
          <w:sz w:val="22"/>
          <w:szCs w:val="22"/>
          <w:rtl/>
        </w:rPr>
        <w:t xml:space="preserve">ملكيين، تصوّر صيد ماكسيميليان، ودوق برابانت، إلى جانب درع حصان عثماني نادر (القرن 15-16 م). </w:t>
      </w:r>
    </w:p>
    <w:p w:rsidR="00094539" w:rsidRPr="00094539" w:rsidRDefault="00094539" w:rsidP="00094539">
      <w:pPr>
        <w:bidi/>
        <w:jc w:val="both"/>
        <w:rPr>
          <w:rFonts w:ascii="Tahoma" w:hAnsi="Tahoma" w:cs="Tahoma"/>
          <w:sz w:val="22"/>
          <w:szCs w:val="22"/>
          <w:rtl/>
        </w:rPr>
      </w:pPr>
      <w:bookmarkStart w:id="0" w:name="_GoBack"/>
      <w:bookmarkEnd w:id="0"/>
    </w:p>
    <w:p w:rsidR="00094539" w:rsidRPr="00094539" w:rsidRDefault="00094539" w:rsidP="00094539">
      <w:pPr>
        <w:bidi/>
        <w:jc w:val="both"/>
        <w:rPr>
          <w:rFonts w:ascii="Tahoma" w:hAnsi="Tahoma" w:cs="Tahoma"/>
          <w:sz w:val="22"/>
          <w:szCs w:val="22"/>
          <w:rtl/>
        </w:rPr>
      </w:pPr>
      <w:r w:rsidRPr="00094539">
        <w:rPr>
          <w:rFonts w:ascii="Tahoma" w:hAnsi="Tahoma" w:cs="Tahoma" w:hint="cs"/>
          <w:sz w:val="22"/>
          <w:szCs w:val="22"/>
          <w:rtl/>
        </w:rPr>
        <w:t>أما</w:t>
      </w:r>
      <w:r w:rsidRPr="00094539">
        <w:rPr>
          <w:rFonts w:ascii="Tahoma" w:hAnsi="Tahoma" w:cs="Tahoma" w:hint="cs"/>
          <w:b/>
          <w:bCs/>
          <w:sz w:val="22"/>
          <w:szCs w:val="22"/>
          <w:rtl/>
        </w:rPr>
        <w:t xml:space="preserve"> مانويل راباتيه، مدير متحف اللوفر </w:t>
      </w:r>
      <w:proofErr w:type="gramStart"/>
      <w:r w:rsidRPr="00094539">
        <w:rPr>
          <w:rFonts w:ascii="Tahoma" w:hAnsi="Tahoma" w:cs="Tahoma" w:hint="cs"/>
          <w:b/>
          <w:bCs/>
          <w:sz w:val="22"/>
          <w:szCs w:val="22"/>
          <w:rtl/>
        </w:rPr>
        <w:t>أبوظبي</w:t>
      </w:r>
      <w:proofErr w:type="gramEnd"/>
      <w:r w:rsidRPr="00094539">
        <w:rPr>
          <w:rFonts w:ascii="Tahoma" w:hAnsi="Tahoma" w:cs="Tahoma" w:hint="cs"/>
          <w:b/>
          <w:bCs/>
          <w:sz w:val="22"/>
          <w:szCs w:val="22"/>
          <w:rtl/>
        </w:rPr>
        <w:t xml:space="preserve"> </w:t>
      </w:r>
      <w:r w:rsidRPr="00094539">
        <w:rPr>
          <w:rFonts w:ascii="Tahoma" w:hAnsi="Tahoma" w:cs="Tahoma" w:hint="cs"/>
          <w:sz w:val="22"/>
          <w:szCs w:val="22"/>
          <w:rtl/>
        </w:rPr>
        <w:t>فقال: "يُعتبر رامبرانت من أعظم الرسامين في تاريخ الفن الذين تروي أعمالهم قصصاً من الحياة اليومية، وهو يتمتع بقدرة استثنائية على تصوير روح الإنسان في أعماله. هذه اللوحة الجديدة التي يستحوذ عليها المتحف هي أول لوحة للفنان تنضم إلى متحف في الخليج العربي، مما يسمح للزوار بتأمّل روعة لوحاته عن قرب، وذلك ابدايةً من خلال معرضنا الذي نفتتح به العام 2019، وبعد ذلك في قاعات عرض المتحف. فهذه اللوحة ستنضم إلى مجموعة المتحف الدائمة التي تضم 650 قطعة فنيّة من مختلف الحضارات والثقافات حول العالم، وذلك احتفالاً بإبداع البشرية".</w:t>
      </w:r>
    </w:p>
    <w:p w:rsidR="00094539" w:rsidRPr="00094539" w:rsidRDefault="00094539" w:rsidP="00094539">
      <w:pPr>
        <w:jc w:val="both"/>
        <w:rPr>
          <w:rFonts w:asciiTheme="majorHAnsi" w:hAnsiTheme="majorHAnsi"/>
          <w:rtl/>
          <w:lang w:val="en-US" w:bidi="ar-AE"/>
        </w:rPr>
      </w:pPr>
    </w:p>
    <w:p w:rsidR="00094539" w:rsidRPr="00094539" w:rsidRDefault="00094539" w:rsidP="00094539">
      <w:pPr>
        <w:bidi/>
        <w:jc w:val="both"/>
        <w:rPr>
          <w:rFonts w:ascii="Tahoma" w:hAnsi="Tahoma" w:cs="Tahoma"/>
          <w:sz w:val="22"/>
          <w:szCs w:val="22"/>
        </w:rPr>
      </w:pPr>
      <w:r w:rsidRPr="00094539">
        <w:rPr>
          <w:rFonts w:ascii="Tahoma" w:hAnsi="Tahoma" w:cs="Tahoma"/>
          <w:sz w:val="22"/>
          <w:szCs w:val="22"/>
          <w:rtl/>
        </w:rPr>
        <w:t xml:space="preserve">من جهتها، </w:t>
      </w:r>
      <w:r w:rsidRPr="00094539">
        <w:rPr>
          <w:rFonts w:ascii="Tahoma" w:hAnsi="Tahoma" w:cs="Tahoma" w:hint="cs"/>
          <w:sz w:val="22"/>
          <w:szCs w:val="22"/>
          <w:rtl/>
        </w:rPr>
        <w:t>صرّحت</w:t>
      </w:r>
      <w:r w:rsidRPr="00094539">
        <w:rPr>
          <w:rFonts w:ascii="Tahoma" w:hAnsi="Tahoma" w:cs="Tahoma"/>
          <w:sz w:val="22"/>
          <w:szCs w:val="22"/>
          <w:rtl/>
        </w:rPr>
        <w:t xml:space="preserve"> </w:t>
      </w:r>
      <w:r w:rsidRPr="00094539">
        <w:rPr>
          <w:rFonts w:ascii="Tahoma" w:hAnsi="Tahoma" w:cs="Tahoma"/>
          <w:b/>
          <w:bCs/>
          <w:sz w:val="22"/>
          <w:szCs w:val="22"/>
          <w:rtl/>
        </w:rPr>
        <w:t>الدكتورة</w:t>
      </w:r>
      <w:r w:rsidRPr="00094539">
        <w:rPr>
          <w:rFonts w:ascii="Tahoma" w:hAnsi="Tahoma" w:cs="Tahoma" w:hint="cs"/>
          <w:b/>
          <w:bCs/>
          <w:sz w:val="22"/>
          <w:szCs w:val="22"/>
          <w:rtl/>
        </w:rPr>
        <w:t xml:space="preserve"> ثريا نجيم، </w:t>
      </w:r>
      <w:r w:rsidRPr="00094539">
        <w:rPr>
          <w:rFonts w:ascii="Tahoma" w:hAnsi="Tahoma" w:cs="Tahoma"/>
          <w:b/>
          <w:bCs/>
          <w:sz w:val="22"/>
          <w:szCs w:val="22"/>
          <w:rtl/>
        </w:rPr>
        <w:t>مديرة إدارة المقتنيات الفنية وأمناء المتحف والبحث العلمي</w:t>
      </w:r>
      <w:r w:rsidRPr="00094539">
        <w:rPr>
          <w:rFonts w:ascii="Tahoma" w:hAnsi="Tahoma" w:cs="Tahoma" w:hint="cs"/>
          <w:b/>
          <w:bCs/>
          <w:sz w:val="22"/>
          <w:szCs w:val="22"/>
          <w:rtl/>
        </w:rPr>
        <w:t xml:space="preserve"> في المتحف </w:t>
      </w:r>
      <w:r w:rsidRPr="00094539">
        <w:rPr>
          <w:rFonts w:ascii="Tahoma" w:hAnsi="Tahoma" w:cs="Tahoma" w:hint="cs"/>
          <w:sz w:val="22"/>
          <w:szCs w:val="22"/>
          <w:rtl/>
        </w:rPr>
        <w:t>قائلة</w:t>
      </w:r>
      <w:r w:rsidRPr="00094539">
        <w:rPr>
          <w:rFonts w:ascii="Tahoma" w:hAnsi="Tahoma" w:cs="Tahoma"/>
          <w:sz w:val="22"/>
          <w:szCs w:val="22"/>
          <w:rtl/>
        </w:rPr>
        <w:t>: "</w:t>
      </w:r>
      <w:r w:rsidRPr="00094539">
        <w:rPr>
          <w:rFonts w:ascii="Tahoma" w:hAnsi="Tahoma" w:cs="Tahoma" w:hint="cs"/>
          <w:sz w:val="22"/>
          <w:szCs w:val="22"/>
          <w:rtl/>
        </w:rPr>
        <w:t xml:space="preserve">تلعب كل قطعة فنيّة جديدة نضيفها إلى مجموعة اللوفر أبوظبي بدقة شديدة، دوراً في </w:t>
      </w:r>
      <w:r w:rsidRPr="00094539">
        <w:rPr>
          <w:rFonts w:ascii="Tahoma" w:hAnsi="Tahoma" w:cs="Tahoma"/>
          <w:sz w:val="22"/>
          <w:szCs w:val="22"/>
          <w:rtl/>
        </w:rPr>
        <w:t>تعميق السرد العالمي للمتحف</w:t>
      </w:r>
      <w:r w:rsidRPr="00094539">
        <w:rPr>
          <w:rFonts w:ascii="Tahoma" w:hAnsi="Tahoma" w:cs="Tahoma" w:hint="cs"/>
          <w:sz w:val="22"/>
          <w:szCs w:val="22"/>
          <w:rtl/>
        </w:rPr>
        <w:t xml:space="preserve"> وفي تعزيزه</w:t>
      </w:r>
      <w:r w:rsidRPr="00094539">
        <w:rPr>
          <w:rFonts w:ascii="Tahoma" w:hAnsi="Tahoma" w:cs="Tahoma"/>
          <w:sz w:val="22"/>
          <w:szCs w:val="22"/>
          <w:rtl/>
        </w:rPr>
        <w:t xml:space="preserve">. </w:t>
      </w:r>
      <w:r w:rsidRPr="00094539">
        <w:rPr>
          <w:rFonts w:ascii="Tahoma" w:hAnsi="Tahoma" w:cs="Tahoma" w:hint="cs"/>
          <w:sz w:val="22"/>
          <w:szCs w:val="22"/>
          <w:rtl/>
        </w:rPr>
        <w:t xml:space="preserve">إذ </w:t>
      </w:r>
      <w:r w:rsidRPr="00094539">
        <w:rPr>
          <w:rFonts w:ascii="Tahoma" w:hAnsi="Tahoma" w:cs="Tahoma"/>
          <w:sz w:val="22"/>
          <w:szCs w:val="22"/>
          <w:rtl/>
        </w:rPr>
        <w:t>يعكس هذا العمل الاستثنائي ال</w:t>
      </w:r>
      <w:r w:rsidRPr="00094539">
        <w:rPr>
          <w:rFonts w:ascii="Tahoma" w:hAnsi="Tahoma" w:cs="Tahoma" w:hint="cs"/>
          <w:sz w:val="22"/>
          <w:szCs w:val="22"/>
          <w:rtl/>
        </w:rPr>
        <w:t>توجه</w:t>
      </w:r>
      <w:r w:rsidRPr="00094539">
        <w:rPr>
          <w:rFonts w:ascii="Tahoma" w:hAnsi="Tahoma" w:cs="Tahoma"/>
          <w:sz w:val="22"/>
          <w:szCs w:val="22"/>
          <w:rtl/>
        </w:rPr>
        <w:t xml:space="preserve"> الثقافي الجديد</w:t>
      </w:r>
      <w:r w:rsidRPr="00094539">
        <w:rPr>
          <w:rFonts w:ascii="Tahoma" w:hAnsi="Tahoma" w:cs="Tahoma" w:hint="cs"/>
          <w:sz w:val="22"/>
          <w:szCs w:val="22"/>
          <w:rtl/>
        </w:rPr>
        <w:t xml:space="preserve"> </w:t>
      </w:r>
      <w:r w:rsidRPr="00094539">
        <w:rPr>
          <w:rFonts w:ascii="Tahoma" w:hAnsi="Tahoma" w:cs="Tahoma"/>
          <w:sz w:val="22"/>
          <w:szCs w:val="22"/>
          <w:rtl/>
        </w:rPr>
        <w:t>ال</w:t>
      </w:r>
      <w:r w:rsidRPr="00094539">
        <w:rPr>
          <w:rFonts w:ascii="Tahoma" w:hAnsi="Tahoma" w:cs="Tahoma" w:hint="cs"/>
          <w:sz w:val="22"/>
          <w:szCs w:val="22"/>
          <w:rtl/>
        </w:rPr>
        <w:t>ذ</w:t>
      </w:r>
      <w:r w:rsidRPr="00094539">
        <w:rPr>
          <w:rFonts w:ascii="Tahoma" w:hAnsi="Tahoma" w:cs="Tahoma"/>
          <w:sz w:val="22"/>
          <w:szCs w:val="22"/>
          <w:rtl/>
        </w:rPr>
        <w:t xml:space="preserve">ي ظهر </w:t>
      </w:r>
      <w:r w:rsidRPr="00094539">
        <w:rPr>
          <w:rFonts w:ascii="Tahoma" w:hAnsi="Tahoma" w:cs="Tahoma" w:hint="cs"/>
          <w:sz w:val="22"/>
          <w:szCs w:val="22"/>
          <w:rtl/>
        </w:rPr>
        <w:t xml:space="preserve">في </w:t>
      </w:r>
      <w:r w:rsidRPr="00094539">
        <w:rPr>
          <w:rFonts w:ascii="Tahoma" w:hAnsi="Tahoma" w:cs="Tahoma"/>
          <w:sz w:val="22"/>
          <w:szCs w:val="22"/>
          <w:rtl/>
        </w:rPr>
        <w:t>خلال العصر الذهبي الهولندي بسبب التوسع التجاري الدولي وتبادل الأفكار. كما يدل على فهم</w:t>
      </w:r>
      <w:r w:rsidRPr="00094539">
        <w:rPr>
          <w:rFonts w:ascii="Tahoma" w:hAnsi="Tahoma" w:cs="Tahoma" w:hint="cs"/>
          <w:sz w:val="22"/>
          <w:szCs w:val="22"/>
          <w:rtl/>
        </w:rPr>
        <w:t xml:space="preserve"> رامبرانت</w:t>
      </w:r>
      <w:r w:rsidRPr="00094539">
        <w:rPr>
          <w:rFonts w:ascii="Tahoma" w:hAnsi="Tahoma" w:cs="Tahoma"/>
          <w:sz w:val="22"/>
          <w:szCs w:val="22"/>
          <w:rtl/>
        </w:rPr>
        <w:t xml:space="preserve"> </w:t>
      </w:r>
      <w:r w:rsidRPr="00094539">
        <w:rPr>
          <w:rFonts w:ascii="Tahoma" w:hAnsi="Tahoma" w:cs="Tahoma" w:hint="cs"/>
          <w:sz w:val="22"/>
          <w:szCs w:val="22"/>
          <w:rtl/>
        </w:rPr>
        <w:t>لل</w:t>
      </w:r>
      <w:r w:rsidRPr="00094539">
        <w:rPr>
          <w:rFonts w:ascii="Tahoma" w:hAnsi="Tahoma" w:cs="Tahoma"/>
          <w:sz w:val="22"/>
          <w:szCs w:val="22"/>
          <w:rtl/>
        </w:rPr>
        <w:t xml:space="preserve">روحانية </w:t>
      </w:r>
      <w:r w:rsidRPr="00094539">
        <w:rPr>
          <w:rFonts w:ascii="Tahoma" w:hAnsi="Tahoma" w:cs="Tahoma" w:hint="cs"/>
          <w:sz w:val="22"/>
          <w:szCs w:val="22"/>
          <w:rtl/>
        </w:rPr>
        <w:t xml:space="preserve">العميقة </w:t>
      </w:r>
      <w:r w:rsidRPr="00094539">
        <w:rPr>
          <w:rFonts w:ascii="Tahoma" w:hAnsi="Tahoma" w:cs="Tahoma"/>
          <w:sz w:val="22"/>
          <w:szCs w:val="22"/>
          <w:rtl/>
        </w:rPr>
        <w:t>للحياة، والتي ألهمت الكثير من الفنانين</w:t>
      </w:r>
      <w:r w:rsidRPr="00094539">
        <w:rPr>
          <w:rFonts w:ascii="Tahoma" w:hAnsi="Tahoma" w:cs="Tahoma" w:hint="cs"/>
          <w:sz w:val="22"/>
          <w:szCs w:val="22"/>
          <w:rtl/>
        </w:rPr>
        <w:t xml:space="preserve"> من</w:t>
      </w:r>
      <w:r w:rsidRPr="00094539">
        <w:rPr>
          <w:rFonts w:ascii="Tahoma" w:hAnsi="Tahoma" w:cs="Tahoma"/>
          <w:sz w:val="22"/>
          <w:szCs w:val="22"/>
          <w:rtl/>
        </w:rPr>
        <w:t xml:space="preserve"> بعده".</w:t>
      </w:r>
    </w:p>
    <w:p w:rsidR="00094539" w:rsidRPr="00094539" w:rsidRDefault="00094539" w:rsidP="00094539">
      <w:pPr>
        <w:bidi/>
        <w:jc w:val="both"/>
        <w:rPr>
          <w:rFonts w:ascii="Tahoma" w:hAnsi="Tahoma" w:cs="Tahoma"/>
          <w:sz w:val="22"/>
          <w:szCs w:val="22"/>
          <w:rtl/>
        </w:rPr>
      </w:pPr>
    </w:p>
    <w:p w:rsidR="00094539" w:rsidRPr="00094539" w:rsidRDefault="00094539" w:rsidP="00094539">
      <w:pPr>
        <w:bidi/>
        <w:jc w:val="both"/>
        <w:rPr>
          <w:rFonts w:ascii="Tahoma" w:hAnsi="Tahoma" w:cs="Tahoma"/>
          <w:sz w:val="22"/>
          <w:szCs w:val="22"/>
          <w:lang w:val="en-US" w:bidi="ar-AE"/>
        </w:rPr>
      </w:pPr>
      <w:r w:rsidRPr="00094539">
        <w:rPr>
          <w:rFonts w:ascii="Tahoma" w:hAnsi="Tahoma" w:cs="Tahoma" w:hint="cs"/>
          <w:sz w:val="22"/>
          <w:szCs w:val="22"/>
          <w:rtl/>
        </w:rPr>
        <w:t>أما بالنسبة إلى</w:t>
      </w:r>
      <w:r w:rsidRPr="00094539">
        <w:rPr>
          <w:rFonts w:ascii="Tahoma" w:hAnsi="Tahoma" w:cs="Tahoma"/>
          <w:sz w:val="22"/>
          <w:szCs w:val="22"/>
          <w:rtl/>
        </w:rPr>
        <w:t xml:space="preserve"> العصر الذهبي الهولندي </w:t>
      </w:r>
      <w:r w:rsidRPr="00094539">
        <w:rPr>
          <w:rFonts w:ascii="Tahoma" w:hAnsi="Tahoma" w:cs="Tahoma" w:hint="cs"/>
          <w:sz w:val="22"/>
          <w:szCs w:val="22"/>
          <w:rtl/>
        </w:rPr>
        <w:t xml:space="preserve">فهو الاسم الذي يُطلق على </w:t>
      </w:r>
      <w:r w:rsidRPr="00094539">
        <w:rPr>
          <w:rFonts w:ascii="Tahoma" w:hAnsi="Tahoma" w:cs="Tahoma"/>
          <w:sz w:val="22"/>
          <w:szCs w:val="22"/>
          <w:rtl/>
        </w:rPr>
        <w:t xml:space="preserve">فترة وجيزة </w:t>
      </w:r>
      <w:r w:rsidRPr="00094539">
        <w:rPr>
          <w:rFonts w:ascii="Tahoma" w:hAnsi="Tahoma" w:cs="Tahoma" w:hint="cs"/>
          <w:sz w:val="22"/>
          <w:szCs w:val="22"/>
          <w:rtl/>
        </w:rPr>
        <w:t>في</w:t>
      </w:r>
      <w:r w:rsidRPr="00094539">
        <w:rPr>
          <w:rFonts w:ascii="Tahoma" w:hAnsi="Tahoma" w:cs="Tahoma"/>
          <w:sz w:val="22"/>
          <w:szCs w:val="22"/>
          <w:rtl/>
        </w:rPr>
        <w:t xml:space="preserve"> القرن السابع عشر</w:t>
      </w:r>
      <w:r w:rsidRPr="00094539">
        <w:rPr>
          <w:rFonts w:ascii="Tahoma" w:hAnsi="Tahoma" w:cs="Tahoma" w:hint="cs"/>
          <w:sz w:val="22"/>
          <w:szCs w:val="22"/>
          <w:rtl/>
        </w:rPr>
        <w:t xml:space="preserve">، حين كانت </w:t>
      </w:r>
      <w:r w:rsidRPr="00094539">
        <w:rPr>
          <w:rFonts w:ascii="Tahoma" w:hAnsi="Tahoma" w:cs="Tahoma"/>
          <w:sz w:val="22"/>
          <w:szCs w:val="22"/>
          <w:rtl/>
        </w:rPr>
        <w:t xml:space="preserve">الجمهورية الهولندية الجديدة، </w:t>
      </w:r>
      <w:r w:rsidRPr="00094539">
        <w:rPr>
          <w:rFonts w:ascii="Tahoma" w:hAnsi="Tahoma" w:cs="Tahoma" w:hint="cs"/>
          <w:sz w:val="22"/>
          <w:szCs w:val="22"/>
          <w:rtl/>
        </w:rPr>
        <w:t xml:space="preserve">التي كانت آنذاك قد نالت استقلالها </w:t>
      </w:r>
      <w:r w:rsidRPr="00094539">
        <w:rPr>
          <w:rFonts w:ascii="Tahoma" w:hAnsi="Tahoma" w:cs="Tahoma"/>
          <w:sz w:val="22"/>
          <w:szCs w:val="22"/>
          <w:rtl/>
        </w:rPr>
        <w:t xml:space="preserve">حديثًا عن </w:t>
      </w:r>
      <w:r w:rsidRPr="00094539">
        <w:rPr>
          <w:rFonts w:ascii="Tahoma" w:hAnsi="Tahoma" w:cs="Tahoma" w:hint="cs"/>
          <w:sz w:val="22"/>
          <w:szCs w:val="22"/>
          <w:rtl/>
        </w:rPr>
        <w:t xml:space="preserve">النظام الملكي </w:t>
      </w:r>
      <w:r w:rsidRPr="00094539">
        <w:rPr>
          <w:rFonts w:ascii="Tahoma" w:hAnsi="Tahoma" w:cs="Tahoma"/>
          <w:sz w:val="22"/>
          <w:szCs w:val="22"/>
          <w:rtl/>
        </w:rPr>
        <w:t>الإسباني، ت</w:t>
      </w:r>
      <w:r w:rsidRPr="00094539">
        <w:rPr>
          <w:rFonts w:ascii="Tahoma" w:hAnsi="Tahoma" w:cs="Tahoma" w:hint="cs"/>
          <w:sz w:val="22"/>
          <w:szCs w:val="22"/>
          <w:rtl/>
        </w:rPr>
        <w:t>ُ</w:t>
      </w:r>
      <w:r w:rsidRPr="00094539">
        <w:rPr>
          <w:rFonts w:ascii="Tahoma" w:hAnsi="Tahoma" w:cs="Tahoma"/>
          <w:sz w:val="22"/>
          <w:szCs w:val="22"/>
          <w:rtl/>
        </w:rPr>
        <w:t>عتبر الدولة الأكثر ازدهارًا في أوروبا</w:t>
      </w:r>
      <w:r w:rsidRPr="00094539">
        <w:rPr>
          <w:rFonts w:ascii="Tahoma" w:hAnsi="Tahoma" w:cs="Tahoma" w:hint="cs"/>
          <w:sz w:val="22"/>
          <w:szCs w:val="22"/>
          <w:rtl/>
        </w:rPr>
        <w:t>، لاسيما بسبب توسعها التجاري</w:t>
      </w:r>
      <w:r w:rsidRPr="00094539">
        <w:rPr>
          <w:rFonts w:ascii="Tahoma" w:hAnsi="Tahoma" w:cs="Tahoma"/>
          <w:sz w:val="22"/>
          <w:szCs w:val="22"/>
          <w:rtl/>
        </w:rPr>
        <w:t xml:space="preserve">. </w:t>
      </w:r>
      <w:r w:rsidRPr="00094539">
        <w:rPr>
          <w:rFonts w:ascii="Tahoma" w:hAnsi="Tahoma" w:cs="Tahoma" w:hint="cs"/>
          <w:sz w:val="22"/>
          <w:szCs w:val="22"/>
          <w:rtl/>
        </w:rPr>
        <w:t>ف</w:t>
      </w:r>
      <w:r w:rsidRPr="00094539">
        <w:rPr>
          <w:rFonts w:ascii="Tahoma" w:hAnsi="Tahoma" w:cs="Tahoma"/>
          <w:sz w:val="22"/>
          <w:szCs w:val="22"/>
          <w:rtl/>
        </w:rPr>
        <w:t xml:space="preserve">التجارة العالمية التي قادتها شركة الهند الشرقية الهولندية، </w:t>
      </w:r>
      <w:r w:rsidRPr="00094539">
        <w:rPr>
          <w:rFonts w:ascii="Tahoma" w:hAnsi="Tahoma" w:cs="Tahoma" w:hint="cs"/>
          <w:sz w:val="22"/>
          <w:szCs w:val="22"/>
          <w:rtl/>
        </w:rPr>
        <w:t>إلى جانب</w:t>
      </w:r>
      <w:r w:rsidRPr="00094539">
        <w:rPr>
          <w:rFonts w:ascii="Tahoma" w:hAnsi="Tahoma" w:cs="Tahoma"/>
          <w:sz w:val="22"/>
          <w:szCs w:val="22"/>
          <w:rtl/>
        </w:rPr>
        <w:t xml:space="preserve"> التطورات العسكرية </w:t>
      </w:r>
      <w:r w:rsidRPr="00094539">
        <w:rPr>
          <w:rFonts w:ascii="Tahoma" w:hAnsi="Tahoma" w:cs="Tahoma" w:hint="cs"/>
          <w:sz w:val="22"/>
          <w:szCs w:val="22"/>
          <w:rtl/>
        </w:rPr>
        <w:t>والتقدم</w:t>
      </w:r>
      <w:r w:rsidRPr="00094539">
        <w:rPr>
          <w:rFonts w:ascii="Tahoma" w:hAnsi="Tahoma" w:cs="Tahoma"/>
          <w:sz w:val="22"/>
          <w:szCs w:val="22"/>
          <w:rtl/>
        </w:rPr>
        <w:t xml:space="preserve"> </w:t>
      </w:r>
      <w:r w:rsidRPr="00094539">
        <w:rPr>
          <w:rFonts w:ascii="Tahoma" w:hAnsi="Tahoma" w:cs="Tahoma" w:hint="cs"/>
          <w:sz w:val="22"/>
          <w:szCs w:val="22"/>
          <w:rtl/>
        </w:rPr>
        <w:t>الذي طرأ على عالمي</w:t>
      </w:r>
      <w:r w:rsidRPr="00094539">
        <w:rPr>
          <w:rFonts w:ascii="Tahoma" w:hAnsi="Tahoma" w:cs="Tahoma"/>
          <w:sz w:val="22"/>
          <w:szCs w:val="22"/>
          <w:rtl/>
        </w:rPr>
        <w:t xml:space="preserve"> الفن</w:t>
      </w:r>
      <w:r w:rsidRPr="00094539">
        <w:rPr>
          <w:rFonts w:ascii="Tahoma" w:hAnsi="Tahoma" w:cs="Tahoma" w:hint="cs"/>
          <w:sz w:val="22"/>
          <w:szCs w:val="22"/>
          <w:rtl/>
        </w:rPr>
        <w:t>ون</w:t>
      </w:r>
      <w:r w:rsidRPr="00094539">
        <w:rPr>
          <w:rFonts w:ascii="Tahoma" w:hAnsi="Tahoma" w:cs="Tahoma"/>
          <w:sz w:val="22"/>
          <w:szCs w:val="22"/>
          <w:rtl/>
        </w:rPr>
        <w:t xml:space="preserve"> والعلوم، </w:t>
      </w:r>
      <w:r w:rsidRPr="00094539">
        <w:rPr>
          <w:rFonts w:ascii="Tahoma" w:hAnsi="Tahoma" w:cs="Tahoma" w:hint="cs"/>
          <w:sz w:val="22"/>
          <w:szCs w:val="22"/>
          <w:rtl/>
        </w:rPr>
        <w:t xml:space="preserve">كلها عوامل </w:t>
      </w:r>
      <w:r w:rsidRPr="00094539">
        <w:rPr>
          <w:rFonts w:ascii="Tahoma" w:hAnsi="Tahoma" w:cs="Tahoma"/>
          <w:sz w:val="22"/>
          <w:szCs w:val="22"/>
          <w:rtl/>
        </w:rPr>
        <w:t xml:space="preserve">أعطت </w:t>
      </w:r>
      <w:r w:rsidRPr="00094539">
        <w:rPr>
          <w:rFonts w:ascii="Tahoma" w:hAnsi="Tahoma" w:cs="Tahoma" w:hint="cs"/>
          <w:sz w:val="22"/>
          <w:szCs w:val="22"/>
          <w:rtl/>
        </w:rPr>
        <w:t>الأراضي المنخفضة،</w:t>
      </w:r>
      <w:r w:rsidRPr="00094539">
        <w:rPr>
          <w:rFonts w:ascii="Tahoma" w:hAnsi="Tahoma" w:cs="Tahoma"/>
          <w:sz w:val="22"/>
          <w:szCs w:val="22"/>
          <w:rtl/>
        </w:rPr>
        <w:t xml:space="preserve"> </w:t>
      </w:r>
      <w:r w:rsidRPr="00094539">
        <w:rPr>
          <w:rFonts w:ascii="Tahoma" w:hAnsi="Tahoma" w:cs="Tahoma" w:hint="cs"/>
          <w:sz w:val="22"/>
          <w:szCs w:val="22"/>
          <w:rtl/>
        </w:rPr>
        <w:t xml:space="preserve">أي </w:t>
      </w:r>
      <w:r w:rsidRPr="00094539">
        <w:rPr>
          <w:rFonts w:ascii="Tahoma" w:hAnsi="Tahoma" w:cs="Tahoma"/>
          <w:sz w:val="22"/>
          <w:szCs w:val="22"/>
          <w:rtl/>
        </w:rPr>
        <w:t xml:space="preserve">المنطقة الساحلية </w:t>
      </w:r>
      <w:r w:rsidRPr="00094539">
        <w:rPr>
          <w:rFonts w:ascii="Tahoma" w:hAnsi="Tahoma" w:cs="Tahoma" w:hint="cs"/>
          <w:sz w:val="22"/>
          <w:szCs w:val="22"/>
          <w:rtl/>
        </w:rPr>
        <w:t>ل</w:t>
      </w:r>
      <w:r w:rsidRPr="00094539">
        <w:rPr>
          <w:rFonts w:ascii="Tahoma" w:hAnsi="Tahoma" w:cs="Tahoma"/>
          <w:sz w:val="22"/>
          <w:szCs w:val="22"/>
          <w:rtl/>
        </w:rPr>
        <w:t xml:space="preserve">شمال غرب أوروبا التي </w:t>
      </w:r>
      <w:r w:rsidRPr="00094539">
        <w:rPr>
          <w:rFonts w:ascii="Tahoma" w:hAnsi="Tahoma" w:cs="Tahoma" w:hint="cs"/>
          <w:sz w:val="22"/>
          <w:szCs w:val="22"/>
          <w:rtl/>
        </w:rPr>
        <w:t>تضم</w:t>
      </w:r>
      <w:r w:rsidRPr="00094539">
        <w:rPr>
          <w:rFonts w:ascii="Tahoma" w:hAnsi="Tahoma" w:cs="Tahoma"/>
          <w:sz w:val="22"/>
          <w:szCs w:val="22"/>
          <w:rtl/>
        </w:rPr>
        <w:t xml:space="preserve"> بلجيكا وهولندا ولوكسمبورغ</w:t>
      </w:r>
      <w:r w:rsidRPr="00094539">
        <w:rPr>
          <w:rFonts w:ascii="Tahoma" w:hAnsi="Tahoma" w:cs="Tahoma" w:hint="cs"/>
          <w:sz w:val="22"/>
          <w:szCs w:val="22"/>
          <w:rtl/>
        </w:rPr>
        <w:t>،</w:t>
      </w:r>
      <w:r w:rsidRPr="00094539">
        <w:rPr>
          <w:rFonts w:ascii="Tahoma" w:hAnsi="Tahoma" w:cs="Tahoma"/>
          <w:sz w:val="22"/>
          <w:szCs w:val="22"/>
          <w:rtl/>
        </w:rPr>
        <w:t xml:space="preserve"> ميزة هامة في جميع أنحاء أوروبا والعالم</w:t>
      </w:r>
      <w:r w:rsidRPr="00094539">
        <w:rPr>
          <w:rFonts w:ascii="Tahoma" w:hAnsi="Tahoma" w:cs="Tahoma" w:hint="cs"/>
          <w:sz w:val="22"/>
          <w:szCs w:val="22"/>
          <w:rtl/>
        </w:rPr>
        <w:t xml:space="preserve"> أجمع</w:t>
      </w:r>
      <w:r w:rsidRPr="00094539">
        <w:rPr>
          <w:rFonts w:ascii="Tahoma" w:hAnsi="Tahoma" w:cs="Tahoma"/>
          <w:sz w:val="22"/>
          <w:szCs w:val="22"/>
          <w:rtl/>
        </w:rPr>
        <w:t>.</w:t>
      </w:r>
      <w:r w:rsidRPr="00094539">
        <w:rPr>
          <w:rFonts w:ascii="Tahoma" w:hAnsi="Tahoma" w:cs="Tahoma" w:hint="cs"/>
          <w:sz w:val="22"/>
          <w:szCs w:val="22"/>
          <w:rtl/>
        </w:rPr>
        <w:t xml:space="preserve"> فقد وضعت العديد من المهمات الكبرى</w:t>
      </w:r>
      <w:r w:rsidRPr="00094539">
        <w:rPr>
          <w:rFonts w:ascii="Tahoma" w:hAnsi="Tahoma" w:cs="Tahoma"/>
          <w:sz w:val="22"/>
          <w:szCs w:val="22"/>
          <w:rtl/>
        </w:rPr>
        <w:t xml:space="preserve"> </w:t>
      </w:r>
      <w:r w:rsidRPr="00094539">
        <w:rPr>
          <w:rFonts w:ascii="Tahoma" w:hAnsi="Tahoma" w:cs="Tahoma" w:hint="cs"/>
          <w:sz w:val="22"/>
          <w:szCs w:val="22"/>
          <w:rtl/>
        </w:rPr>
        <w:t xml:space="preserve">الفنانين </w:t>
      </w:r>
      <w:r w:rsidRPr="00094539">
        <w:rPr>
          <w:rFonts w:ascii="Tahoma" w:hAnsi="Tahoma" w:cs="Tahoma"/>
          <w:sz w:val="22"/>
          <w:szCs w:val="22"/>
          <w:rtl/>
        </w:rPr>
        <w:t>رامبرانت</w:t>
      </w:r>
      <w:r w:rsidRPr="00094539">
        <w:rPr>
          <w:rFonts w:ascii="Tahoma" w:hAnsi="Tahoma" w:cs="Tahoma" w:hint="cs"/>
          <w:sz w:val="22"/>
          <w:szCs w:val="22"/>
          <w:rtl/>
        </w:rPr>
        <w:t xml:space="preserve"> </w:t>
      </w:r>
      <w:r w:rsidRPr="00094539">
        <w:rPr>
          <w:rFonts w:ascii="Tahoma" w:eastAsia="Tahoma" w:hAnsi="Tahoma" w:cs="Tahoma"/>
          <w:color w:val="000000"/>
          <w:sz w:val="22"/>
          <w:szCs w:val="22"/>
          <w:rtl/>
          <w:lang w:eastAsia="ar"/>
        </w:rPr>
        <w:t>فان راين</w:t>
      </w:r>
      <w:r w:rsidRPr="00094539">
        <w:rPr>
          <w:rFonts w:ascii="Tahoma" w:hAnsi="Tahoma" w:cs="Tahoma"/>
          <w:sz w:val="22"/>
          <w:szCs w:val="22"/>
          <w:rtl/>
        </w:rPr>
        <w:t xml:space="preserve"> </w:t>
      </w:r>
      <w:r w:rsidRPr="00094539">
        <w:rPr>
          <w:rFonts w:ascii="Tahoma" w:hAnsi="Tahoma" w:cs="Tahoma" w:hint="cs"/>
          <w:sz w:val="22"/>
          <w:szCs w:val="22"/>
          <w:rtl/>
        </w:rPr>
        <w:t xml:space="preserve">ويوهانس </w:t>
      </w:r>
      <w:r w:rsidRPr="00094539">
        <w:rPr>
          <w:rFonts w:ascii="Tahoma" w:hAnsi="Tahoma" w:cs="Tahoma"/>
          <w:sz w:val="22"/>
          <w:szCs w:val="22"/>
          <w:rtl/>
        </w:rPr>
        <w:t xml:space="preserve">فيرمير </w:t>
      </w:r>
      <w:r w:rsidRPr="00094539">
        <w:rPr>
          <w:rFonts w:ascii="Tahoma" w:hAnsi="Tahoma" w:cs="Tahoma" w:hint="cs"/>
          <w:sz w:val="22"/>
          <w:szCs w:val="22"/>
          <w:rtl/>
        </w:rPr>
        <w:t>في</w:t>
      </w:r>
      <w:r w:rsidRPr="00094539">
        <w:rPr>
          <w:rFonts w:ascii="Tahoma" w:hAnsi="Tahoma" w:cs="Tahoma"/>
          <w:sz w:val="22"/>
          <w:szCs w:val="22"/>
          <w:rtl/>
        </w:rPr>
        <w:t xml:space="preserve"> طليعة حركة فنية جديدة، حيث طو</w:t>
      </w:r>
      <w:r w:rsidRPr="00094539">
        <w:rPr>
          <w:rFonts w:ascii="Tahoma" w:hAnsi="Tahoma" w:cs="Tahoma" w:hint="cs"/>
          <w:sz w:val="22"/>
          <w:szCs w:val="22"/>
          <w:rtl/>
        </w:rPr>
        <w:t>ّ</w:t>
      </w:r>
      <w:r w:rsidRPr="00094539">
        <w:rPr>
          <w:rFonts w:ascii="Tahoma" w:hAnsi="Tahoma" w:cs="Tahoma"/>
          <w:sz w:val="22"/>
          <w:szCs w:val="22"/>
          <w:rtl/>
        </w:rPr>
        <w:t>ر العمال البروتستانت مو</w:t>
      </w:r>
      <w:r w:rsidRPr="00094539">
        <w:rPr>
          <w:rFonts w:ascii="Tahoma" w:hAnsi="Tahoma" w:cs="Tahoma" w:hint="cs"/>
          <w:sz w:val="22"/>
          <w:szCs w:val="22"/>
          <w:rtl/>
        </w:rPr>
        <w:t>ضوعات</w:t>
      </w:r>
      <w:r w:rsidRPr="00094539">
        <w:rPr>
          <w:rFonts w:ascii="Tahoma" w:hAnsi="Tahoma" w:cs="Tahoma"/>
          <w:sz w:val="22"/>
          <w:szCs w:val="22"/>
          <w:rtl/>
        </w:rPr>
        <w:t xml:space="preserve"> وأيقونات جديدة تصور </w:t>
      </w:r>
      <w:r w:rsidRPr="00094539">
        <w:rPr>
          <w:rFonts w:ascii="Tahoma" w:hAnsi="Tahoma" w:cs="Tahoma" w:hint="cs"/>
          <w:sz w:val="22"/>
          <w:szCs w:val="22"/>
          <w:rtl/>
        </w:rPr>
        <w:t>ال</w:t>
      </w:r>
      <w:r w:rsidRPr="00094539">
        <w:rPr>
          <w:rFonts w:ascii="Tahoma" w:hAnsi="Tahoma" w:cs="Tahoma"/>
          <w:sz w:val="22"/>
          <w:szCs w:val="22"/>
          <w:rtl/>
        </w:rPr>
        <w:t xml:space="preserve">حياة </w:t>
      </w:r>
      <w:r w:rsidRPr="00094539">
        <w:rPr>
          <w:rFonts w:ascii="Tahoma" w:hAnsi="Tahoma" w:cs="Tahoma" w:hint="cs"/>
          <w:sz w:val="22"/>
          <w:szCs w:val="22"/>
          <w:rtl/>
        </w:rPr>
        <w:t>ال</w:t>
      </w:r>
      <w:r w:rsidRPr="00094539">
        <w:rPr>
          <w:rFonts w:ascii="Tahoma" w:hAnsi="Tahoma" w:cs="Tahoma"/>
          <w:sz w:val="22"/>
          <w:szCs w:val="22"/>
          <w:rtl/>
        </w:rPr>
        <w:t xml:space="preserve">يومية </w:t>
      </w:r>
      <w:r w:rsidRPr="00094539">
        <w:rPr>
          <w:rFonts w:ascii="Tahoma" w:hAnsi="Tahoma" w:cs="Tahoma" w:hint="cs"/>
          <w:sz w:val="22"/>
          <w:szCs w:val="22"/>
          <w:rtl/>
        </w:rPr>
        <w:t xml:space="preserve">بطريقة </w:t>
      </w:r>
      <w:r w:rsidRPr="00094539">
        <w:rPr>
          <w:rFonts w:ascii="Tahoma" w:hAnsi="Tahoma" w:cs="Tahoma"/>
          <w:sz w:val="22"/>
          <w:szCs w:val="22"/>
          <w:rtl/>
        </w:rPr>
        <w:t>أكثر واقعية.</w:t>
      </w:r>
    </w:p>
    <w:p w:rsidR="00094539" w:rsidRPr="00094539" w:rsidRDefault="00094539" w:rsidP="00094539">
      <w:pPr>
        <w:jc w:val="both"/>
        <w:rPr>
          <w:rFonts w:asciiTheme="majorHAnsi" w:hAnsiTheme="majorHAnsi"/>
        </w:rPr>
      </w:pPr>
    </w:p>
    <w:p w:rsidR="00094539" w:rsidRPr="00094539" w:rsidRDefault="00094539" w:rsidP="00094539">
      <w:pPr>
        <w:bidi/>
        <w:jc w:val="both"/>
        <w:rPr>
          <w:rFonts w:ascii="Tahoma" w:hAnsi="Tahoma" w:cs="Tahoma"/>
          <w:sz w:val="22"/>
          <w:szCs w:val="22"/>
          <w:rtl/>
        </w:rPr>
      </w:pPr>
      <w:r w:rsidRPr="00094539">
        <w:rPr>
          <w:rFonts w:ascii="Tahoma" w:hAnsi="Tahoma" w:cs="Tahoma" w:hint="cs"/>
          <w:sz w:val="22"/>
          <w:szCs w:val="22"/>
          <w:rtl/>
        </w:rPr>
        <w:t xml:space="preserve">في لوحة </w:t>
      </w:r>
      <w:r w:rsidRPr="00094539">
        <w:rPr>
          <w:rFonts w:ascii="Tahoma" w:hAnsi="Tahoma" w:cs="Tahoma"/>
          <w:sz w:val="22"/>
          <w:szCs w:val="22"/>
          <w:rtl/>
        </w:rPr>
        <w:t>"رأس شاب، متشابك اليدين</w:t>
      </w:r>
      <w:r w:rsidRPr="00094539">
        <w:rPr>
          <w:rFonts w:ascii="Tahoma" w:hAnsi="Tahoma" w:cs="Tahoma" w:hint="cs"/>
          <w:sz w:val="22"/>
          <w:szCs w:val="22"/>
          <w:rtl/>
        </w:rPr>
        <w:t xml:space="preserve">" </w:t>
      </w:r>
      <w:r w:rsidRPr="00094539">
        <w:rPr>
          <w:rFonts w:ascii="Tahoma" w:hAnsi="Tahoma" w:cs="Tahoma"/>
          <w:sz w:val="22"/>
          <w:szCs w:val="22"/>
          <w:rtl/>
        </w:rPr>
        <w:t>يبدو وجه الرجل ذو الشعر الأسود مضاءً من خلال</w:t>
      </w:r>
      <w:r w:rsidRPr="00094539">
        <w:rPr>
          <w:rFonts w:ascii="Tahoma" w:hAnsi="Tahoma" w:cs="Tahoma" w:hint="cs"/>
          <w:sz w:val="22"/>
          <w:szCs w:val="22"/>
          <w:rtl/>
        </w:rPr>
        <w:t xml:space="preserve"> ضربات عريضة من ريشة الفنان</w:t>
      </w:r>
      <w:r w:rsidRPr="00094539">
        <w:rPr>
          <w:rFonts w:ascii="Tahoma" w:hAnsi="Tahoma" w:cs="Tahoma"/>
          <w:sz w:val="22"/>
          <w:szCs w:val="22"/>
          <w:rtl/>
        </w:rPr>
        <w:t xml:space="preserve">. يظهر </w:t>
      </w:r>
      <w:r w:rsidRPr="00094539">
        <w:rPr>
          <w:rFonts w:ascii="Tahoma" w:hAnsi="Tahoma" w:cs="Tahoma" w:hint="cs"/>
          <w:sz w:val="22"/>
          <w:szCs w:val="22"/>
          <w:rtl/>
        </w:rPr>
        <w:t>الرجل المصوَّر</w:t>
      </w:r>
      <w:r w:rsidRPr="00094539">
        <w:rPr>
          <w:rFonts w:ascii="Tahoma" w:hAnsi="Tahoma" w:cs="Tahoma"/>
          <w:sz w:val="22"/>
          <w:szCs w:val="22"/>
          <w:rtl/>
        </w:rPr>
        <w:t xml:space="preserve"> نفسه في سلسلة من الدراسات والأعمال التي قام بها رامبرانت </w:t>
      </w:r>
      <w:r w:rsidRPr="00094539">
        <w:rPr>
          <w:rFonts w:ascii="Tahoma" w:hAnsi="Tahoma" w:cs="Tahoma" w:hint="cs"/>
          <w:sz w:val="22"/>
          <w:szCs w:val="22"/>
          <w:rtl/>
        </w:rPr>
        <w:t>في</w:t>
      </w:r>
      <w:r w:rsidRPr="00094539">
        <w:rPr>
          <w:rFonts w:ascii="Tahoma" w:hAnsi="Tahoma" w:cs="Tahoma"/>
          <w:sz w:val="22"/>
          <w:szCs w:val="22"/>
          <w:rtl/>
        </w:rPr>
        <w:t xml:space="preserve"> خلال الفترة </w:t>
      </w:r>
      <w:r w:rsidRPr="00094539">
        <w:rPr>
          <w:rFonts w:ascii="Tahoma" w:hAnsi="Tahoma" w:cs="Tahoma" w:hint="cs"/>
          <w:sz w:val="22"/>
          <w:szCs w:val="22"/>
          <w:rtl/>
        </w:rPr>
        <w:t>عينها</w:t>
      </w:r>
      <w:r w:rsidRPr="00094539">
        <w:rPr>
          <w:rFonts w:ascii="Tahoma" w:hAnsi="Tahoma" w:cs="Tahoma"/>
          <w:sz w:val="22"/>
          <w:szCs w:val="22"/>
          <w:rtl/>
        </w:rPr>
        <w:t xml:space="preserve"> مثل </w:t>
      </w:r>
      <w:r w:rsidRPr="00094539">
        <w:rPr>
          <w:rFonts w:ascii="Tahoma" w:hAnsi="Tahoma" w:cs="Tahoma" w:hint="cs"/>
          <w:sz w:val="22"/>
          <w:szCs w:val="22"/>
          <w:rtl/>
        </w:rPr>
        <w:t>اللوحة الشهيرة للفنان بعنوان "العشاء في عمواس"</w:t>
      </w:r>
      <w:r w:rsidRPr="00094539">
        <w:rPr>
          <w:rFonts w:ascii="Tahoma" w:hAnsi="Tahoma" w:cs="Tahoma"/>
          <w:sz w:val="22"/>
          <w:szCs w:val="22"/>
          <w:rtl/>
        </w:rPr>
        <w:t xml:space="preserve"> (باريس، متحف اللوفر، حوالي 1648).</w:t>
      </w:r>
    </w:p>
    <w:p w:rsidR="00094539" w:rsidRPr="00094539" w:rsidRDefault="00094539" w:rsidP="00094539">
      <w:pPr>
        <w:bidi/>
        <w:jc w:val="both"/>
        <w:rPr>
          <w:rFonts w:ascii="Tahoma" w:hAnsi="Tahoma" w:cs="Tahoma"/>
          <w:sz w:val="22"/>
          <w:szCs w:val="22"/>
          <w:rtl/>
        </w:rPr>
      </w:pPr>
    </w:p>
    <w:p w:rsidR="00094539" w:rsidRPr="00094539" w:rsidRDefault="00094539" w:rsidP="00094539">
      <w:pPr>
        <w:bidi/>
        <w:jc w:val="both"/>
        <w:rPr>
          <w:rFonts w:ascii="Tahoma" w:hAnsi="Tahoma" w:cs="Tahoma"/>
          <w:sz w:val="22"/>
          <w:szCs w:val="22"/>
          <w:rtl/>
        </w:rPr>
      </w:pPr>
      <w:r w:rsidRPr="00094539">
        <w:rPr>
          <w:rFonts w:ascii="Tahoma" w:hAnsi="Tahoma" w:cs="Tahoma" w:hint="cs"/>
          <w:sz w:val="22"/>
          <w:szCs w:val="22"/>
          <w:rtl/>
        </w:rPr>
        <w:t xml:space="preserve">تشكّل هذه اللوحة خير مثال على لوحات رامبرانت الزيتية السبع المعروفة في يومنا هذا بمجموعة "وجه المسيح". فعندما نتأمل هذه اللوحة إلى جانب المجموعة المتبقيّة، تتبيّن لنا مهارة رامبرانت في إيجاد الزاوية أو الجانب الأمثل لتصوير السيد المسيح في حياة الآخرة باستخدام الضوء. يُشار إلى أن الشاب المصوَّر في اللوحة كان على الأرجح من المجتمع اليهودي المحلي آنذاك. </w:t>
      </w:r>
    </w:p>
    <w:p w:rsidR="00094539" w:rsidRPr="00094539" w:rsidRDefault="00094539" w:rsidP="00094539">
      <w:pPr>
        <w:bidi/>
        <w:jc w:val="both"/>
        <w:rPr>
          <w:rFonts w:ascii="Tahoma" w:hAnsi="Tahoma" w:cs="Tahoma"/>
          <w:sz w:val="22"/>
          <w:szCs w:val="22"/>
          <w:rtl/>
        </w:rPr>
      </w:pPr>
    </w:p>
    <w:p w:rsidR="00094539" w:rsidRPr="00094539" w:rsidRDefault="00094539" w:rsidP="00094539">
      <w:pPr>
        <w:bidi/>
        <w:jc w:val="both"/>
        <w:rPr>
          <w:rFonts w:ascii="Tahoma" w:hAnsi="Tahoma" w:cs="Tahoma"/>
          <w:sz w:val="22"/>
          <w:szCs w:val="22"/>
          <w:rtl/>
        </w:rPr>
      </w:pPr>
      <w:r w:rsidRPr="00094539">
        <w:rPr>
          <w:rFonts w:ascii="Tahoma" w:hAnsi="Tahoma" w:cs="Tahoma" w:hint="cs"/>
          <w:sz w:val="22"/>
          <w:szCs w:val="22"/>
          <w:rtl/>
        </w:rPr>
        <w:t xml:space="preserve">تقدّم هذه اللوحة </w:t>
      </w:r>
      <w:r w:rsidRPr="00094539">
        <w:rPr>
          <w:rFonts w:ascii="Tahoma" w:hAnsi="Tahoma" w:cs="Tahoma"/>
          <w:sz w:val="22"/>
          <w:szCs w:val="22"/>
          <w:rtl/>
        </w:rPr>
        <w:t>تمثيل</w:t>
      </w:r>
      <w:r w:rsidRPr="00094539">
        <w:rPr>
          <w:rFonts w:ascii="Tahoma" w:hAnsi="Tahoma" w:cs="Tahoma" w:hint="cs"/>
          <w:sz w:val="22"/>
          <w:szCs w:val="22"/>
          <w:rtl/>
        </w:rPr>
        <w:t>اً</w:t>
      </w:r>
      <w:r w:rsidRPr="00094539">
        <w:rPr>
          <w:rFonts w:ascii="Tahoma" w:hAnsi="Tahoma" w:cs="Tahoma"/>
          <w:sz w:val="22"/>
          <w:szCs w:val="22"/>
          <w:rtl/>
        </w:rPr>
        <w:t xml:space="preserve"> جديد</w:t>
      </w:r>
      <w:r w:rsidRPr="00094539">
        <w:rPr>
          <w:rFonts w:ascii="Tahoma" w:hAnsi="Tahoma" w:cs="Tahoma" w:hint="cs"/>
          <w:sz w:val="22"/>
          <w:szCs w:val="22"/>
          <w:rtl/>
        </w:rPr>
        <w:t>اً</w:t>
      </w:r>
      <w:r w:rsidRPr="00094539">
        <w:rPr>
          <w:rFonts w:ascii="Tahoma" w:hAnsi="Tahoma" w:cs="Tahoma"/>
          <w:sz w:val="22"/>
          <w:szCs w:val="22"/>
          <w:rtl/>
        </w:rPr>
        <w:t xml:space="preserve"> </w:t>
      </w:r>
      <w:r w:rsidRPr="00094539">
        <w:rPr>
          <w:rFonts w:ascii="Tahoma" w:hAnsi="Tahoma" w:cs="Tahoma" w:hint="cs"/>
          <w:sz w:val="22"/>
          <w:szCs w:val="22"/>
          <w:rtl/>
        </w:rPr>
        <w:t>للعالم</w:t>
      </w:r>
      <w:r w:rsidRPr="00094539">
        <w:rPr>
          <w:rFonts w:ascii="Tahoma" w:hAnsi="Tahoma" w:cs="Tahoma"/>
          <w:sz w:val="22"/>
          <w:szCs w:val="22"/>
          <w:rtl/>
        </w:rPr>
        <w:t xml:space="preserve"> المسيحي. </w:t>
      </w:r>
      <w:r w:rsidRPr="00094539">
        <w:rPr>
          <w:rFonts w:ascii="Tahoma" w:hAnsi="Tahoma" w:cs="Tahoma" w:hint="cs"/>
          <w:sz w:val="22"/>
          <w:szCs w:val="22"/>
          <w:rtl/>
        </w:rPr>
        <w:t xml:space="preserve">إذ </w:t>
      </w:r>
      <w:r w:rsidRPr="00094539">
        <w:rPr>
          <w:rFonts w:ascii="Tahoma" w:hAnsi="Tahoma" w:cs="Tahoma"/>
          <w:sz w:val="22"/>
          <w:szCs w:val="22"/>
          <w:rtl/>
        </w:rPr>
        <w:t>ت</w:t>
      </w:r>
      <w:r w:rsidRPr="00094539">
        <w:rPr>
          <w:rFonts w:ascii="Tahoma" w:hAnsi="Tahoma" w:cs="Tahoma" w:hint="cs"/>
          <w:sz w:val="22"/>
          <w:szCs w:val="22"/>
          <w:rtl/>
        </w:rPr>
        <w:t>كشف</w:t>
      </w:r>
      <w:r w:rsidRPr="00094539">
        <w:rPr>
          <w:rFonts w:ascii="Tahoma" w:hAnsi="Tahoma" w:cs="Tahoma"/>
          <w:sz w:val="22"/>
          <w:szCs w:val="22"/>
          <w:rtl/>
        </w:rPr>
        <w:t xml:space="preserve"> ا</w:t>
      </w:r>
      <w:r w:rsidRPr="00094539">
        <w:rPr>
          <w:rFonts w:ascii="Tahoma" w:hAnsi="Tahoma" w:cs="Tahoma" w:hint="cs"/>
          <w:sz w:val="22"/>
          <w:szCs w:val="22"/>
          <w:rtl/>
        </w:rPr>
        <w:t>ليدان</w:t>
      </w:r>
      <w:r w:rsidRPr="00094539">
        <w:rPr>
          <w:rFonts w:ascii="Tahoma" w:hAnsi="Tahoma" w:cs="Tahoma"/>
          <w:sz w:val="22"/>
          <w:szCs w:val="22"/>
          <w:rtl/>
        </w:rPr>
        <w:t xml:space="preserve"> الم</w:t>
      </w:r>
      <w:r w:rsidRPr="00094539">
        <w:rPr>
          <w:rFonts w:ascii="Tahoma" w:hAnsi="Tahoma" w:cs="Tahoma" w:hint="cs"/>
          <w:sz w:val="22"/>
          <w:szCs w:val="22"/>
          <w:rtl/>
        </w:rPr>
        <w:t>شبوكتان</w:t>
      </w:r>
      <w:r w:rsidRPr="00094539">
        <w:rPr>
          <w:rFonts w:ascii="Tahoma" w:hAnsi="Tahoma" w:cs="Tahoma"/>
          <w:sz w:val="22"/>
          <w:szCs w:val="22"/>
          <w:rtl/>
        </w:rPr>
        <w:t xml:space="preserve"> </w:t>
      </w:r>
      <w:r w:rsidRPr="00094539">
        <w:rPr>
          <w:rFonts w:ascii="Tahoma" w:hAnsi="Tahoma" w:cs="Tahoma" w:hint="cs"/>
          <w:sz w:val="22"/>
          <w:szCs w:val="22"/>
          <w:rtl/>
        </w:rPr>
        <w:t>قصة اللوحة التي لا يفهمها الناظر من ا</w:t>
      </w:r>
      <w:r w:rsidRPr="00094539">
        <w:rPr>
          <w:rFonts w:ascii="Tahoma" w:hAnsi="Tahoma" w:cs="Tahoma"/>
          <w:sz w:val="22"/>
          <w:szCs w:val="22"/>
          <w:rtl/>
        </w:rPr>
        <w:t xml:space="preserve">لوهلة الأولى. </w:t>
      </w:r>
      <w:r w:rsidRPr="00094539">
        <w:rPr>
          <w:rFonts w:ascii="Tahoma" w:hAnsi="Tahoma" w:cs="Tahoma" w:hint="cs"/>
          <w:sz w:val="22"/>
          <w:szCs w:val="22"/>
          <w:rtl/>
        </w:rPr>
        <w:t>ف</w:t>
      </w:r>
      <w:r w:rsidRPr="00094539">
        <w:rPr>
          <w:rFonts w:ascii="Tahoma" w:hAnsi="Tahoma" w:cs="Tahoma"/>
          <w:sz w:val="22"/>
          <w:szCs w:val="22"/>
          <w:rtl/>
        </w:rPr>
        <w:t xml:space="preserve">قد اختار رامبرانت أن </w:t>
      </w:r>
      <w:r w:rsidRPr="00094539">
        <w:rPr>
          <w:rFonts w:ascii="Tahoma" w:hAnsi="Tahoma" w:cs="Tahoma" w:hint="cs"/>
          <w:sz w:val="22"/>
          <w:szCs w:val="22"/>
          <w:rtl/>
        </w:rPr>
        <w:t>يرسم</w:t>
      </w:r>
      <w:r w:rsidRPr="00094539">
        <w:rPr>
          <w:rFonts w:ascii="Tahoma" w:hAnsi="Tahoma" w:cs="Tahoma"/>
          <w:sz w:val="22"/>
          <w:szCs w:val="22"/>
          <w:rtl/>
        </w:rPr>
        <w:t xml:space="preserve"> رجلاً </w:t>
      </w:r>
      <w:r w:rsidRPr="00094539">
        <w:rPr>
          <w:rFonts w:ascii="Tahoma" w:hAnsi="Tahoma" w:cs="Tahoma" w:hint="cs"/>
          <w:sz w:val="22"/>
          <w:szCs w:val="22"/>
          <w:rtl/>
        </w:rPr>
        <w:t>في وضعية صلاة</w:t>
      </w:r>
      <w:r w:rsidRPr="00094539">
        <w:rPr>
          <w:rFonts w:ascii="Tahoma" w:hAnsi="Tahoma" w:cs="Tahoma"/>
          <w:sz w:val="22"/>
          <w:szCs w:val="22"/>
          <w:rtl/>
        </w:rPr>
        <w:t xml:space="preserve"> بدلاً </w:t>
      </w:r>
      <w:r w:rsidRPr="00094539">
        <w:rPr>
          <w:rFonts w:ascii="Tahoma" w:hAnsi="Tahoma" w:cs="Tahoma" w:hint="cs"/>
          <w:sz w:val="22"/>
          <w:szCs w:val="22"/>
          <w:rtl/>
        </w:rPr>
        <w:t>من رسم ملك</w:t>
      </w:r>
      <w:r w:rsidRPr="00094539">
        <w:rPr>
          <w:rFonts w:ascii="Tahoma" w:hAnsi="Tahoma" w:cs="Tahoma"/>
          <w:sz w:val="22"/>
          <w:szCs w:val="22"/>
          <w:rtl/>
        </w:rPr>
        <w:t xml:space="preserve">، </w:t>
      </w:r>
      <w:r w:rsidRPr="00094539">
        <w:rPr>
          <w:rFonts w:ascii="Tahoma" w:hAnsi="Tahoma" w:cs="Tahoma" w:hint="cs"/>
          <w:sz w:val="22"/>
          <w:szCs w:val="22"/>
          <w:rtl/>
        </w:rPr>
        <w:t>وذلك</w:t>
      </w:r>
      <w:r w:rsidRPr="00094539">
        <w:rPr>
          <w:rFonts w:ascii="Tahoma" w:hAnsi="Tahoma" w:cs="Tahoma"/>
          <w:sz w:val="22"/>
          <w:szCs w:val="22"/>
          <w:rtl/>
        </w:rPr>
        <w:t xml:space="preserve"> </w:t>
      </w:r>
      <w:r w:rsidRPr="00094539">
        <w:rPr>
          <w:rFonts w:ascii="Tahoma" w:hAnsi="Tahoma" w:cs="Tahoma" w:hint="cs"/>
          <w:sz w:val="22"/>
          <w:szCs w:val="22"/>
          <w:rtl/>
        </w:rPr>
        <w:t xml:space="preserve">تعبيراً </w:t>
      </w:r>
      <w:r w:rsidRPr="00094539">
        <w:rPr>
          <w:rFonts w:ascii="Tahoma" w:hAnsi="Tahoma" w:cs="Tahoma"/>
          <w:sz w:val="22"/>
          <w:szCs w:val="22"/>
          <w:rtl/>
        </w:rPr>
        <w:t>عن الإنسانية المتواضعة.</w:t>
      </w:r>
    </w:p>
    <w:p w:rsidR="00890B58" w:rsidRPr="00B22143" w:rsidRDefault="00B22143" w:rsidP="00B22143">
      <w:pPr>
        <w:pStyle w:val="NoSpacing"/>
        <w:bidi/>
        <w:jc w:val="both"/>
        <w:rPr>
          <w:rFonts w:ascii="Tahoma" w:hAnsi="Tahoma" w:cs="Tahoma"/>
          <w:b/>
          <w:color w:val="auto"/>
          <w:sz w:val="22"/>
          <w:szCs w:val="22"/>
        </w:rPr>
      </w:pPr>
      <w:r>
        <w:rPr>
          <w:rFonts w:ascii="Tahoma" w:hAnsi="Tahoma" w:cs="Tahoma" w:hint="cs"/>
          <w:b/>
          <w:color w:val="auto"/>
          <w:sz w:val="22"/>
          <w:szCs w:val="22"/>
          <w:rtl/>
        </w:rPr>
        <w:t xml:space="preserve">وقد عمل على تنسيق </w:t>
      </w:r>
      <w:r w:rsidRPr="00094539">
        <w:rPr>
          <w:rFonts w:ascii="Tahoma" w:hAnsi="Tahoma" w:cs="Tahoma" w:hint="cs"/>
          <w:sz w:val="22"/>
          <w:szCs w:val="22"/>
          <w:rtl/>
        </w:rPr>
        <w:t>معرض "</w:t>
      </w:r>
      <w:r w:rsidRPr="00094539">
        <w:rPr>
          <w:rFonts w:ascii="Tahoma" w:hAnsi="Tahoma" w:cs="Tahoma"/>
          <w:sz w:val="22"/>
          <w:szCs w:val="22"/>
          <w:rtl/>
        </w:rPr>
        <w:t>رامبرانت وفيرمير والعصر الذهبي الهولندي: روائع فنية من مجموعتي لايدن ومتحف اللوفر</w:t>
      </w:r>
      <w:r w:rsidRPr="00094539">
        <w:rPr>
          <w:rFonts w:ascii="Tahoma" w:hAnsi="Tahoma" w:cs="Tahoma" w:hint="cs"/>
          <w:sz w:val="22"/>
          <w:szCs w:val="22"/>
          <w:rtl/>
        </w:rPr>
        <w:t xml:space="preserve">" </w:t>
      </w:r>
      <w:r>
        <w:rPr>
          <w:rFonts w:ascii="Tahoma" w:hAnsi="Tahoma" w:cs="Tahoma" w:hint="cs"/>
          <w:b/>
          <w:color w:val="auto"/>
          <w:sz w:val="22"/>
          <w:szCs w:val="22"/>
          <w:rtl/>
        </w:rPr>
        <w:t>كل من بليز دوكو، المنسق العام لقسم الفن الهولندي والفلمنكي في متحف اللوفر باريس، و</w:t>
      </w:r>
      <w:r w:rsidRPr="006D297F">
        <w:rPr>
          <w:rFonts w:ascii="Tahoma" w:hAnsi="Tahoma" w:cs="Tahoma"/>
          <w:b/>
          <w:color w:val="auto"/>
          <w:sz w:val="22"/>
          <w:szCs w:val="22"/>
          <w:rtl/>
        </w:rPr>
        <w:t xml:space="preserve">لارا ييغير- كراسلت، </w:t>
      </w:r>
      <w:r>
        <w:rPr>
          <w:rFonts w:ascii="Tahoma" w:hAnsi="Tahoma" w:cs="Tahoma" w:hint="cs"/>
          <w:b/>
          <w:color w:val="auto"/>
          <w:sz w:val="22"/>
          <w:szCs w:val="22"/>
          <w:rtl/>
        </w:rPr>
        <w:t>ال</w:t>
      </w:r>
      <w:r w:rsidRPr="006D297F">
        <w:rPr>
          <w:rFonts w:ascii="Tahoma" w:hAnsi="Tahoma" w:cs="Tahoma"/>
          <w:b/>
          <w:color w:val="auto"/>
          <w:sz w:val="22"/>
          <w:szCs w:val="22"/>
          <w:rtl/>
        </w:rPr>
        <w:t>منسقة</w:t>
      </w:r>
      <w:r>
        <w:rPr>
          <w:rFonts w:ascii="Tahoma" w:hAnsi="Tahoma" w:cs="Tahoma" w:hint="cs"/>
          <w:b/>
          <w:color w:val="auto"/>
          <w:sz w:val="22"/>
          <w:szCs w:val="22"/>
          <w:rtl/>
        </w:rPr>
        <w:t xml:space="preserve"> العامة</w:t>
      </w:r>
      <w:r w:rsidRPr="006D297F">
        <w:rPr>
          <w:rFonts w:ascii="Tahoma" w:hAnsi="Tahoma" w:cs="Tahoma"/>
          <w:b/>
          <w:color w:val="auto"/>
          <w:sz w:val="22"/>
          <w:szCs w:val="22"/>
          <w:rtl/>
        </w:rPr>
        <w:t xml:space="preserve"> </w:t>
      </w:r>
      <w:r>
        <w:rPr>
          <w:rFonts w:ascii="Tahoma" w:hAnsi="Tahoma" w:cs="Tahoma" w:hint="cs"/>
          <w:b/>
          <w:color w:val="auto"/>
          <w:sz w:val="22"/>
          <w:szCs w:val="22"/>
          <w:rtl/>
        </w:rPr>
        <w:t>ل</w:t>
      </w:r>
      <w:r w:rsidRPr="006D297F">
        <w:rPr>
          <w:rFonts w:ascii="Tahoma" w:hAnsi="Tahoma" w:cs="Tahoma"/>
          <w:b/>
          <w:color w:val="auto"/>
          <w:sz w:val="22"/>
          <w:szCs w:val="22"/>
          <w:rtl/>
        </w:rPr>
        <w:t>مجموعة لايدن</w:t>
      </w:r>
      <w:r>
        <w:rPr>
          <w:rFonts w:ascii="Tahoma" w:hAnsi="Tahoma" w:cs="Tahoma" w:hint="cs"/>
          <w:b/>
          <w:color w:val="auto"/>
          <w:sz w:val="22"/>
          <w:szCs w:val="22"/>
          <w:rtl/>
        </w:rPr>
        <w:t xml:space="preserve"> والمتخصصة في الفن الهولندي والفلمنكي في القرن السابع عشر. </w:t>
      </w:r>
      <w:r w:rsidR="00094539" w:rsidRPr="00094539">
        <w:rPr>
          <w:rFonts w:ascii="Tahoma" w:hAnsi="Tahoma" w:cs="Tahoma" w:hint="cs"/>
          <w:sz w:val="22"/>
          <w:szCs w:val="22"/>
          <w:rtl/>
        </w:rPr>
        <w:t>ينطلق معرض "</w:t>
      </w:r>
      <w:r w:rsidR="00094539" w:rsidRPr="00094539">
        <w:rPr>
          <w:rFonts w:ascii="Tahoma" w:hAnsi="Tahoma" w:cs="Tahoma"/>
          <w:sz w:val="22"/>
          <w:szCs w:val="22"/>
          <w:rtl/>
        </w:rPr>
        <w:t>رامبرانت وفيرمير والعصر الذهبي الهولندي: روائع فنية من مجموعتي لايدن ومتحف اللوفر</w:t>
      </w:r>
      <w:r w:rsidR="00094539" w:rsidRPr="00094539">
        <w:rPr>
          <w:rFonts w:ascii="Tahoma" w:hAnsi="Tahoma" w:cs="Tahoma" w:hint="cs"/>
          <w:sz w:val="22"/>
          <w:szCs w:val="22"/>
          <w:rtl/>
        </w:rPr>
        <w:t xml:space="preserve">" في 14 فبراير ويستمر إلى 18 مايو 2019 في متحف اللوفر أبوظبي. الدخول إلى المعرض من ضمن تذكرة دخول المتحف، كما أن الدخول مجاني للأطفال ما دون 13 عاماً. لمزيد من المعلومات حول المعرض، ولحجز التذاكر، يُرجى زيارة موقع </w:t>
      </w:r>
      <w:hyperlink r:id="rId9" w:history="1">
        <w:r w:rsidR="00094539" w:rsidRPr="00094539">
          <w:rPr>
            <w:rFonts w:ascii="Tahoma" w:hAnsi="Tahoma" w:cs="Tahoma"/>
            <w:color w:val="0563C1" w:themeColor="hyperlink"/>
            <w:sz w:val="22"/>
            <w:szCs w:val="22"/>
            <w:u w:val="single"/>
          </w:rPr>
          <w:t>www.louvreabudhabi.ae</w:t>
        </w:r>
      </w:hyperlink>
      <w:r w:rsidR="00094539" w:rsidRPr="00094539">
        <w:rPr>
          <w:rFonts w:ascii="Tahoma" w:hAnsi="Tahoma" w:cs="Tahoma" w:hint="cs"/>
          <w:sz w:val="22"/>
          <w:szCs w:val="22"/>
          <w:rtl/>
        </w:rPr>
        <w:t xml:space="preserve"> أو الاتصال على الرقم </w:t>
      </w:r>
      <w:r w:rsidR="00094539" w:rsidRPr="00094539">
        <w:rPr>
          <w:rFonts w:asciiTheme="majorHAnsi" w:hAnsiTheme="majorHAnsi"/>
        </w:rPr>
        <w:t>+971 600 56 55 66</w:t>
      </w:r>
      <w:r w:rsidR="00094539">
        <w:rPr>
          <w:rFonts w:asciiTheme="majorHAnsi" w:hAnsiTheme="majorHAnsi" w:hint="cs"/>
          <w:rtl/>
        </w:rPr>
        <w:t xml:space="preserve"> </w:t>
      </w:r>
    </w:p>
    <w:p w:rsidR="007E5ADE" w:rsidRDefault="007E5ADE" w:rsidP="00094539">
      <w:pPr>
        <w:spacing w:line="240" w:lineRule="auto"/>
        <w:rPr>
          <w:rFonts w:ascii="Tahoma" w:hAnsi="Tahoma" w:cs="Tahoma"/>
          <w:noProof/>
          <w:sz w:val="22"/>
          <w:szCs w:val="22"/>
          <w:rtl/>
        </w:rPr>
      </w:pPr>
    </w:p>
    <w:p w:rsidR="00890B58" w:rsidRPr="002E68BF" w:rsidRDefault="00890B58" w:rsidP="002E68BF">
      <w:pPr>
        <w:spacing w:line="240" w:lineRule="auto"/>
        <w:jc w:val="center"/>
        <w:rPr>
          <w:rFonts w:ascii="Tahoma" w:hAnsi="Tahoma" w:cs="Tahoma"/>
          <w:noProof/>
          <w:sz w:val="22"/>
          <w:szCs w:val="22"/>
        </w:rPr>
      </w:pPr>
      <w:r w:rsidRPr="002E68BF">
        <w:rPr>
          <w:rFonts w:ascii="Tahoma" w:hAnsi="Tahoma" w:cs="Tahoma"/>
          <w:noProof/>
          <w:sz w:val="22"/>
          <w:szCs w:val="22"/>
        </w:rPr>
        <w:t>-</w:t>
      </w:r>
      <w:r w:rsidR="002E68BF" w:rsidRPr="002E68BF">
        <w:rPr>
          <w:rFonts w:ascii="Tahoma" w:hAnsi="Tahoma" w:cs="Tahoma"/>
          <w:noProof/>
          <w:sz w:val="22"/>
          <w:szCs w:val="22"/>
          <w:rtl/>
        </w:rPr>
        <w:t>انتهى</w:t>
      </w:r>
      <w:r w:rsidRPr="002E68BF">
        <w:rPr>
          <w:rFonts w:ascii="Tahoma" w:hAnsi="Tahoma" w:cs="Tahoma"/>
          <w:noProof/>
          <w:sz w:val="22"/>
          <w:szCs w:val="22"/>
        </w:rPr>
        <w:t>-</w:t>
      </w:r>
    </w:p>
    <w:p w:rsidR="009E6165" w:rsidRDefault="009E6165">
      <w:pPr>
        <w:rPr>
          <w:rtl/>
          <w:lang w:bidi="ar-AE"/>
        </w:rPr>
      </w:pPr>
    </w:p>
    <w:p w:rsidR="00094539" w:rsidRDefault="00094539" w:rsidP="00094539">
      <w:pPr>
        <w:bidi/>
        <w:jc w:val="both"/>
        <w:rPr>
          <w:rFonts w:ascii="Tahoma" w:eastAsia="Tahoma" w:hAnsi="Tahoma" w:cs="Tahoma"/>
          <w:color w:val="000000"/>
          <w:sz w:val="22"/>
          <w:szCs w:val="22"/>
          <w:rtl/>
          <w:lang w:eastAsia="ar"/>
        </w:rPr>
      </w:pPr>
      <w:r>
        <w:rPr>
          <w:rFonts w:ascii="Tahoma" w:eastAsia="Tahoma" w:hAnsi="Tahoma" w:cs="Tahoma" w:hint="cs"/>
          <w:color w:val="000000"/>
          <w:sz w:val="22"/>
          <w:szCs w:val="22"/>
          <w:rtl/>
          <w:lang w:eastAsia="ar"/>
        </w:rPr>
        <w:t>تفاصيل اللوحة:</w:t>
      </w:r>
    </w:p>
    <w:p w:rsidR="00094539" w:rsidRDefault="00094539" w:rsidP="00094539">
      <w:pPr>
        <w:bidi/>
        <w:jc w:val="both"/>
        <w:rPr>
          <w:rFonts w:ascii="Tahoma" w:eastAsia="Tahoma" w:hAnsi="Tahoma" w:cs="Tahoma"/>
          <w:color w:val="000000"/>
          <w:sz w:val="22"/>
          <w:szCs w:val="22"/>
          <w:rtl/>
          <w:lang w:eastAsia="ar"/>
        </w:rPr>
      </w:pPr>
      <w:r>
        <w:rPr>
          <w:rFonts w:ascii="Tahoma" w:eastAsia="Tahoma" w:hAnsi="Tahoma" w:cs="Tahoma" w:hint="cs"/>
          <w:color w:val="000000"/>
          <w:sz w:val="22"/>
          <w:szCs w:val="22"/>
          <w:rtl/>
          <w:lang w:eastAsia="ar"/>
        </w:rPr>
        <w:t xml:space="preserve">الفنان: </w:t>
      </w:r>
      <w:r w:rsidRPr="00355036">
        <w:rPr>
          <w:rFonts w:ascii="Tahoma" w:eastAsia="Tahoma" w:hAnsi="Tahoma" w:cs="Tahoma"/>
          <w:color w:val="000000"/>
          <w:sz w:val="22"/>
          <w:szCs w:val="22"/>
          <w:rtl/>
          <w:lang w:eastAsia="ar"/>
        </w:rPr>
        <w:t>رامبرانت فان راين</w:t>
      </w:r>
    </w:p>
    <w:p w:rsidR="00094539" w:rsidRDefault="00094539" w:rsidP="00094539">
      <w:pPr>
        <w:bidi/>
        <w:jc w:val="both"/>
        <w:rPr>
          <w:rFonts w:ascii="Tahoma" w:hAnsi="Tahoma" w:cs="Tahoma"/>
          <w:sz w:val="22"/>
          <w:szCs w:val="22"/>
          <w:rtl/>
          <w:lang w:eastAsia="ar"/>
        </w:rPr>
      </w:pPr>
      <w:r>
        <w:rPr>
          <w:rFonts w:ascii="Tahoma" w:eastAsia="Tahoma" w:hAnsi="Tahoma" w:cs="Tahoma" w:hint="cs"/>
          <w:color w:val="000000"/>
          <w:sz w:val="22"/>
          <w:szCs w:val="22"/>
          <w:rtl/>
          <w:lang w:eastAsia="ar"/>
        </w:rPr>
        <w:t xml:space="preserve">عنوان اللوحة: </w:t>
      </w:r>
      <w:r w:rsidRPr="00355036">
        <w:rPr>
          <w:rFonts w:ascii="Tahoma" w:hAnsi="Tahoma" w:cs="Tahoma"/>
          <w:sz w:val="22"/>
          <w:szCs w:val="22"/>
          <w:rtl/>
          <w:lang w:eastAsia="ar"/>
        </w:rPr>
        <w:t xml:space="preserve">رأس شاب، </w:t>
      </w:r>
      <w:r w:rsidRPr="00355036">
        <w:rPr>
          <w:rFonts w:ascii="Tahoma" w:hAnsi="Tahoma" w:cs="Tahoma"/>
          <w:sz w:val="22"/>
          <w:szCs w:val="22"/>
          <w:rtl/>
          <w:lang w:eastAsia="ar" w:bidi="ar-AE"/>
        </w:rPr>
        <w:t>متشابك</w:t>
      </w:r>
      <w:r w:rsidRPr="00355036">
        <w:rPr>
          <w:rFonts w:ascii="Tahoma" w:hAnsi="Tahoma" w:cs="Tahoma"/>
          <w:sz w:val="22"/>
          <w:szCs w:val="22"/>
          <w:rtl/>
          <w:lang w:eastAsia="ar"/>
        </w:rPr>
        <w:t xml:space="preserve"> اليدين: رسم تمهيدي لصورة المسيح</w:t>
      </w:r>
    </w:p>
    <w:p w:rsidR="00094539" w:rsidRPr="00C748CA" w:rsidRDefault="00094539" w:rsidP="00094539">
      <w:pPr>
        <w:bidi/>
        <w:jc w:val="both"/>
        <w:rPr>
          <w:rFonts w:ascii="Tahoma" w:hAnsi="Tahoma" w:cs="Tahoma"/>
          <w:sz w:val="22"/>
          <w:szCs w:val="22"/>
          <w:rtl/>
          <w:lang w:eastAsia="ar"/>
        </w:rPr>
      </w:pPr>
      <w:r>
        <w:rPr>
          <w:rFonts w:ascii="Tahoma" w:hAnsi="Tahoma" w:cs="Tahoma" w:hint="cs"/>
          <w:sz w:val="22"/>
          <w:szCs w:val="22"/>
          <w:rtl/>
          <w:lang w:eastAsia="ar"/>
        </w:rPr>
        <w:t>التاريخ:</w:t>
      </w:r>
      <w:r w:rsidRPr="00355036">
        <w:rPr>
          <w:rFonts w:ascii="Tahoma" w:hAnsi="Tahoma" w:cs="Tahoma"/>
          <w:sz w:val="22"/>
          <w:szCs w:val="22"/>
          <w:rtl/>
          <w:lang w:eastAsia="ar"/>
        </w:rPr>
        <w:t xml:space="preserve"> </w:t>
      </w:r>
      <w:r w:rsidRPr="00C748CA">
        <w:rPr>
          <w:rFonts w:ascii="Tahoma" w:hAnsi="Tahoma" w:cs="Tahoma"/>
          <w:sz w:val="22"/>
          <w:szCs w:val="22"/>
          <w:rtl/>
          <w:lang w:eastAsia="ar"/>
        </w:rPr>
        <w:t>حوالي 1648-56</w:t>
      </w:r>
    </w:p>
    <w:p w:rsidR="00094539" w:rsidRPr="00C748CA" w:rsidRDefault="00094539" w:rsidP="00094539">
      <w:pPr>
        <w:bidi/>
        <w:jc w:val="both"/>
        <w:rPr>
          <w:rFonts w:ascii="Tahoma" w:hAnsi="Tahoma" w:cs="Tahoma"/>
          <w:sz w:val="22"/>
          <w:szCs w:val="22"/>
          <w:rtl/>
          <w:lang w:eastAsia="ar"/>
        </w:rPr>
      </w:pPr>
      <w:r w:rsidRPr="00C748CA">
        <w:rPr>
          <w:rFonts w:ascii="Tahoma" w:hAnsi="Tahoma" w:cs="Tahoma"/>
          <w:sz w:val="22"/>
          <w:szCs w:val="22"/>
          <w:rtl/>
          <w:lang w:eastAsia="ar"/>
        </w:rPr>
        <w:t>النوع: زيتية على خشب السنديان</w:t>
      </w:r>
    </w:p>
    <w:p w:rsidR="00094539" w:rsidRDefault="00094539" w:rsidP="00094539">
      <w:pPr>
        <w:bidi/>
        <w:jc w:val="both"/>
        <w:rPr>
          <w:rFonts w:ascii="Tahoma" w:hAnsi="Tahoma" w:cs="Tahoma"/>
          <w:sz w:val="22"/>
          <w:szCs w:val="22"/>
          <w:rtl/>
        </w:rPr>
      </w:pPr>
      <w:r w:rsidRPr="00C748CA">
        <w:rPr>
          <w:rFonts w:ascii="Tahoma" w:hAnsi="Tahoma" w:cs="Tahoma"/>
          <w:sz w:val="22"/>
          <w:szCs w:val="22"/>
          <w:rtl/>
          <w:lang w:eastAsia="ar"/>
        </w:rPr>
        <w:t xml:space="preserve">المقاييس: 25.5 </w:t>
      </w:r>
      <w:r w:rsidRPr="00C748CA">
        <w:rPr>
          <w:rFonts w:ascii="Tahoma" w:hAnsi="Tahoma" w:cs="Tahoma"/>
          <w:sz w:val="22"/>
          <w:szCs w:val="22"/>
        </w:rPr>
        <w:t>x</w:t>
      </w:r>
      <w:r w:rsidRPr="00C748CA">
        <w:rPr>
          <w:rFonts w:ascii="Tahoma" w:hAnsi="Tahoma" w:cs="Tahoma"/>
          <w:sz w:val="22"/>
          <w:szCs w:val="22"/>
          <w:rtl/>
        </w:rPr>
        <w:t xml:space="preserve"> 20.1 سم</w:t>
      </w:r>
    </w:p>
    <w:p w:rsidR="00094539" w:rsidRPr="00C748CA" w:rsidRDefault="00094539" w:rsidP="003F40AD">
      <w:pPr>
        <w:bidi/>
        <w:jc w:val="both"/>
        <w:rPr>
          <w:rFonts w:ascii="Tahoma" w:hAnsi="Tahoma" w:cs="Tahoma"/>
          <w:sz w:val="22"/>
          <w:szCs w:val="22"/>
          <w:lang w:eastAsia="ar"/>
        </w:rPr>
      </w:pPr>
      <w:r>
        <w:rPr>
          <w:rFonts w:ascii="Tahoma" w:hAnsi="Tahoma" w:cs="Tahoma" w:hint="cs"/>
          <w:sz w:val="22"/>
          <w:szCs w:val="22"/>
          <w:rtl/>
          <w:lang w:eastAsia="ar"/>
        </w:rPr>
        <w:t>حقوق نشر الصورة:</w:t>
      </w:r>
      <w:r w:rsidR="00E15161">
        <w:rPr>
          <w:rFonts w:ascii="Tahoma" w:hAnsi="Tahoma" w:cs="Tahoma" w:hint="cs"/>
          <w:sz w:val="22"/>
          <w:szCs w:val="22"/>
          <w:rtl/>
          <w:lang w:eastAsia="ar"/>
        </w:rPr>
        <w:t xml:space="preserve"> </w:t>
      </w:r>
      <w:r w:rsidR="00E15161" w:rsidRPr="00AE542D">
        <w:rPr>
          <w:rFonts w:ascii="Tahoma" w:hAnsi="Tahoma" w:cs="Tahoma"/>
          <w:sz w:val="22"/>
          <w:szCs w:val="22"/>
        </w:rPr>
        <w:t>©</w:t>
      </w:r>
      <w:r w:rsidR="00E15161" w:rsidRPr="00AE542D">
        <w:rPr>
          <w:rFonts w:ascii="Tahoma" w:hAnsi="Tahoma" w:cs="Tahoma" w:hint="cs"/>
          <w:sz w:val="22"/>
          <w:szCs w:val="22"/>
          <w:rtl/>
        </w:rPr>
        <w:t xml:space="preserve"> </w:t>
      </w:r>
      <w:r w:rsidR="003F40AD" w:rsidRPr="00AE542D">
        <w:rPr>
          <w:rFonts w:ascii="Tahoma" w:hAnsi="Tahoma" w:cs="Tahoma" w:hint="cs"/>
          <w:sz w:val="22"/>
          <w:szCs w:val="22"/>
          <w:rtl/>
        </w:rPr>
        <w:t>اللوفر أبوظبي</w:t>
      </w:r>
      <w:r w:rsidR="00E15161" w:rsidRPr="00AE542D">
        <w:rPr>
          <w:rFonts w:ascii="Tahoma" w:hAnsi="Tahoma" w:cs="Tahoma" w:hint="cs"/>
          <w:sz w:val="22"/>
          <w:szCs w:val="22"/>
          <w:rtl/>
        </w:rPr>
        <w:t xml:space="preserve"> </w:t>
      </w:r>
      <w:r w:rsidR="00E15161" w:rsidRPr="00AE542D">
        <w:rPr>
          <w:rFonts w:ascii="Tahoma" w:hAnsi="Tahoma" w:cs="Tahoma"/>
          <w:sz w:val="22"/>
          <w:szCs w:val="22"/>
          <w:rtl/>
        </w:rPr>
        <w:t>/ تصوير إسماعيل نور</w:t>
      </w:r>
      <w:r w:rsidR="00E15161" w:rsidRPr="00D80B98">
        <w:rPr>
          <w:rFonts w:ascii="Tahoma" w:hAnsi="Tahoma" w:cs="Tahoma"/>
          <w:b/>
          <w:bCs/>
        </w:rPr>
        <w:t xml:space="preserve">   </w:t>
      </w:r>
    </w:p>
    <w:p w:rsidR="00094539" w:rsidRDefault="00094539" w:rsidP="000945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ahoma" w:eastAsia="Times New Roman" w:hAnsi="Tahoma" w:cs="Tahoma"/>
          <w:sz w:val="22"/>
          <w:szCs w:val="22"/>
          <w:lang w:eastAsia="en-GB"/>
        </w:rPr>
      </w:pPr>
    </w:p>
    <w:p w:rsidR="007E5ADE" w:rsidRPr="002F352A" w:rsidRDefault="007E5ADE" w:rsidP="000945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ahoma" w:eastAsia="Times New Roman" w:hAnsi="Tahoma" w:cs="Tahoma"/>
          <w:sz w:val="22"/>
          <w:szCs w:val="22"/>
          <w:rtl/>
          <w:lang w:eastAsia="en-GB"/>
        </w:rPr>
      </w:pPr>
      <w:r w:rsidRPr="002F352A">
        <w:rPr>
          <w:rFonts w:ascii="Tahoma" w:eastAsia="Times New Roman" w:hAnsi="Tahoma" w:cs="Tahoma"/>
          <w:sz w:val="22"/>
          <w:szCs w:val="22"/>
          <w:rtl/>
          <w:lang w:eastAsia="en-GB"/>
        </w:rPr>
        <w:t xml:space="preserve">يمكنكم متابعة اللوفر أبوظبي من خلال حساب </w:t>
      </w:r>
      <w:proofErr w:type="spellStart"/>
      <w:r w:rsidRPr="002F352A">
        <w:rPr>
          <w:rFonts w:ascii="Tahoma" w:eastAsia="Times New Roman" w:hAnsi="Tahoma" w:cs="Tahoma"/>
          <w:sz w:val="22"/>
          <w:szCs w:val="22"/>
          <w:rtl/>
          <w:lang w:eastAsia="en-GB"/>
        </w:rPr>
        <w:t>الفيسبوك</w:t>
      </w:r>
      <w:proofErr w:type="spellEnd"/>
      <w:r w:rsidRPr="002F352A">
        <w:rPr>
          <w:rFonts w:ascii="Tahoma" w:eastAsia="Times New Roman" w:hAnsi="Tahoma" w:cs="Tahoma"/>
          <w:sz w:val="22"/>
          <w:szCs w:val="22"/>
          <w:rtl/>
          <w:lang w:eastAsia="en-GB"/>
        </w:rPr>
        <w:t xml:space="preserve"> </w:t>
      </w:r>
      <w:r w:rsidRPr="002F352A">
        <w:rPr>
          <w:rFonts w:ascii="Tahoma" w:eastAsia="Calibri" w:hAnsi="Tahoma" w:cs="Tahoma"/>
          <w:sz w:val="22"/>
          <w:szCs w:val="22"/>
        </w:rPr>
        <w:t>(</w:t>
      </w:r>
      <w:hyperlink r:id="rId10" w:history="1">
        <w:r w:rsidRPr="002F352A">
          <w:rPr>
            <w:rFonts w:ascii="Tahoma" w:eastAsia="Calibri" w:hAnsi="Tahoma" w:cs="Tahoma"/>
            <w:sz w:val="22"/>
            <w:szCs w:val="22"/>
            <w:u w:val="single"/>
          </w:rPr>
          <w:t>Louvre Abu Dhabi</w:t>
        </w:r>
      </w:hyperlink>
      <w:r w:rsidRPr="002F352A">
        <w:rPr>
          <w:rFonts w:ascii="Tahoma" w:eastAsia="Calibri" w:hAnsi="Tahoma" w:cs="Tahoma"/>
          <w:sz w:val="22"/>
          <w:szCs w:val="22"/>
        </w:rPr>
        <w:t>)</w:t>
      </w:r>
      <w:r w:rsidRPr="002F352A">
        <w:rPr>
          <w:rFonts w:ascii="Tahoma" w:eastAsia="Calibri" w:hAnsi="Tahoma" w:cs="Tahoma"/>
          <w:sz w:val="22"/>
          <w:szCs w:val="22"/>
          <w:rtl/>
        </w:rPr>
        <w:t xml:space="preserve">، </w:t>
      </w:r>
      <w:proofErr w:type="spellStart"/>
      <w:r w:rsidRPr="002F352A">
        <w:rPr>
          <w:rFonts w:ascii="Tahoma" w:eastAsia="Calibri" w:hAnsi="Tahoma" w:cs="Tahoma"/>
          <w:sz w:val="22"/>
          <w:szCs w:val="22"/>
          <w:rtl/>
        </w:rPr>
        <w:t>وتويتر</w:t>
      </w:r>
      <w:proofErr w:type="spellEnd"/>
      <w:r w:rsidRPr="002F352A">
        <w:rPr>
          <w:rFonts w:ascii="Tahoma" w:eastAsia="Calibri" w:hAnsi="Tahoma" w:cs="Tahoma"/>
          <w:sz w:val="22"/>
          <w:szCs w:val="22"/>
          <w:rtl/>
        </w:rPr>
        <w:t xml:space="preserve"> </w:t>
      </w:r>
      <w:r w:rsidRPr="002F352A">
        <w:rPr>
          <w:rFonts w:ascii="Tahoma" w:eastAsia="Calibri" w:hAnsi="Tahoma" w:cs="Tahoma"/>
          <w:sz w:val="22"/>
          <w:szCs w:val="22"/>
        </w:rPr>
        <w:t>(</w:t>
      </w:r>
      <w:hyperlink r:id="rId11" w:history="1">
        <w:r w:rsidRPr="002F352A">
          <w:rPr>
            <w:rFonts w:ascii="Tahoma" w:eastAsia="Calibri" w:hAnsi="Tahoma" w:cs="Tahoma"/>
            <w:sz w:val="22"/>
            <w:szCs w:val="22"/>
            <w:u w:val="single"/>
          </w:rPr>
          <w:t>@</w:t>
        </w:r>
        <w:proofErr w:type="spellStart"/>
        <w:r w:rsidRPr="002F352A">
          <w:rPr>
            <w:rFonts w:ascii="Tahoma" w:eastAsia="Calibri" w:hAnsi="Tahoma" w:cs="Tahoma"/>
            <w:sz w:val="22"/>
            <w:szCs w:val="22"/>
            <w:u w:val="single"/>
          </w:rPr>
          <w:t>LouvreAbuDhabi</w:t>
        </w:r>
        <w:proofErr w:type="spellEnd"/>
      </w:hyperlink>
      <w:r w:rsidRPr="002F352A">
        <w:rPr>
          <w:rFonts w:ascii="Tahoma" w:eastAsia="Calibri" w:hAnsi="Tahoma" w:cs="Tahoma"/>
          <w:sz w:val="22"/>
          <w:szCs w:val="22"/>
        </w:rPr>
        <w:t>)</w:t>
      </w:r>
      <w:r w:rsidRPr="002F352A">
        <w:rPr>
          <w:rFonts w:ascii="Tahoma" w:eastAsia="Calibri" w:hAnsi="Tahoma" w:cs="Tahoma"/>
          <w:sz w:val="22"/>
          <w:szCs w:val="22"/>
          <w:rtl/>
        </w:rPr>
        <w:t xml:space="preserve">، </w:t>
      </w:r>
      <w:proofErr w:type="spellStart"/>
      <w:r w:rsidRPr="002F352A">
        <w:rPr>
          <w:rFonts w:ascii="Tahoma" w:eastAsia="Times New Roman" w:hAnsi="Tahoma" w:cs="Tahoma"/>
          <w:sz w:val="22"/>
          <w:szCs w:val="22"/>
          <w:rtl/>
          <w:lang w:eastAsia="en-GB"/>
        </w:rPr>
        <w:t>وانستغرام</w:t>
      </w:r>
      <w:proofErr w:type="spellEnd"/>
      <w:r w:rsidRPr="002F352A">
        <w:rPr>
          <w:rFonts w:ascii="Tahoma" w:eastAsia="Calibri" w:hAnsi="Tahoma" w:cs="Tahoma"/>
          <w:sz w:val="22"/>
          <w:szCs w:val="22"/>
          <w:rtl/>
        </w:rPr>
        <w:t xml:space="preserve"> </w:t>
      </w:r>
      <w:r w:rsidRPr="002F352A">
        <w:rPr>
          <w:rFonts w:ascii="Tahoma" w:eastAsia="Calibri" w:hAnsi="Tahoma" w:cs="Tahoma"/>
          <w:sz w:val="22"/>
          <w:szCs w:val="22"/>
        </w:rPr>
        <w:t>(</w:t>
      </w:r>
      <w:hyperlink r:id="rId12" w:history="1">
        <w:r w:rsidRPr="002F352A">
          <w:rPr>
            <w:rFonts w:ascii="Tahoma" w:eastAsia="Calibri" w:hAnsi="Tahoma" w:cs="Tahoma"/>
            <w:sz w:val="22"/>
            <w:szCs w:val="22"/>
            <w:u w:val="single"/>
          </w:rPr>
          <w:t>@</w:t>
        </w:r>
        <w:proofErr w:type="spellStart"/>
        <w:r w:rsidRPr="002F352A">
          <w:rPr>
            <w:rFonts w:ascii="Tahoma" w:eastAsia="Calibri" w:hAnsi="Tahoma" w:cs="Tahoma"/>
            <w:sz w:val="22"/>
            <w:szCs w:val="22"/>
            <w:u w:val="single"/>
          </w:rPr>
          <w:t>LouvreAbuDhabi</w:t>
        </w:r>
        <w:proofErr w:type="spellEnd"/>
      </w:hyperlink>
      <w:r w:rsidRPr="002F352A">
        <w:rPr>
          <w:rFonts w:ascii="Tahoma" w:eastAsia="Calibri" w:hAnsi="Tahoma" w:cs="Tahoma"/>
          <w:sz w:val="22"/>
          <w:szCs w:val="22"/>
        </w:rPr>
        <w:t>)</w:t>
      </w:r>
      <w:r w:rsidRPr="002F352A">
        <w:rPr>
          <w:rFonts w:ascii="Tahoma" w:eastAsia="Calibri" w:hAnsi="Tahoma" w:cs="Tahoma"/>
          <w:sz w:val="22"/>
          <w:szCs w:val="22"/>
          <w:rtl/>
        </w:rPr>
        <w:t xml:space="preserve"> </w:t>
      </w:r>
      <w:r w:rsidRPr="002F352A">
        <w:rPr>
          <w:rFonts w:ascii="Tahoma" w:eastAsia="Times New Roman" w:hAnsi="Tahoma" w:cs="Tahoma"/>
          <w:sz w:val="22"/>
          <w:szCs w:val="22"/>
          <w:rtl/>
          <w:lang w:eastAsia="en-GB"/>
        </w:rPr>
        <w:t>#</w:t>
      </w:r>
      <w:proofErr w:type="spellStart"/>
      <w:r w:rsidRPr="002F352A">
        <w:rPr>
          <w:rFonts w:ascii="Tahoma" w:eastAsia="Times New Roman" w:hAnsi="Tahoma" w:cs="Tahoma"/>
          <w:sz w:val="22"/>
          <w:szCs w:val="22"/>
          <w:rtl/>
          <w:lang w:eastAsia="en-GB"/>
        </w:rPr>
        <w:t>اللوفر_أبوظبي</w:t>
      </w:r>
      <w:proofErr w:type="spellEnd"/>
      <w:r w:rsidRPr="002F352A">
        <w:rPr>
          <w:rFonts w:ascii="Tahoma" w:eastAsia="Calibri" w:hAnsi="Tahoma" w:cs="Tahoma"/>
          <w:sz w:val="22"/>
          <w:szCs w:val="22"/>
          <w:rtl/>
          <w:lang w:bidi="ar-AE"/>
        </w:rPr>
        <w:t xml:space="preserve"> </w:t>
      </w:r>
      <w:r w:rsidRPr="002F352A">
        <w:rPr>
          <w:rFonts w:ascii="Tahoma" w:eastAsia="Times New Roman" w:hAnsi="Tahoma" w:cs="Tahoma"/>
          <w:sz w:val="22"/>
          <w:szCs w:val="22"/>
          <w:rtl/>
          <w:lang w:eastAsia="en-GB"/>
        </w:rPr>
        <w:t xml:space="preserve"> </w:t>
      </w:r>
    </w:p>
    <w:p w:rsidR="007E5ADE" w:rsidRDefault="007E5ADE" w:rsidP="008925D7">
      <w:pPr>
        <w:shd w:val="clear" w:color="auto" w:fill="FFFFFF" w:themeFill="background1"/>
        <w:bidi/>
        <w:spacing w:after="240" w:line="276" w:lineRule="auto"/>
        <w:jc w:val="both"/>
        <w:rPr>
          <w:rFonts w:ascii="Tahoma" w:hAnsi="Tahoma" w:cs="Tahoma"/>
          <w:bCs/>
          <w:sz w:val="22"/>
          <w:szCs w:val="22"/>
          <w:rtl/>
          <w:lang w:val="en-US"/>
        </w:rPr>
      </w:pPr>
    </w:p>
    <w:p w:rsidR="007E5ADE" w:rsidRPr="002F352A" w:rsidRDefault="007E5ADE" w:rsidP="008925D7">
      <w:pPr>
        <w:shd w:val="clear" w:color="auto" w:fill="FFFFFF" w:themeFill="background1"/>
        <w:bidi/>
        <w:spacing w:after="240" w:line="276" w:lineRule="auto"/>
        <w:jc w:val="both"/>
        <w:rPr>
          <w:rFonts w:ascii="Tahoma" w:hAnsi="Tahoma" w:cs="Tahoma"/>
          <w:bCs/>
          <w:sz w:val="22"/>
          <w:szCs w:val="22"/>
          <w:lang w:val="en-US"/>
        </w:rPr>
      </w:pPr>
      <w:r w:rsidRPr="002F352A">
        <w:rPr>
          <w:rFonts w:ascii="Tahoma" w:hAnsi="Tahoma" w:cs="Tahoma"/>
          <w:bCs/>
          <w:sz w:val="22"/>
          <w:szCs w:val="22"/>
          <w:rtl/>
          <w:lang w:val="en-US"/>
        </w:rPr>
        <w:t>معلومات الزوار</w:t>
      </w:r>
    </w:p>
    <w:p w:rsidR="007E5ADE" w:rsidRPr="002F352A" w:rsidRDefault="007E5ADE" w:rsidP="008925D7">
      <w:pPr>
        <w:shd w:val="clear" w:color="auto" w:fill="FFFFFF" w:themeFill="background1"/>
        <w:bidi/>
        <w:spacing w:after="240" w:line="276" w:lineRule="auto"/>
        <w:jc w:val="both"/>
        <w:rPr>
          <w:rFonts w:ascii="Tahoma" w:hAnsi="Tahoma" w:cs="Tahoma"/>
          <w:b/>
          <w:sz w:val="22"/>
          <w:szCs w:val="22"/>
          <w:lang w:val="en-US"/>
        </w:rPr>
      </w:pPr>
      <w:r w:rsidRPr="002F352A">
        <w:rPr>
          <w:rFonts w:ascii="Tahoma" w:hAnsi="Tahoma" w:cs="Tahoma"/>
          <w:b/>
          <w:sz w:val="22"/>
          <w:szCs w:val="22"/>
          <w:rtl/>
          <w:lang w:val="en-US"/>
        </w:rPr>
        <w:t>أوقات عمل اللوفر أبوظبي: السبت، الأحد، الثلاثاء، والأربعاء، 10 صباحاً - 8 مساءً. الخميس والجمعة، 10 صباحاً - 10 مساءً. يتم بيع آخر تذكرة وتسجيل آخر دخول قبل 30 دقيقة من موعد الإغلاق. يغلق المتحف أبوابه يوم الاثنين. تتغيّر ساعات العمل في خلال شهر رمضان وبعض العطلات الرسمية.</w:t>
      </w:r>
    </w:p>
    <w:p w:rsidR="007E5ADE" w:rsidRPr="008925D7" w:rsidRDefault="007E5ADE" w:rsidP="008925D7">
      <w:pPr>
        <w:shd w:val="clear" w:color="auto" w:fill="FFFFFF" w:themeFill="background1"/>
        <w:bidi/>
        <w:spacing w:after="240" w:line="276" w:lineRule="auto"/>
        <w:jc w:val="both"/>
        <w:rPr>
          <w:rFonts w:ascii="Tahoma" w:hAnsi="Tahoma" w:cs="Tahoma"/>
          <w:b/>
          <w:sz w:val="22"/>
          <w:szCs w:val="22"/>
          <w:rtl/>
        </w:rPr>
      </w:pPr>
      <w:r w:rsidRPr="002F352A">
        <w:rPr>
          <w:rFonts w:ascii="Tahoma" w:hAnsi="Tahoma" w:cs="Tahoma"/>
          <w:b/>
          <w:sz w:val="22"/>
          <w:szCs w:val="22"/>
          <w:rtl/>
        </w:rPr>
        <w:t xml:space="preserve">سعر تذاكر دخول المتحف هي 60 درهماً (إضافة إلى 5٪ ضريبة القيمة المضافة). سعر التذاكر 30 درهماً (إضافة إلى 5% ضريبة القيمة المضافة) للزوار الذين تتراوح أعمارهم ما بن 13 و22 عاماً، والعاملين في قطاع </w:t>
      </w:r>
      <w:r w:rsidRPr="002F352A">
        <w:rPr>
          <w:rFonts w:ascii="Tahoma" w:hAnsi="Tahoma" w:cs="Tahoma"/>
          <w:b/>
          <w:sz w:val="22"/>
          <w:szCs w:val="22"/>
          <w:rtl/>
        </w:rPr>
        <w:lastRenderedPageBreak/>
        <w:t>التعليم في دولة الإمارات العربية المتحدة، وأفراد الطاقم العسكري الإماراتي. الدخول مجاني لأعضاء برنامج "أصدقاء الفن"، والأطفال ما دون سن 13 عاماً، وأعضاء المجلس العالمي للمتاحف</w:t>
      </w:r>
      <w:r w:rsidRPr="002F352A">
        <w:rPr>
          <w:rFonts w:ascii="Tahoma" w:hAnsi="Tahoma" w:cs="Tahoma"/>
          <w:b/>
          <w:sz w:val="22"/>
          <w:szCs w:val="22"/>
        </w:rPr>
        <w:t xml:space="preserve"> </w:t>
      </w:r>
      <w:r w:rsidRPr="002F352A">
        <w:rPr>
          <w:rFonts w:ascii="Tahoma" w:hAnsi="Tahoma" w:cs="Tahoma"/>
          <w:bCs/>
          <w:sz w:val="22"/>
          <w:szCs w:val="22"/>
        </w:rPr>
        <w:t xml:space="preserve">(ICOM) </w:t>
      </w:r>
      <w:r w:rsidRPr="002F352A">
        <w:rPr>
          <w:rFonts w:ascii="Tahoma" w:hAnsi="Tahoma" w:cs="Tahoma"/>
          <w:b/>
          <w:sz w:val="22"/>
          <w:szCs w:val="22"/>
          <w:rtl/>
        </w:rPr>
        <w:t>والمجلس الدولي للمعالم والمواقع</w:t>
      </w:r>
      <w:r w:rsidRPr="002F352A">
        <w:rPr>
          <w:rFonts w:ascii="Tahoma" w:hAnsi="Tahoma" w:cs="Tahoma"/>
          <w:b/>
          <w:sz w:val="22"/>
          <w:szCs w:val="22"/>
        </w:rPr>
        <w:t xml:space="preserve"> </w:t>
      </w:r>
      <w:r w:rsidRPr="002F352A">
        <w:rPr>
          <w:rFonts w:ascii="Tahoma" w:hAnsi="Tahoma" w:cs="Tahoma"/>
          <w:bCs/>
          <w:sz w:val="22"/>
          <w:szCs w:val="22"/>
        </w:rPr>
        <w:t xml:space="preserve">(ICOMOS) </w:t>
      </w:r>
      <w:r w:rsidRPr="002F352A">
        <w:rPr>
          <w:rFonts w:ascii="Tahoma" w:hAnsi="Tahoma" w:cs="Tahoma"/>
          <w:b/>
          <w:sz w:val="22"/>
          <w:szCs w:val="22"/>
          <w:rtl/>
        </w:rPr>
        <w:t>والصحافيين، والزوار الذي يحملون تذكرة لورش العمل وفعاليات المسرح، والزوار من أصحاب الهمم مع مرافق.</w:t>
      </w:r>
    </w:p>
    <w:p w:rsidR="007E5ADE" w:rsidRPr="002F352A" w:rsidRDefault="007E5ADE" w:rsidP="008925D7">
      <w:pPr>
        <w:pStyle w:val="NoSpacing"/>
        <w:bidi/>
        <w:spacing w:after="240" w:line="276" w:lineRule="auto"/>
        <w:jc w:val="both"/>
        <w:rPr>
          <w:rFonts w:ascii="Tahoma" w:hAnsi="Tahoma" w:cs="Tahoma"/>
          <w:b/>
          <w:bCs/>
          <w:color w:val="auto"/>
          <w:sz w:val="22"/>
          <w:szCs w:val="22"/>
          <w:rtl/>
          <w:lang w:bidi="ar-AE"/>
        </w:rPr>
      </w:pPr>
      <w:r w:rsidRPr="002F352A">
        <w:rPr>
          <w:rFonts w:ascii="Tahoma" w:hAnsi="Tahoma" w:cs="Tahoma" w:hint="cs"/>
          <w:b/>
          <w:bCs/>
          <w:color w:val="auto"/>
          <w:sz w:val="22"/>
          <w:szCs w:val="22"/>
          <w:rtl/>
          <w:lang w:bidi="ar-AE"/>
        </w:rPr>
        <w:t>نبذة</w:t>
      </w:r>
      <w:r w:rsidRPr="002F352A">
        <w:rPr>
          <w:rFonts w:ascii="Tahoma" w:hAnsi="Tahoma" w:cs="Tahoma"/>
          <w:b/>
          <w:bCs/>
          <w:color w:val="auto"/>
          <w:sz w:val="22"/>
          <w:szCs w:val="22"/>
          <w:rtl/>
          <w:lang w:bidi="ar-AE"/>
        </w:rPr>
        <w:t xml:space="preserve"> عن</w:t>
      </w:r>
      <w:r w:rsidRPr="002F352A">
        <w:rPr>
          <w:rFonts w:ascii="Tahoma" w:hAnsi="Tahoma" w:cs="Tahoma" w:hint="cs"/>
          <w:b/>
          <w:bCs/>
          <w:color w:val="auto"/>
          <w:sz w:val="22"/>
          <w:szCs w:val="22"/>
          <w:rtl/>
          <w:lang w:bidi="ar-AE"/>
        </w:rPr>
        <w:t xml:space="preserve"> متحف</w:t>
      </w:r>
      <w:r w:rsidRPr="002F352A">
        <w:rPr>
          <w:rFonts w:ascii="Tahoma" w:hAnsi="Tahoma" w:cs="Tahoma"/>
          <w:b/>
          <w:bCs/>
          <w:color w:val="auto"/>
          <w:sz w:val="22"/>
          <w:szCs w:val="22"/>
          <w:rtl/>
          <w:lang w:bidi="ar-AE"/>
        </w:rPr>
        <w:t xml:space="preserve"> اللوفر أبوظبي</w:t>
      </w:r>
    </w:p>
    <w:p w:rsidR="007E5ADE" w:rsidRPr="002F352A" w:rsidRDefault="007E5ADE" w:rsidP="008925D7">
      <w:pPr>
        <w:pStyle w:val="NoSpacing"/>
        <w:bidi/>
        <w:spacing w:after="240" w:line="276" w:lineRule="auto"/>
        <w:jc w:val="both"/>
        <w:rPr>
          <w:rFonts w:ascii="Tahoma" w:hAnsi="Tahoma" w:cs="Tahoma"/>
          <w:color w:val="auto"/>
          <w:sz w:val="22"/>
          <w:szCs w:val="22"/>
          <w:rtl/>
          <w:lang w:bidi="ar-AE"/>
        </w:rPr>
      </w:pPr>
      <w:r w:rsidRPr="002F352A">
        <w:rPr>
          <w:rFonts w:ascii="Tahoma" w:hAnsi="Tahoma" w:cs="Tahoma"/>
          <w:color w:val="auto"/>
          <w:sz w:val="22"/>
          <w:szCs w:val="22"/>
          <w:rtl/>
          <w:lang w:bidi="ar-AE"/>
        </w:rPr>
        <w:t>أتى متحف اللوفر أبوظبي ثمرة اتفاق استثنائي عُقد بين حكومتي أبوظبي وفرنسا، وقد عمل على تصميمه المهندس المعماري جان نوفيل، وفتح أبوابه أمام الجمهور في جزيرة السعديات في نوفمبر 2017. إن تصميم المتحف مستوحى من العمارة الإسلامية التقليدية، كما أن الضوء يتسلل من قبته الضخمة لينثر شعاع النور. وقد تحوّل المتحف، منذ عامه الأول، إلى مساحة اجتماعية فريدة تجمع الزوار في جو فني وثقافي</w:t>
      </w:r>
      <w:r w:rsidRPr="002F352A">
        <w:rPr>
          <w:rFonts w:ascii="Tahoma" w:hAnsi="Tahoma" w:cs="Tahoma"/>
          <w:color w:val="auto"/>
          <w:sz w:val="22"/>
          <w:szCs w:val="22"/>
          <w:lang w:bidi="ar-AE"/>
        </w:rPr>
        <w:t xml:space="preserve">. </w:t>
      </w:r>
    </w:p>
    <w:p w:rsidR="007E5ADE" w:rsidRPr="002F352A" w:rsidRDefault="007E5ADE" w:rsidP="008925D7">
      <w:pPr>
        <w:pStyle w:val="NoSpacing"/>
        <w:bidi/>
        <w:spacing w:after="240" w:line="276" w:lineRule="auto"/>
        <w:jc w:val="both"/>
        <w:rPr>
          <w:rFonts w:ascii="Tahoma" w:hAnsi="Tahoma" w:cs="Tahoma"/>
          <w:color w:val="auto"/>
          <w:sz w:val="22"/>
          <w:szCs w:val="22"/>
          <w:rtl/>
          <w:lang w:bidi="ar-AE"/>
        </w:rPr>
      </w:pPr>
      <w:r w:rsidRPr="002F352A">
        <w:rPr>
          <w:rFonts w:ascii="Tahoma" w:hAnsi="Tahoma" w:cs="Tahoma"/>
          <w:color w:val="auto"/>
          <w:sz w:val="22"/>
          <w:szCs w:val="22"/>
          <w:rtl/>
          <w:lang w:bidi="ar-AE"/>
        </w:rPr>
        <w:t>يحتفل متحف اللوفر أبوظبي بالإبداع العالمي للبشرية ويدعو الجماهير إلى تأمّل جوهر الإنسانية بعيون التاريخ. وهو يركّز، من خلال منهج استحواذ الأعمال وتنظيم المعارض، على خلق حوار عبر الثقافات، وذلك عبر قصص الإبداع البشري التي تتجاوز الحضارات والمكان والزمان</w:t>
      </w:r>
      <w:r w:rsidRPr="002F352A">
        <w:rPr>
          <w:rFonts w:ascii="Tahoma" w:hAnsi="Tahoma" w:cs="Tahoma"/>
          <w:color w:val="auto"/>
          <w:sz w:val="22"/>
          <w:szCs w:val="22"/>
          <w:lang w:bidi="ar-AE"/>
        </w:rPr>
        <w:t>.</w:t>
      </w:r>
    </w:p>
    <w:p w:rsidR="007E5ADE" w:rsidRPr="002F352A" w:rsidRDefault="007E5ADE" w:rsidP="008925D7">
      <w:pPr>
        <w:pStyle w:val="NoSpacing"/>
        <w:bidi/>
        <w:spacing w:after="240" w:line="276" w:lineRule="auto"/>
        <w:jc w:val="both"/>
        <w:rPr>
          <w:rFonts w:ascii="Tahoma" w:hAnsi="Tahoma" w:cs="Tahoma"/>
          <w:color w:val="auto"/>
          <w:sz w:val="22"/>
          <w:szCs w:val="22"/>
          <w:rtl/>
          <w:lang w:bidi="ar-AE"/>
        </w:rPr>
      </w:pPr>
      <w:r w:rsidRPr="002F352A">
        <w:rPr>
          <w:rFonts w:ascii="Tahoma" w:hAnsi="Tahoma" w:cs="Tahoma"/>
          <w:color w:val="auto"/>
          <w:sz w:val="22"/>
          <w:szCs w:val="22"/>
          <w:rtl/>
          <w:lang w:bidi="ar-AE"/>
        </w:rPr>
        <w:t>ويمتلك المتحف مجموعة فنية منقطعة النظير في المنطقة تغطي آلاف السنين من التاريخ الإنساني، وهي تشمل أدوات أثرية من عصور ما قبل التاريخ، وغيرها من القطع الأثرية والنصوص الدينية واللوحات التاريخية والمنحوتات المعاصرة. وتدعم مجموعة المقتنيات الدائمة تشكيلة من الأعمال المُعارة من قبل شركاء المتحف، 13 مؤسسة ثقافية ومتحفاً عالمياً من فرنسا</w:t>
      </w:r>
      <w:r w:rsidRPr="002F352A">
        <w:rPr>
          <w:rFonts w:ascii="Tahoma" w:hAnsi="Tahoma" w:cs="Tahoma"/>
          <w:color w:val="auto"/>
          <w:sz w:val="22"/>
          <w:szCs w:val="22"/>
          <w:lang w:bidi="ar-AE"/>
        </w:rPr>
        <w:t xml:space="preserve">. </w:t>
      </w:r>
    </w:p>
    <w:p w:rsidR="007E5ADE" w:rsidRDefault="007E5ADE" w:rsidP="00094539">
      <w:pPr>
        <w:pStyle w:val="NoSpacing"/>
        <w:bidi/>
        <w:spacing w:after="240" w:line="276" w:lineRule="auto"/>
        <w:jc w:val="both"/>
        <w:rPr>
          <w:rFonts w:ascii="Tahoma" w:hAnsi="Tahoma" w:cs="Tahoma"/>
          <w:color w:val="auto"/>
          <w:sz w:val="22"/>
          <w:szCs w:val="22"/>
          <w:lang w:bidi="ar-AE"/>
        </w:rPr>
      </w:pPr>
      <w:r w:rsidRPr="002F352A">
        <w:rPr>
          <w:rFonts w:ascii="Tahoma" w:hAnsi="Tahoma" w:cs="Tahoma"/>
          <w:color w:val="auto"/>
          <w:sz w:val="22"/>
          <w:szCs w:val="22"/>
          <w:rtl/>
          <w:lang w:bidi="ar-AE"/>
        </w:rPr>
        <w:t>ويُعد اللوفر أبوظبي منصّة لاختبار الأفكار الجديدة في عالم تسوده العولمة، كما يدعم نمو الأجيال القادمة من المواهب وروّاد الثقافة. ويقدم المتحف مجموعة واسعة من فرص التعلّم والمشاركة والترفيه عبر معارضه الدولية وبرامجه ومتحفه الخاص بالأطفال</w:t>
      </w:r>
      <w:r w:rsidRPr="002F352A">
        <w:rPr>
          <w:rFonts w:ascii="Tahoma" w:hAnsi="Tahoma" w:cs="Tahoma"/>
          <w:color w:val="auto"/>
          <w:sz w:val="22"/>
          <w:szCs w:val="22"/>
          <w:lang w:bidi="ar-AE"/>
        </w:rPr>
        <w:t>.</w:t>
      </w:r>
    </w:p>
    <w:p w:rsidR="0024417B" w:rsidRPr="0024417B" w:rsidRDefault="0024417B" w:rsidP="0024417B">
      <w:pPr>
        <w:pStyle w:val="NoSpacing"/>
        <w:bidi/>
        <w:spacing w:after="240" w:line="276" w:lineRule="auto"/>
        <w:jc w:val="both"/>
        <w:rPr>
          <w:rFonts w:ascii="Tahoma" w:hAnsi="Tahoma" w:cs="Tahoma"/>
          <w:color w:val="auto"/>
          <w:sz w:val="22"/>
          <w:szCs w:val="22"/>
          <w:rtl/>
          <w:lang w:bidi="ar-AE"/>
        </w:rPr>
      </w:pPr>
      <w:r w:rsidRPr="0024417B">
        <w:rPr>
          <w:rFonts w:ascii="Tahoma" w:hAnsi="Tahoma" w:cs="Tahoma"/>
          <w:color w:val="auto"/>
          <w:sz w:val="22"/>
          <w:szCs w:val="22"/>
          <w:rtl/>
          <w:lang w:bidi="ar-AE"/>
        </w:rPr>
        <w:t>أعلنت دولة الإمارات العربية المتحدة العام 2019 عاماً للتسامح. في هذا السياق، يستمر اللوفر أبوظبي في العمل على تحقيق رؤيته التي تقوم على تلاقي الحضارات وتعزيز مبادئ الانفتاح والتسامح والأمل في العالم العربي.</w:t>
      </w:r>
    </w:p>
    <w:p w:rsidR="007E5ADE" w:rsidRPr="002F352A" w:rsidRDefault="007E5ADE" w:rsidP="008925D7">
      <w:pPr>
        <w:shd w:val="clear" w:color="auto" w:fill="FFFFFF" w:themeFill="background1"/>
        <w:bidi/>
        <w:spacing w:line="276" w:lineRule="auto"/>
        <w:jc w:val="both"/>
        <w:rPr>
          <w:rFonts w:ascii="Tahoma" w:hAnsi="Tahoma" w:cs="Tahoma"/>
          <w:b/>
          <w:bCs/>
          <w:sz w:val="22"/>
          <w:szCs w:val="22"/>
        </w:rPr>
      </w:pPr>
      <w:r w:rsidRPr="002F352A">
        <w:rPr>
          <w:rFonts w:ascii="Tahoma" w:hAnsi="Tahoma" w:cs="Tahoma"/>
          <w:b/>
          <w:bCs/>
          <w:sz w:val="22"/>
          <w:szCs w:val="22"/>
          <w:rtl/>
        </w:rPr>
        <w:t>نبذة عن</w:t>
      </w:r>
      <w:r w:rsidRPr="002F352A">
        <w:rPr>
          <w:rFonts w:ascii="Tahoma" w:hAnsi="Tahoma" w:cs="Tahoma"/>
          <w:b/>
          <w:bCs/>
          <w:sz w:val="22"/>
          <w:szCs w:val="22"/>
        </w:rPr>
        <w:t xml:space="preserve"> </w:t>
      </w:r>
      <w:r w:rsidRPr="002F352A">
        <w:rPr>
          <w:rFonts w:ascii="Tahoma" w:hAnsi="Tahoma" w:cs="Tahoma"/>
          <w:b/>
          <w:bCs/>
          <w:sz w:val="22"/>
          <w:szCs w:val="22"/>
          <w:rtl/>
        </w:rPr>
        <w:t>متحف اللوفر</w:t>
      </w:r>
    </w:p>
    <w:p w:rsidR="007E5ADE" w:rsidRPr="00BA14B2" w:rsidRDefault="007E5ADE" w:rsidP="00152FA1">
      <w:pPr>
        <w:shd w:val="clear" w:color="auto" w:fill="FFFFFF" w:themeFill="background1"/>
        <w:bidi/>
        <w:spacing w:line="276" w:lineRule="auto"/>
        <w:jc w:val="both"/>
        <w:rPr>
          <w:rFonts w:ascii="Tahoma" w:hAnsi="Tahoma" w:cs="Tahoma"/>
          <w:sz w:val="22"/>
          <w:szCs w:val="22"/>
          <w:rtl/>
          <w:lang w:val="en-US"/>
        </w:rPr>
      </w:pPr>
      <w:r w:rsidRPr="002F352A">
        <w:rPr>
          <w:rFonts w:ascii="Tahoma" w:hAnsi="Tahoma" w:cs="Tahoma"/>
          <w:sz w:val="22"/>
          <w:szCs w:val="22"/>
          <w:rtl/>
        </w:rPr>
        <w:t xml:space="preserve">افتتُح متحف اللوفر في باريس عام 1793 بعد قيام الثورة الفرنسية. وكان الهدف الأساسي للمتحف التعريف بإنتاجات الفن المعاصر. وقد زاره العديد من كبار الفنانين العالميين مثل كوربه وبيكاسو ودالي وغيرهم وأبدوا إعجابهم بالأعمال الأصلية القديمة، واستنسخوها وأنتجوا أعمالاً أصلية خاصة بهم بوحي من الأعمال المعروضة. كان المتحف في الأصل سكناً للعائلة المالكة، ويعود ارتباط متحف اللوفر بالتاريخ الفرنسي إلى ثمانية قرون. وتُعد مقتنيات متحف اللوفر، الذي يُعتبر متحفاً عالمياً، الأفضل على مستوى العالم، وهي تُغطي العديد من الحقب الزمنية والمناطق الجغرافية من الأمريكيتين إلى آسيا. ويمتلك متحف اللوفر 38 ألف قطعة فنية مصنفة ضمن مجموعات وموزعة على 8 إدارات تنسيقية. ومن بين أبرز مقتنيات متحف اللوفر، لوحة الموناليزا المشهورة عالمياً، والتحفة الفنية "النصر المجنح ساموثريس" التي تجسد آلهة النصر لدى اليونانيين، وتمثال "فينوس دي ميلو" المعروف أيضاً باسم "أفروديت الميلوسية". وقد زار المتحف أكثر من </w:t>
      </w:r>
      <w:r w:rsidR="00152FA1">
        <w:rPr>
          <w:rFonts w:ascii="Tahoma" w:hAnsi="Tahoma" w:cs="Tahoma" w:hint="cs"/>
          <w:sz w:val="22"/>
          <w:szCs w:val="22"/>
          <w:rtl/>
        </w:rPr>
        <w:t>10.2</w:t>
      </w:r>
      <w:r w:rsidRPr="002F352A">
        <w:rPr>
          <w:rFonts w:ascii="Tahoma" w:hAnsi="Tahoma" w:cs="Tahoma"/>
          <w:sz w:val="22"/>
          <w:szCs w:val="22"/>
          <w:rtl/>
        </w:rPr>
        <w:t xml:space="preserve"> مليون شخص في العام 2017، ويعد من المتاحف الأكثر زيارة في العالم.</w:t>
      </w:r>
    </w:p>
    <w:p w:rsidR="007E5ADE" w:rsidRPr="00A063B5" w:rsidRDefault="007E5ADE" w:rsidP="008925D7">
      <w:pPr>
        <w:bidi/>
        <w:spacing w:line="276" w:lineRule="auto"/>
      </w:pPr>
    </w:p>
    <w:p w:rsidR="007E5ADE" w:rsidRDefault="007E5ADE" w:rsidP="008925D7">
      <w:pPr>
        <w:pStyle w:val="NoSpacing"/>
        <w:bidi/>
        <w:spacing w:after="240" w:line="276" w:lineRule="auto"/>
        <w:jc w:val="both"/>
        <w:rPr>
          <w:rFonts w:ascii="Tahoma" w:eastAsia="Calibri" w:hAnsi="Tahoma" w:cs="Tahoma"/>
          <w:bCs/>
          <w:sz w:val="22"/>
          <w:szCs w:val="22"/>
          <w:rtl/>
        </w:rPr>
      </w:pPr>
      <w:r>
        <w:rPr>
          <w:rFonts w:ascii="Tahoma" w:eastAsia="Calibri" w:hAnsi="Tahoma" w:cs="Tahoma" w:hint="cs"/>
          <w:bCs/>
          <w:sz w:val="22"/>
          <w:szCs w:val="22"/>
          <w:rtl/>
        </w:rPr>
        <w:lastRenderedPageBreak/>
        <w:t>نبذة عن مجموعة لايدن</w:t>
      </w:r>
    </w:p>
    <w:p w:rsidR="007E5ADE" w:rsidRPr="00094539" w:rsidRDefault="007E5ADE" w:rsidP="00094539">
      <w:pPr>
        <w:pStyle w:val="NoSpacing"/>
        <w:bidi/>
        <w:spacing w:after="240" w:line="276" w:lineRule="auto"/>
        <w:jc w:val="both"/>
        <w:rPr>
          <w:rFonts w:ascii="Tahoma" w:eastAsia="Calibri" w:hAnsi="Tahoma" w:cs="Tahoma"/>
          <w:b/>
          <w:sz w:val="22"/>
          <w:szCs w:val="22"/>
          <w:rtl/>
          <w:lang w:val="en-US"/>
        </w:rPr>
      </w:pPr>
      <w:r>
        <w:rPr>
          <w:rFonts w:ascii="Tahoma" w:eastAsia="Calibri" w:hAnsi="Tahoma" w:cs="Tahoma" w:hint="cs"/>
          <w:b/>
          <w:sz w:val="22"/>
          <w:szCs w:val="22"/>
          <w:rtl/>
        </w:rPr>
        <w:t>في العام 2003 أسس الأمريكي توماس كابلان وزوجته دافني ريكاناتي كابلان مجموعة لايدن التي باتت تضم حوالي 250 لوحة ورسمة وتمثّل واحدة من أكبر وأهم المجموعات الفنيّة الخاصة التي تضم الأعمال الفنيّة الهولندية من القرن السابع عشر. تم تسمية المجموعة تيمناً بمدينة لايدن، مسقط رأس رامبرانت، وذلك إكراماً لهذا الفن</w:t>
      </w:r>
      <w:r w:rsidR="008925D7">
        <w:rPr>
          <w:rFonts w:ascii="Tahoma" w:eastAsia="Calibri" w:hAnsi="Tahoma" w:cs="Tahoma" w:hint="cs"/>
          <w:b/>
          <w:sz w:val="22"/>
          <w:szCs w:val="22"/>
          <w:rtl/>
        </w:rPr>
        <w:t>ان القدير، وهي تركّز على أعمال ر</w:t>
      </w:r>
      <w:r>
        <w:rPr>
          <w:rFonts w:ascii="Tahoma" w:eastAsia="Calibri" w:hAnsi="Tahoma" w:cs="Tahoma" w:hint="cs"/>
          <w:b/>
          <w:sz w:val="22"/>
          <w:szCs w:val="22"/>
          <w:rtl/>
        </w:rPr>
        <w:t xml:space="preserve">امبرانت والفنانين الذين عاصروه، مسلطة الضوء على الشخصيات والمواضيع التي رسمت ملامح العصر الذهبي الهولندي على مدى خمسة أجيال. تُعتبر </w:t>
      </w:r>
      <w:r w:rsidR="008925D7">
        <w:rPr>
          <w:rFonts w:ascii="Tahoma" w:eastAsia="Calibri" w:hAnsi="Tahoma" w:cs="Tahoma" w:hint="cs"/>
          <w:b/>
          <w:sz w:val="22"/>
          <w:szCs w:val="22"/>
          <w:rtl/>
        </w:rPr>
        <w:t xml:space="preserve">هذه </w:t>
      </w:r>
      <w:r>
        <w:rPr>
          <w:rFonts w:ascii="Tahoma" w:eastAsia="Calibri" w:hAnsi="Tahoma" w:cs="Tahoma" w:hint="cs"/>
          <w:b/>
          <w:sz w:val="22"/>
          <w:szCs w:val="22"/>
          <w:rtl/>
        </w:rPr>
        <w:t>المجموعة الأكثر تمثي</w:t>
      </w:r>
      <w:r w:rsidR="008925D7">
        <w:rPr>
          <w:rFonts w:ascii="Tahoma" w:eastAsia="Calibri" w:hAnsi="Tahoma" w:cs="Tahoma" w:hint="cs"/>
          <w:b/>
          <w:sz w:val="22"/>
          <w:szCs w:val="22"/>
          <w:rtl/>
        </w:rPr>
        <w:t>لاً لفناني مدينة لايدن في العصر الذهبي الهولندي</w:t>
      </w:r>
      <w:r w:rsidRPr="00267DEC">
        <w:rPr>
          <w:rFonts w:ascii="Tahoma" w:eastAsia="Calibri" w:hAnsi="Tahoma" w:cs="Tahoma"/>
          <w:b/>
          <w:sz w:val="22"/>
          <w:szCs w:val="22"/>
          <w:rtl/>
        </w:rPr>
        <w:t xml:space="preserve">، </w:t>
      </w:r>
      <w:r w:rsidRPr="00E25EFA">
        <w:rPr>
          <w:rFonts w:ascii="Tahoma" w:eastAsia="Calibri" w:hAnsi="Tahoma" w:cs="Tahoma"/>
          <w:b/>
          <w:sz w:val="22"/>
          <w:szCs w:val="22"/>
          <w:rtl/>
        </w:rPr>
        <w:t xml:space="preserve">الذين ركزوا على </w:t>
      </w:r>
      <w:r>
        <w:rPr>
          <w:rFonts w:ascii="Tahoma" w:eastAsia="Calibri" w:hAnsi="Tahoma" w:cs="Tahoma" w:hint="cs"/>
          <w:b/>
          <w:sz w:val="22"/>
          <w:szCs w:val="22"/>
          <w:rtl/>
        </w:rPr>
        <w:t>رسم</w:t>
      </w:r>
      <w:r w:rsidRPr="00E25EFA">
        <w:rPr>
          <w:rFonts w:ascii="Tahoma" w:eastAsia="Calibri" w:hAnsi="Tahoma" w:cs="Tahoma"/>
          <w:b/>
          <w:sz w:val="22"/>
          <w:szCs w:val="22"/>
          <w:rtl/>
        </w:rPr>
        <w:t xml:space="preserve"> </w:t>
      </w:r>
      <w:r>
        <w:rPr>
          <w:rFonts w:ascii="Tahoma" w:eastAsia="Calibri" w:hAnsi="Tahoma" w:cs="Tahoma" w:hint="cs"/>
          <w:b/>
          <w:sz w:val="22"/>
          <w:szCs w:val="22"/>
          <w:rtl/>
        </w:rPr>
        <w:t>الصور الشخصية</w:t>
      </w:r>
      <w:r w:rsidRPr="00E25EFA">
        <w:rPr>
          <w:rFonts w:ascii="Tahoma" w:eastAsia="Calibri" w:hAnsi="Tahoma" w:cs="Tahoma"/>
          <w:b/>
          <w:sz w:val="22"/>
          <w:szCs w:val="22"/>
          <w:rtl/>
        </w:rPr>
        <w:t xml:space="preserve">، </w:t>
      </w:r>
      <w:r>
        <w:rPr>
          <w:rFonts w:ascii="Tahoma" w:eastAsia="Calibri" w:hAnsi="Tahoma" w:cs="Tahoma" w:hint="cs"/>
          <w:b/>
          <w:sz w:val="22"/>
          <w:szCs w:val="22"/>
          <w:rtl/>
          <w:lang w:bidi="ar-AE"/>
        </w:rPr>
        <w:t>والرسومات التي تركز على ملامح الوجه</w:t>
      </w:r>
      <w:r w:rsidRPr="00E25EFA">
        <w:rPr>
          <w:rFonts w:ascii="Tahoma" w:eastAsia="Calibri" w:hAnsi="Tahoma" w:cs="Tahoma"/>
          <w:b/>
          <w:sz w:val="22"/>
          <w:szCs w:val="22"/>
          <w:rtl/>
        </w:rPr>
        <w:t xml:space="preserve">، </w:t>
      </w:r>
      <w:r>
        <w:rPr>
          <w:rFonts w:ascii="Tahoma" w:eastAsia="Calibri" w:hAnsi="Tahoma" w:cs="Tahoma" w:hint="cs"/>
          <w:b/>
          <w:sz w:val="22"/>
          <w:szCs w:val="22"/>
          <w:rtl/>
        </w:rPr>
        <w:t>والمشاهد من الحياة اليومية،</w:t>
      </w:r>
      <w:r w:rsidRPr="00E25EFA">
        <w:rPr>
          <w:rFonts w:ascii="Tahoma" w:eastAsia="Calibri" w:hAnsi="Tahoma" w:cs="Tahoma"/>
          <w:b/>
          <w:sz w:val="22"/>
          <w:szCs w:val="22"/>
          <w:rtl/>
        </w:rPr>
        <w:t xml:space="preserve"> و</w:t>
      </w:r>
      <w:r>
        <w:rPr>
          <w:rFonts w:ascii="Tahoma" w:eastAsia="Calibri" w:hAnsi="Tahoma" w:cs="Tahoma" w:hint="cs"/>
          <w:b/>
          <w:sz w:val="22"/>
          <w:szCs w:val="22"/>
          <w:rtl/>
        </w:rPr>
        <w:t>ال</w:t>
      </w:r>
      <w:r w:rsidRPr="00E25EFA">
        <w:rPr>
          <w:rFonts w:ascii="Tahoma" w:eastAsia="Calibri" w:hAnsi="Tahoma" w:cs="Tahoma"/>
          <w:b/>
          <w:sz w:val="22"/>
          <w:szCs w:val="22"/>
          <w:rtl/>
        </w:rPr>
        <w:t xml:space="preserve">لوحات </w:t>
      </w:r>
      <w:r>
        <w:rPr>
          <w:rFonts w:ascii="Tahoma" w:eastAsia="Calibri" w:hAnsi="Tahoma" w:cs="Tahoma" w:hint="cs"/>
          <w:b/>
          <w:sz w:val="22"/>
          <w:szCs w:val="22"/>
          <w:rtl/>
        </w:rPr>
        <w:t>التي تصوّر مشاهد تاريخية.</w:t>
      </w:r>
    </w:p>
    <w:p w:rsidR="007E5ADE" w:rsidRPr="002F352A" w:rsidRDefault="007E5ADE" w:rsidP="008925D7">
      <w:pPr>
        <w:pStyle w:val="NormalWeb"/>
        <w:bidi/>
        <w:spacing w:line="276" w:lineRule="auto"/>
        <w:jc w:val="both"/>
        <w:rPr>
          <w:rFonts w:ascii="Tahoma" w:hAnsi="Tahoma" w:cs="Tahoma"/>
          <w:b/>
          <w:bCs/>
          <w:sz w:val="22"/>
          <w:szCs w:val="22"/>
          <w:lang w:bidi="ar-AE"/>
        </w:rPr>
      </w:pPr>
      <w:r w:rsidRPr="002F352A">
        <w:rPr>
          <w:rFonts w:ascii="Tahoma" w:hAnsi="Tahoma" w:cs="Tahoma"/>
          <w:b/>
          <w:bCs/>
          <w:sz w:val="22"/>
          <w:szCs w:val="22"/>
          <w:rtl/>
        </w:rPr>
        <w:t xml:space="preserve">نبذة عن وكالة متاحف فرنسا </w:t>
      </w:r>
    </w:p>
    <w:p w:rsidR="007E5ADE" w:rsidRPr="002F352A" w:rsidRDefault="007E5ADE" w:rsidP="008925D7">
      <w:pPr>
        <w:autoSpaceDE w:val="0"/>
        <w:autoSpaceDN w:val="0"/>
        <w:bidi/>
        <w:adjustRightInd w:val="0"/>
        <w:spacing w:line="276" w:lineRule="auto"/>
        <w:jc w:val="both"/>
        <w:rPr>
          <w:rFonts w:ascii="Tahoma" w:eastAsia="Calibri" w:hAnsi="Tahoma" w:cs="Tahoma"/>
          <w:b/>
          <w:sz w:val="22"/>
          <w:szCs w:val="22"/>
          <w:rtl/>
        </w:rPr>
      </w:pPr>
      <w:r w:rsidRPr="002F352A">
        <w:rPr>
          <w:rFonts w:ascii="Tahoma" w:eastAsia="Calibri" w:hAnsi="Tahoma" w:cs="Tahoma"/>
          <w:b/>
          <w:sz w:val="22"/>
          <w:szCs w:val="22"/>
          <w:rtl/>
        </w:rPr>
        <w:t>تم إنشاء وكالة متاحف فرنسا في العام 2007 بناءً على الاتفاق الحكومي بين أبوظبي وفرنسا، وهي تشكّل منذ عشر سنوات صلة وصل رئيسية بين البلدين في نطاق إنجاز متحف اللوفر أبوظبي.</w:t>
      </w:r>
    </w:p>
    <w:p w:rsidR="007E5ADE" w:rsidRPr="002F352A" w:rsidRDefault="007E5ADE" w:rsidP="008925D7">
      <w:pPr>
        <w:pStyle w:val="NormalWeb"/>
        <w:bidi/>
        <w:spacing w:line="276" w:lineRule="auto"/>
        <w:jc w:val="both"/>
        <w:rPr>
          <w:rFonts w:ascii="Tahoma" w:hAnsi="Tahoma" w:cs="Tahoma"/>
          <w:sz w:val="22"/>
          <w:szCs w:val="22"/>
          <w:rtl/>
        </w:rPr>
      </w:pPr>
      <w:r w:rsidRPr="002F352A">
        <w:rPr>
          <w:rFonts w:ascii="Tahoma" w:hAnsi="Tahoma" w:cs="Tahoma"/>
          <w:sz w:val="22"/>
          <w:szCs w:val="22"/>
          <w:rtl/>
        </w:rPr>
        <w:t>قدّمت الوكالة منذ تأسيسها المساعدة والخبرة لتوفير خدمات الاستشارات للجهات ذات العلاقة في دولة الإمارات العربية المتحدة في المجالات التالية: المساهمة في وضع البرامج العلمية والثقافية، والمشاركة في تنظيم الوصف المنهجي لمقتنيات المتحف بما في ذلك المعلومات المخصصة للافتات ومشاريع الوسائط المتعددة، إلى جانب تنسيق برامج الأعمال المُعارة من المجموعات الفرنسية وتنظيم المعارض العالمية، والمساهمة في إنشاء مجموعة المقتنيات الفنية الدائمة ودعم متحف اللوفر أبوظبي في وضع الأنظمة/القوانين العامة لزيارة المتحف</w:t>
      </w:r>
      <w:r w:rsidRPr="002F352A">
        <w:rPr>
          <w:rFonts w:ascii="Tahoma" w:hAnsi="Tahoma" w:cs="Tahoma"/>
          <w:sz w:val="22"/>
          <w:szCs w:val="22"/>
        </w:rPr>
        <w:t xml:space="preserve">. </w:t>
      </w:r>
    </w:p>
    <w:p w:rsidR="007E5ADE" w:rsidRPr="002F352A" w:rsidRDefault="007E5ADE" w:rsidP="008925D7">
      <w:pPr>
        <w:autoSpaceDE w:val="0"/>
        <w:autoSpaceDN w:val="0"/>
        <w:bidi/>
        <w:adjustRightInd w:val="0"/>
        <w:spacing w:line="276" w:lineRule="auto"/>
        <w:jc w:val="both"/>
        <w:rPr>
          <w:rFonts w:ascii="Tahoma" w:eastAsia="Calibri" w:hAnsi="Tahoma" w:cs="Tahoma"/>
          <w:bCs/>
          <w:sz w:val="22"/>
          <w:szCs w:val="22"/>
          <w:lang w:val="en-US"/>
        </w:rPr>
      </w:pPr>
      <w:r w:rsidRPr="002F352A">
        <w:rPr>
          <w:rFonts w:ascii="Tahoma" w:hAnsi="Tahoma" w:cs="Tahoma"/>
          <w:sz w:val="22"/>
          <w:szCs w:val="22"/>
          <w:rtl/>
        </w:rPr>
        <w:t xml:space="preserve">تستمر الوكالة الآن في أداء مهمتها في اللوفر أبوظبي بعد افتتاحه من خلال تدريب طاقم عمل المتحف، وتنسيق عمليات الإعارة من المتاحف الفرنسية لمدة 10 سنوات وتنظيم المعارض العالمية على مدى 15 عاماً. </w:t>
      </w:r>
    </w:p>
    <w:p w:rsidR="007E5ADE" w:rsidRPr="002F352A" w:rsidRDefault="007E5ADE" w:rsidP="008925D7">
      <w:pPr>
        <w:pStyle w:val="NormalWeb"/>
        <w:bidi/>
        <w:spacing w:line="276" w:lineRule="auto"/>
        <w:jc w:val="both"/>
        <w:rPr>
          <w:rFonts w:ascii="Tahoma" w:hAnsi="Tahoma" w:cs="Tahoma"/>
          <w:sz w:val="22"/>
          <w:szCs w:val="22"/>
          <w:rtl/>
        </w:rPr>
      </w:pPr>
      <w:r w:rsidRPr="002F352A">
        <w:rPr>
          <w:rFonts w:ascii="Tahoma" w:hAnsi="Tahoma" w:cs="Tahoma"/>
          <w:sz w:val="22"/>
          <w:szCs w:val="22"/>
          <w:rtl/>
        </w:rPr>
        <w:t>تشكّل وكالة متاحف فرنسا صلة وصل بين اللوفر أبوظبي والمؤسسات الثقافية الأخرى الشريكة: متحف اللوفر في باريس، ومركز جورج بومبيدو، ومتحف أورسيه، ومتحف دى لا اورانجيريه، و"مكتبة فرنسا الوطنية"، و"متحف برانلي – جاك شيراك"، و"اتحاد المتاحف الوطنية - القصر الكبير</w:t>
      </w:r>
      <w:r w:rsidRPr="002F352A">
        <w:rPr>
          <w:rFonts w:ascii="Tahoma" w:hAnsi="Tahoma" w:cs="Tahoma"/>
          <w:sz w:val="22"/>
          <w:szCs w:val="22"/>
        </w:rPr>
        <w:t>" (RMNGP)</w:t>
      </w:r>
      <w:r w:rsidRPr="002F352A">
        <w:rPr>
          <w:rFonts w:ascii="Tahoma" w:hAnsi="Tahoma" w:cs="Tahoma"/>
          <w:sz w:val="22"/>
          <w:szCs w:val="22"/>
          <w:rtl/>
        </w:rPr>
        <w:t>، و"قصر فرساي"، ومتحف جيميه (المتحف الوطني للفنون الآسيوية)، إلى جانب "متحف كلوني" (المتحف الوطني للعصور الوسطى)، و"مدرسة اللوفر"، و"متحف رودان"، و"دومين ناسيونال دو شامبور"، ومتحف الأزياء والمنسوجات في باريس، و"المتحف الوطني للخزف - سيفر وليموج"، و"المتحف الوطني للآثار - سان جيرمان او لاي"، و"قصر فونتينبلو"، والهيئة المعنية بتسيير شؤون الممتلكات والمشروعات العقارية المتصلة بالثقافة</w:t>
      </w:r>
      <w:r w:rsidRPr="002F352A">
        <w:rPr>
          <w:rFonts w:ascii="Tahoma" w:hAnsi="Tahoma" w:cs="Tahoma"/>
          <w:sz w:val="22"/>
          <w:szCs w:val="22"/>
        </w:rPr>
        <w:t xml:space="preserve"> (OPPIC). </w:t>
      </w:r>
    </w:p>
    <w:p w:rsidR="007E5ADE" w:rsidRPr="002F352A" w:rsidRDefault="007E5ADE" w:rsidP="008925D7">
      <w:pPr>
        <w:shd w:val="clear" w:color="auto" w:fill="FFFFFF" w:themeFill="background1"/>
        <w:bidi/>
        <w:spacing w:line="276" w:lineRule="auto"/>
        <w:jc w:val="both"/>
        <w:rPr>
          <w:rFonts w:ascii="Tahoma" w:hAnsi="Tahoma" w:cs="Tahoma"/>
          <w:b/>
          <w:bCs/>
          <w:sz w:val="22"/>
          <w:szCs w:val="22"/>
          <w:rtl/>
        </w:rPr>
      </w:pPr>
    </w:p>
    <w:p w:rsidR="007E5ADE" w:rsidRPr="002F352A" w:rsidRDefault="007E5ADE" w:rsidP="008925D7">
      <w:pPr>
        <w:shd w:val="clear" w:color="auto" w:fill="FFFFFF" w:themeFill="background1"/>
        <w:bidi/>
        <w:spacing w:line="276" w:lineRule="auto"/>
        <w:jc w:val="both"/>
        <w:rPr>
          <w:rFonts w:ascii="Tahoma" w:hAnsi="Tahoma" w:cs="Tahoma"/>
          <w:b/>
          <w:bCs/>
          <w:sz w:val="22"/>
          <w:szCs w:val="22"/>
        </w:rPr>
      </w:pPr>
      <w:r w:rsidRPr="002F352A">
        <w:rPr>
          <w:rFonts w:ascii="Tahoma" w:hAnsi="Tahoma" w:cs="Tahoma"/>
          <w:b/>
          <w:bCs/>
          <w:sz w:val="22"/>
          <w:szCs w:val="22"/>
          <w:rtl/>
        </w:rPr>
        <w:t>نبذة عن المنطقة الثقافية في السعديات</w:t>
      </w:r>
    </w:p>
    <w:p w:rsidR="007E5ADE" w:rsidRPr="002F352A" w:rsidRDefault="007E5ADE" w:rsidP="008925D7">
      <w:pPr>
        <w:shd w:val="clear" w:color="auto" w:fill="FFFFFF" w:themeFill="background1"/>
        <w:bidi/>
        <w:spacing w:line="276" w:lineRule="auto"/>
        <w:jc w:val="both"/>
        <w:rPr>
          <w:rFonts w:ascii="Tahoma" w:hAnsi="Tahoma" w:cs="Tahoma"/>
          <w:sz w:val="22"/>
          <w:szCs w:val="22"/>
        </w:rPr>
      </w:pPr>
      <w:r w:rsidRPr="00461879">
        <w:rPr>
          <w:rFonts w:ascii="Tahoma" w:eastAsia="Times New Roman" w:hAnsi="Tahoma" w:cs="Tahoma"/>
          <w:color w:val="auto"/>
          <w:sz w:val="22"/>
          <w:szCs w:val="22"/>
          <w:rtl/>
          <w:lang w:val="en-US" w:eastAsia="en-US"/>
        </w:rPr>
        <w:t xml:space="preserve">تعتبر </w:t>
      </w:r>
      <w:hyperlink r:id="rId13" w:history="1">
        <w:r w:rsidRPr="00867981">
          <w:rPr>
            <w:rFonts w:ascii="Tahoma" w:eastAsia="Times New Roman" w:hAnsi="Tahoma" w:cs="Tahoma"/>
            <w:color w:val="auto"/>
            <w:sz w:val="22"/>
            <w:szCs w:val="22"/>
            <w:rtl/>
            <w:lang w:val="en-US" w:eastAsia="en-US"/>
          </w:rPr>
          <w:t>المنطقة الثقافية في السعديات</w:t>
        </w:r>
      </w:hyperlink>
      <w:r w:rsidRPr="00461879">
        <w:rPr>
          <w:rFonts w:ascii="Tahoma" w:eastAsia="Times New Roman" w:hAnsi="Tahoma" w:cs="Tahoma"/>
          <w:color w:val="auto"/>
          <w:sz w:val="22"/>
          <w:szCs w:val="22"/>
          <w:rtl/>
          <w:lang w:val="en-US" w:eastAsia="en-US"/>
        </w:rPr>
        <w:t xml:space="preserve"> منطقة متكاملة تم تكريسها للاحتفاء بالثقافة والفنون. وستكون المنطقة مركز إشعاع للثقافة العالمية، بحيث تستقطب الزوار من مختلف أنحاء دولة الإمارات العربية المتحدة والمنطقة والعالم أجمع من خلال تنظيم عدد من المعارض المتفردة، وتقديم مجموعات فنية دائمة، واستضافة </w:t>
      </w:r>
      <w:r w:rsidRPr="00461879">
        <w:rPr>
          <w:rFonts w:ascii="Tahoma" w:eastAsia="Times New Roman" w:hAnsi="Tahoma" w:cs="Tahoma"/>
          <w:color w:val="auto"/>
          <w:sz w:val="22"/>
          <w:szCs w:val="22"/>
          <w:rtl/>
          <w:lang w:val="en-US" w:eastAsia="en-US"/>
        </w:rPr>
        <w:lastRenderedPageBreak/>
        <w:t xml:space="preserve">عروض الأداء، بالإضافة إلى العديد من الفعاليات الثقافية الأخرى. وستعكس التصاميم المبدعة لمقرات المؤسسات الثقافية في المنطقة الثقافية بما في ذلك </w:t>
      </w:r>
      <w:hyperlink r:id="rId14" w:history="1">
        <w:r w:rsidRPr="00867981">
          <w:rPr>
            <w:rFonts w:ascii="Tahoma" w:eastAsia="Times New Roman" w:hAnsi="Tahoma" w:cs="Tahoma"/>
            <w:color w:val="auto"/>
            <w:sz w:val="22"/>
            <w:szCs w:val="22"/>
            <w:rtl/>
            <w:lang w:val="en-US" w:eastAsia="en-US"/>
          </w:rPr>
          <w:t>متحف زايد الوطني</w:t>
        </w:r>
      </w:hyperlink>
      <w:r w:rsidRPr="00461879">
        <w:rPr>
          <w:rFonts w:ascii="Tahoma" w:eastAsia="Times New Roman" w:hAnsi="Tahoma" w:cs="Tahoma"/>
          <w:color w:val="auto"/>
          <w:sz w:val="22"/>
          <w:szCs w:val="22"/>
          <w:rtl/>
          <w:lang w:val="en-US" w:eastAsia="en-US"/>
        </w:rPr>
        <w:t>، و</w:t>
      </w:r>
      <w:hyperlink r:id="rId15" w:history="1">
        <w:r w:rsidRPr="00867981">
          <w:rPr>
            <w:rFonts w:ascii="Tahoma" w:eastAsia="Times New Roman" w:hAnsi="Tahoma" w:cs="Tahoma"/>
            <w:color w:val="auto"/>
            <w:sz w:val="22"/>
            <w:szCs w:val="22"/>
            <w:rtl/>
            <w:lang w:val="en-US" w:eastAsia="en-US"/>
          </w:rPr>
          <w:t>اللوفر أبوظبي</w:t>
        </w:r>
      </w:hyperlink>
      <w:r w:rsidRPr="00461879">
        <w:rPr>
          <w:rFonts w:ascii="Tahoma" w:eastAsia="Times New Roman" w:hAnsi="Tahoma" w:cs="Tahoma"/>
          <w:color w:val="auto"/>
          <w:sz w:val="22"/>
          <w:szCs w:val="22"/>
          <w:rtl/>
          <w:lang w:val="en-US" w:eastAsia="en-US"/>
        </w:rPr>
        <w:t>، و</w:t>
      </w:r>
      <w:hyperlink r:id="rId16" w:history="1">
        <w:r w:rsidRPr="00867981">
          <w:rPr>
            <w:rFonts w:ascii="Tahoma" w:eastAsia="Times New Roman" w:hAnsi="Tahoma" w:cs="Tahoma"/>
            <w:color w:val="auto"/>
            <w:sz w:val="22"/>
            <w:szCs w:val="22"/>
            <w:rtl/>
            <w:lang w:val="en-US" w:eastAsia="en-US"/>
          </w:rPr>
          <w:t>جوجنهايم أبوظبي</w:t>
        </w:r>
      </w:hyperlink>
      <w:r w:rsidRPr="00461879">
        <w:rPr>
          <w:rFonts w:ascii="Tahoma" w:eastAsia="Times New Roman" w:hAnsi="Tahoma" w:cs="Tahoma"/>
          <w:color w:val="auto"/>
          <w:sz w:val="22"/>
          <w:szCs w:val="22"/>
          <w:rtl/>
          <w:lang w:val="en-US" w:eastAsia="en-US"/>
        </w:rPr>
        <w:t>، الفنون المعمارية المميزة للقرن الحادي والعشرين وبأبهى صورها. ستتكامل هذه</w:t>
      </w:r>
      <w:r w:rsidRPr="002F352A">
        <w:rPr>
          <w:rFonts w:ascii="Tahoma" w:hAnsi="Tahoma" w:cs="Tahoma"/>
          <w:sz w:val="22"/>
          <w:szCs w:val="22"/>
          <w:rtl/>
        </w:rPr>
        <w:t xml:space="preserve"> المتاحف، وتتعاون مع المؤسسات الفنية والثقافية المحلية والإقليمية بما في ذلك الجامعات والمراكز البحثية المختلفة.</w:t>
      </w:r>
    </w:p>
    <w:p w:rsidR="007E5ADE" w:rsidRPr="002F352A" w:rsidRDefault="007E5ADE" w:rsidP="008925D7">
      <w:pPr>
        <w:shd w:val="clear" w:color="auto" w:fill="FFFFFF" w:themeFill="background1"/>
        <w:bidi/>
        <w:spacing w:line="276" w:lineRule="auto"/>
        <w:jc w:val="both"/>
        <w:rPr>
          <w:rFonts w:ascii="Tahoma" w:hAnsi="Tahoma" w:cs="Tahoma"/>
          <w:b/>
          <w:bCs/>
          <w:sz w:val="22"/>
          <w:szCs w:val="22"/>
        </w:rPr>
      </w:pPr>
      <w:r w:rsidRPr="002F352A">
        <w:rPr>
          <w:rFonts w:ascii="Tahoma" w:hAnsi="Tahoma" w:cs="Tahoma"/>
          <w:b/>
          <w:bCs/>
          <w:sz w:val="22"/>
          <w:szCs w:val="22"/>
          <w:rtl/>
        </w:rPr>
        <w:tab/>
      </w:r>
    </w:p>
    <w:p w:rsidR="007E5ADE" w:rsidRPr="002F352A" w:rsidRDefault="007E5ADE" w:rsidP="008925D7">
      <w:pPr>
        <w:shd w:val="clear" w:color="auto" w:fill="FFFFFF" w:themeFill="background1"/>
        <w:bidi/>
        <w:spacing w:line="276" w:lineRule="auto"/>
        <w:jc w:val="both"/>
        <w:rPr>
          <w:rFonts w:ascii="Tahoma" w:hAnsi="Tahoma" w:cs="Tahoma"/>
          <w:b/>
          <w:bCs/>
          <w:sz w:val="22"/>
          <w:szCs w:val="22"/>
          <w:rtl/>
          <w:lang w:bidi="ar-AE"/>
        </w:rPr>
      </w:pPr>
      <w:r w:rsidRPr="002F352A">
        <w:rPr>
          <w:rFonts w:ascii="Tahoma" w:hAnsi="Tahoma" w:cs="Tahoma"/>
          <w:b/>
          <w:bCs/>
          <w:sz w:val="22"/>
          <w:szCs w:val="22"/>
          <w:rtl/>
        </w:rPr>
        <w:t xml:space="preserve">نبذة عن </w:t>
      </w:r>
      <w:r w:rsidRPr="002F352A">
        <w:rPr>
          <w:rFonts w:ascii="Tahoma" w:hAnsi="Tahoma" w:cs="Tahoma"/>
          <w:b/>
          <w:bCs/>
          <w:sz w:val="22"/>
          <w:szCs w:val="22"/>
          <w:rtl/>
          <w:lang w:bidi="ar-AE"/>
        </w:rPr>
        <w:t>دائرة الثقافة والسياحة- أبوظبي</w:t>
      </w:r>
    </w:p>
    <w:p w:rsidR="007E5ADE" w:rsidRPr="002F352A" w:rsidRDefault="007E5ADE" w:rsidP="008925D7">
      <w:pPr>
        <w:bidi/>
        <w:spacing w:line="276" w:lineRule="auto"/>
        <w:jc w:val="both"/>
        <w:rPr>
          <w:rFonts w:ascii="Tahoma" w:eastAsia="Calibri" w:hAnsi="Tahoma" w:cs="Tahoma"/>
          <w:color w:val="auto"/>
          <w:sz w:val="22"/>
          <w:szCs w:val="22"/>
          <w:lang w:val="en-US" w:eastAsia="en-US"/>
        </w:rPr>
      </w:pPr>
      <w:r w:rsidRPr="002F352A">
        <w:rPr>
          <w:rFonts w:ascii="Tahoma" w:eastAsia="Calibri" w:hAnsi="Tahoma" w:cs="Tahoma"/>
          <w:color w:val="auto"/>
          <w:sz w:val="22"/>
          <w:szCs w:val="22"/>
          <w:rtl/>
          <w:lang w:val="en-US" w:eastAsia="en-US" w:bidi="ar-SY"/>
        </w:rPr>
        <w:t xml:space="preserve">تتولى دائرة الثقافة والسياحة - أبوظبي حفظ وحماية تراث وثقافة إمارة أبوظبي والترويج لمقوماتها الثقافية ومنتجاتها السياحية وتأكيد مكانة الإمارة العالمية باعتبارها وجهة سياحية وثقافية مستدامة ومتميزة تثري حياة المجتمع والزوار. كما تتولى الدائرة قيادة القطاع السياحي في الإمارة والترويج لها دولياً كوجهة سياحية من خلال تنفيذ العديد من الأنشطة والأعمال التي تستهدف استقطاب الزوار والمستثمرين. وترتكز سياسات عمل الدائرة وخططها وبرامجها على حفظ التراث والثقافة، بما فيها حماية المواقع الأثرية والتاريخية، وكذلك تطوير قطاع المتاحف وفي مقدمتها إنشاء متحف زايد الوطني، ومتحف جوجنهايم أبوظبي، ومتحف اللوفر أبوظبي. وتدعم الهيئة أنشطة الفنون الإبداعية والفعاليات الثقافية بما يسهم في إنتاج بيئة حيوية للفنون والثقافة ترتقي بمكانة التراث في الإمارة. وتلعب الهيئة دوراً رئيسياً في خلق الانسجام وإدارته لتطوير أبوظبي كوجهة سياحية وثقافية وذلك من خلال التنسيق الشامل بين جميع الشركاء. </w:t>
      </w:r>
    </w:p>
    <w:p w:rsidR="007E5ADE" w:rsidRPr="002F352A" w:rsidRDefault="007E5ADE" w:rsidP="007E5ADE">
      <w:pPr>
        <w:shd w:val="clear" w:color="auto" w:fill="FFFFFF" w:themeFill="background1"/>
        <w:bidi/>
        <w:spacing w:line="360" w:lineRule="auto"/>
        <w:jc w:val="both"/>
        <w:rPr>
          <w:rFonts w:ascii="Tahoma" w:hAnsi="Tahoma" w:cs="Tahoma"/>
          <w:b/>
          <w:bCs/>
          <w:sz w:val="22"/>
          <w:szCs w:val="22"/>
          <w:rtl/>
        </w:rPr>
      </w:pPr>
      <w:r w:rsidRPr="002F352A">
        <w:rPr>
          <w:rFonts w:ascii="Tahoma" w:hAnsi="Tahoma" w:cs="Tahoma"/>
          <w:b/>
          <w:bCs/>
          <w:sz w:val="22"/>
          <w:szCs w:val="22"/>
          <w:rtl/>
        </w:rPr>
        <w:tab/>
      </w:r>
    </w:p>
    <w:p w:rsidR="00360CE8" w:rsidRPr="008925D7" w:rsidRDefault="00360CE8" w:rsidP="008925D7">
      <w:pPr>
        <w:shd w:val="clear" w:color="auto" w:fill="FFFFFF" w:themeFill="background1"/>
        <w:bidi/>
        <w:spacing w:line="360" w:lineRule="auto"/>
        <w:jc w:val="both"/>
        <w:rPr>
          <w:rtl/>
          <w:lang w:val="en-US" w:bidi="ar-AE"/>
        </w:rPr>
      </w:pPr>
    </w:p>
    <w:sectPr w:rsidR="00360CE8" w:rsidRPr="008925D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D3A" w:rsidRDefault="00117D3A" w:rsidP="000F18FB">
      <w:pPr>
        <w:spacing w:line="240" w:lineRule="auto"/>
      </w:pPr>
      <w:r>
        <w:separator/>
      </w:r>
    </w:p>
  </w:endnote>
  <w:endnote w:type="continuationSeparator" w:id="0">
    <w:p w:rsidR="00117D3A" w:rsidRDefault="00117D3A" w:rsidP="000F1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D3A" w:rsidRDefault="00117D3A" w:rsidP="000F18FB">
      <w:pPr>
        <w:spacing w:line="240" w:lineRule="auto"/>
      </w:pPr>
      <w:r>
        <w:separator/>
      </w:r>
    </w:p>
  </w:footnote>
  <w:footnote w:type="continuationSeparator" w:id="0">
    <w:p w:rsidR="00117D3A" w:rsidRDefault="00117D3A" w:rsidP="000F18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4D" w:rsidRDefault="00643D4D" w:rsidP="00643D4D">
    <w:pPr>
      <w:pStyle w:val="Header"/>
      <w:jc w:val="right"/>
      <w:rPr>
        <w:noProof/>
        <w:sz w:val="18"/>
        <w:lang w:val="en-US" w:eastAsia="en-US"/>
      </w:rPr>
    </w:pPr>
    <w:r>
      <w:rPr>
        <w:noProof/>
        <w:lang w:val="en-US" w:eastAsia="en-US"/>
      </w:rPr>
      <w:drawing>
        <wp:anchor distT="0" distB="0" distL="114300" distR="114300" simplePos="0" relativeHeight="251660288" behindDoc="0" locked="0" layoutInCell="1" allowOverlap="1" wp14:anchorId="0BEF0DB6" wp14:editId="6CEDB896">
          <wp:simplePos x="0" y="0"/>
          <wp:positionH relativeFrom="column">
            <wp:posOffset>2056765</wp:posOffset>
          </wp:positionH>
          <wp:positionV relativeFrom="paragraph">
            <wp:posOffset>33655</wp:posOffset>
          </wp:positionV>
          <wp:extent cx="1905000" cy="559435"/>
          <wp:effectExtent l="0" t="0" r="0" b="0"/>
          <wp:wrapTopAndBottom/>
          <wp:docPr id="2" name="Picture 2" descr="Image result for louv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uvre logo"/>
                  <pic:cNvPicPr>
                    <a:picLocks noChangeAspect="1" noChangeArrowheads="1"/>
                  </pic:cNvPicPr>
                </pic:nvPicPr>
                <pic:blipFill>
                  <a:blip r:embed="rId1" r:link="rId2" cstate="screen">
                    <a:extLst>
                      <a:ext uri="{28A0092B-C50C-407E-A947-70E740481C1C}">
                        <a14:useLocalDpi xmlns:a14="http://schemas.microsoft.com/office/drawing/2010/main"/>
                      </a:ext>
                    </a:extLst>
                  </a:blip>
                  <a:srcRect/>
                  <a:stretch>
                    <a:fillRect/>
                  </a:stretch>
                </pic:blipFill>
                <pic:spPr bwMode="auto">
                  <a:xfrm>
                    <a:off x="0" y="0"/>
                    <a:ext cx="190500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0" locked="0" layoutInCell="1" allowOverlap="1" wp14:anchorId="76CF388B" wp14:editId="06B915A0">
          <wp:simplePos x="0" y="0"/>
          <wp:positionH relativeFrom="column">
            <wp:posOffset>4224020</wp:posOffset>
          </wp:positionH>
          <wp:positionV relativeFrom="paragraph">
            <wp:posOffset>33867</wp:posOffset>
          </wp:positionV>
          <wp:extent cx="2201122" cy="53180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2201122" cy="53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lang w:val="en-US" w:eastAsia="en-US"/>
      </w:rPr>
      <w:drawing>
        <wp:anchor distT="0" distB="0" distL="114300" distR="114300" simplePos="0" relativeHeight="251659264" behindDoc="1" locked="0" layoutInCell="1" allowOverlap="1" wp14:anchorId="057F489C" wp14:editId="7F1145F6">
          <wp:simplePos x="0" y="0"/>
          <wp:positionH relativeFrom="column">
            <wp:posOffset>-407035</wp:posOffset>
          </wp:positionH>
          <wp:positionV relativeFrom="paragraph">
            <wp:posOffset>-34290</wp:posOffset>
          </wp:positionV>
          <wp:extent cx="2087880" cy="647700"/>
          <wp:effectExtent l="0" t="0" r="7620" b="0"/>
          <wp:wrapTopAndBottom/>
          <wp:docPr id="5" name="Picture 5"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4"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p w:rsidR="00643D4D" w:rsidRDefault="00643D4D" w:rsidP="00643D4D">
    <w:pPr>
      <w:pStyle w:val="Header"/>
      <w:jc w:val="right"/>
      <w:rPr>
        <w:sz w:val="18"/>
      </w:rPr>
    </w:pPr>
    <w:r>
      <w:rPr>
        <w:sz w:val="18"/>
      </w:rPr>
      <w:t xml:space="preserve">                                                                     </w:t>
    </w:r>
  </w:p>
  <w:p w:rsidR="000F18FB" w:rsidRDefault="000F18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A7020"/>
    <w:multiLevelType w:val="hybridMultilevel"/>
    <w:tmpl w:val="5FC45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C6145F"/>
    <w:multiLevelType w:val="hybridMultilevel"/>
    <w:tmpl w:val="6518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58"/>
    <w:rsid w:val="000103A0"/>
    <w:rsid w:val="00011E6D"/>
    <w:rsid w:val="0001701D"/>
    <w:rsid w:val="00031E48"/>
    <w:rsid w:val="000402D6"/>
    <w:rsid w:val="00094539"/>
    <w:rsid w:val="000F18FB"/>
    <w:rsid w:val="00117D3A"/>
    <w:rsid w:val="00152FA1"/>
    <w:rsid w:val="001B386C"/>
    <w:rsid w:val="001B4821"/>
    <w:rsid w:val="001F05D4"/>
    <w:rsid w:val="0024417B"/>
    <w:rsid w:val="002A3E94"/>
    <w:rsid w:val="002E68BF"/>
    <w:rsid w:val="0030082D"/>
    <w:rsid w:val="0030398C"/>
    <w:rsid w:val="00341667"/>
    <w:rsid w:val="00360CE8"/>
    <w:rsid w:val="00362ECB"/>
    <w:rsid w:val="00366E6E"/>
    <w:rsid w:val="003F40AD"/>
    <w:rsid w:val="004A388E"/>
    <w:rsid w:val="004A4F2B"/>
    <w:rsid w:val="00567087"/>
    <w:rsid w:val="00591EAF"/>
    <w:rsid w:val="005E7427"/>
    <w:rsid w:val="0061415F"/>
    <w:rsid w:val="0063043F"/>
    <w:rsid w:val="00643D4D"/>
    <w:rsid w:val="0069738F"/>
    <w:rsid w:val="006D0E79"/>
    <w:rsid w:val="006D27C7"/>
    <w:rsid w:val="006F59CF"/>
    <w:rsid w:val="00722C2C"/>
    <w:rsid w:val="00756B70"/>
    <w:rsid w:val="00770C49"/>
    <w:rsid w:val="007D378F"/>
    <w:rsid w:val="007E5ADE"/>
    <w:rsid w:val="007E7EC7"/>
    <w:rsid w:val="00804BEF"/>
    <w:rsid w:val="008428DE"/>
    <w:rsid w:val="00890B58"/>
    <w:rsid w:val="008925D7"/>
    <w:rsid w:val="008E4D10"/>
    <w:rsid w:val="008E6284"/>
    <w:rsid w:val="00920FC8"/>
    <w:rsid w:val="009E1698"/>
    <w:rsid w:val="009E6165"/>
    <w:rsid w:val="00A2679D"/>
    <w:rsid w:val="00A41858"/>
    <w:rsid w:val="00A71751"/>
    <w:rsid w:val="00A76B14"/>
    <w:rsid w:val="00A97C4B"/>
    <w:rsid w:val="00AA0F58"/>
    <w:rsid w:val="00AC5547"/>
    <w:rsid w:val="00AE542D"/>
    <w:rsid w:val="00AE79D4"/>
    <w:rsid w:val="00B22143"/>
    <w:rsid w:val="00BB257F"/>
    <w:rsid w:val="00BB4679"/>
    <w:rsid w:val="00C63A33"/>
    <w:rsid w:val="00CB7372"/>
    <w:rsid w:val="00CE76C8"/>
    <w:rsid w:val="00CF76DF"/>
    <w:rsid w:val="00D80B98"/>
    <w:rsid w:val="00D97C22"/>
    <w:rsid w:val="00E15161"/>
    <w:rsid w:val="00E473B0"/>
    <w:rsid w:val="00F254D2"/>
    <w:rsid w:val="00F85986"/>
    <w:rsid w:val="00FC0D73"/>
    <w:rsid w:val="00FE7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F9DB9"/>
  <w15:chartTrackingRefBased/>
  <w15:docId w15:val="{B0690222-3FF9-42C7-BA72-D11E99FD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0B58"/>
    <w:pPr>
      <w:spacing w:after="0" w:line="288" w:lineRule="auto"/>
    </w:pPr>
    <w:rPr>
      <w:rFonts w:eastAsiaTheme="minorEastAsia"/>
      <w:color w:val="000000" w:themeColor="text1"/>
      <w:sz w:val="20"/>
      <w:szCs w:val="20"/>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B58"/>
    <w:rPr>
      <w:noProof/>
      <w:color w:val="000000" w:themeColor="text1"/>
      <w:u w:val="single"/>
    </w:rPr>
  </w:style>
  <w:style w:type="paragraph" w:styleId="ListParagraph">
    <w:name w:val="List Paragraph"/>
    <w:basedOn w:val="Normal"/>
    <w:uiPriority w:val="34"/>
    <w:qFormat/>
    <w:rsid w:val="00890B58"/>
    <w:pPr>
      <w:ind w:left="720"/>
      <w:contextualSpacing/>
    </w:pPr>
  </w:style>
  <w:style w:type="paragraph" w:styleId="CommentText">
    <w:name w:val="annotation text"/>
    <w:basedOn w:val="Normal"/>
    <w:link w:val="CommentTextChar"/>
    <w:uiPriority w:val="99"/>
    <w:unhideWhenUsed/>
    <w:rsid w:val="00890B58"/>
    <w:pPr>
      <w:spacing w:line="240" w:lineRule="auto"/>
    </w:pPr>
  </w:style>
  <w:style w:type="character" w:customStyle="1" w:styleId="CommentTextChar">
    <w:name w:val="Comment Text Char"/>
    <w:basedOn w:val="DefaultParagraphFont"/>
    <w:link w:val="CommentText"/>
    <w:uiPriority w:val="99"/>
    <w:rsid w:val="00890B58"/>
    <w:rPr>
      <w:rFonts w:eastAsiaTheme="minorEastAsia"/>
      <w:color w:val="000000" w:themeColor="text1"/>
      <w:sz w:val="20"/>
      <w:szCs w:val="20"/>
      <w:lang w:val="en-GB" w:eastAsia="zh-TW"/>
    </w:rPr>
  </w:style>
  <w:style w:type="paragraph" w:styleId="NoSpacing">
    <w:name w:val="No Spacing"/>
    <w:uiPriority w:val="1"/>
    <w:qFormat/>
    <w:rsid w:val="00890B58"/>
    <w:pPr>
      <w:spacing w:after="0" w:line="240" w:lineRule="auto"/>
    </w:pPr>
    <w:rPr>
      <w:rFonts w:eastAsiaTheme="minorEastAsia"/>
      <w:color w:val="000000" w:themeColor="text1"/>
      <w:sz w:val="20"/>
      <w:szCs w:val="20"/>
      <w:lang w:val="en-GB" w:eastAsia="zh-TW"/>
    </w:rPr>
  </w:style>
  <w:style w:type="paragraph" w:styleId="Header">
    <w:name w:val="header"/>
    <w:basedOn w:val="Normal"/>
    <w:link w:val="HeaderChar"/>
    <w:uiPriority w:val="99"/>
    <w:unhideWhenUsed/>
    <w:rsid w:val="000F18FB"/>
    <w:pPr>
      <w:tabs>
        <w:tab w:val="center" w:pos="4680"/>
        <w:tab w:val="right" w:pos="9360"/>
      </w:tabs>
      <w:spacing w:line="240" w:lineRule="auto"/>
    </w:pPr>
  </w:style>
  <w:style w:type="character" w:customStyle="1" w:styleId="HeaderChar">
    <w:name w:val="Header Char"/>
    <w:basedOn w:val="DefaultParagraphFont"/>
    <w:link w:val="Header"/>
    <w:uiPriority w:val="99"/>
    <w:rsid w:val="000F18FB"/>
    <w:rPr>
      <w:rFonts w:eastAsiaTheme="minorEastAsia"/>
      <w:color w:val="000000" w:themeColor="text1"/>
      <w:sz w:val="20"/>
      <w:szCs w:val="20"/>
      <w:lang w:val="en-GB" w:eastAsia="zh-TW"/>
    </w:rPr>
  </w:style>
  <w:style w:type="paragraph" w:styleId="Footer">
    <w:name w:val="footer"/>
    <w:basedOn w:val="Normal"/>
    <w:link w:val="FooterChar"/>
    <w:uiPriority w:val="99"/>
    <w:unhideWhenUsed/>
    <w:rsid w:val="000F18FB"/>
    <w:pPr>
      <w:tabs>
        <w:tab w:val="center" w:pos="4680"/>
        <w:tab w:val="right" w:pos="9360"/>
      </w:tabs>
      <w:spacing w:line="240" w:lineRule="auto"/>
    </w:pPr>
  </w:style>
  <w:style w:type="character" w:customStyle="1" w:styleId="FooterChar">
    <w:name w:val="Footer Char"/>
    <w:basedOn w:val="DefaultParagraphFont"/>
    <w:link w:val="Footer"/>
    <w:uiPriority w:val="99"/>
    <w:rsid w:val="000F18FB"/>
    <w:rPr>
      <w:rFonts w:eastAsiaTheme="minorEastAsia"/>
      <w:color w:val="000000" w:themeColor="text1"/>
      <w:sz w:val="20"/>
      <w:szCs w:val="20"/>
      <w:lang w:val="en-GB" w:eastAsia="zh-TW"/>
    </w:rPr>
  </w:style>
  <w:style w:type="paragraph" w:styleId="NormalWeb">
    <w:name w:val="Normal (Web)"/>
    <w:basedOn w:val="Normal"/>
    <w:uiPriority w:val="99"/>
    <w:unhideWhenUsed/>
    <w:rsid w:val="007E5ADE"/>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242698">
      <w:bodyDiv w:val="1"/>
      <w:marLeft w:val="0"/>
      <w:marRight w:val="0"/>
      <w:marTop w:val="0"/>
      <w:marBottom w:val="0"/>
      <w:divBdr>
        <w:top w:val="none" w:sz="0" w:space="0" w:color="auto"/>
        <w:left w:val="none" w:sz="0" w:space="0" w:color="auto"/>
        <w:bottom w:val="none" w:sz="0" w:space="0" w:color="auto"/>
        <w:right w:val="none" w:sz="0" w:space="0" w:color="auto"/>
      </w:divBdr>
    </w:div>
    <w:div w:id="870144409">
      <w:bodyDiv w:val="1"/>
      <w:marLeft w:val="0"/>
      <w:marRight w:val="0"/>
      <w:marTop w:val="0"/>
      <w:marBottom w:val="0"/>
      <w:divBdr>
        <w:top w:val="none" w:sz="0" w:space="0" w:color="auto"/>
        <w:left w:val="none" w:sz="0" w:space="0" w:color="auto"/>
        <w:bottom w:val="none" w:sz="0" w:space="0" w:color="auto"/>
        <w:right w:val="none" w:sz="0" w:space="0" w:color="auto"/>
      </w:divBdr>
    </w:div>
    <w:div w:id="1047140009">
      <w:bodyDiv w:val="1"/>
      <w:marLeft w:val="0"/>
      <w:marRight w:val="0"/>
      <w:marTop w:val="0"/>
      <w:marBottom w:val="0"/>
      <w:divBdr>
        <w:top w:val="none" w:sz="0" w:space="0" w:color="auto"/>
        <w:left w:val="none" w:sz="0" w:space="0" w:color="auto"/>
        <w:bottom w:val="none" w:sz="0" w:space="0" w:color="auto"/>
        <w:right w:val="none" w:sz="0" w:space="0" w:color="auto"/>
      </w:divBdr>
    </w:div>
    <w:div w:id="1332223401">
      <w:bodyDiv w:val="1"/>
      <w:marLeft w:val="0"/>
      <w:marRight w:val="0"/>
      <w:marTop w:val="0"/>
      <w:marBottom w:val="0"/>
      <w:divBdr>
        <w:top w:val="none" w:sz="0" w:space="0" w:color="auto"/>
        <w:left w:val="none" w:sz="0" w:space="0" w:color="auto"/>
        <w:bottom w:val="none" w:sz="0" w:space="0" w:color="auto"/>
        <w:right w:val="none" w:sz="0" w:space="0" w:color="auto"/>
      </w:divBdr>
    </w:div>
    <w:div w:id="1686395912">
      <w:bodyDiv w:val="1"/>
      <w:marLeft w:val="0"/>
      <w:marRight w:val="0"/>
      <w:marTop w:val="0"/>
      <w:marBottom w:val="0"/>
      <w:divBdr>
        <w:top w:val="none" w:sz="0" w:space="0" w:color="auto"/>
        <w:left w:val="none" w:sz="0" w:space="0" w:color="auto"/>
        <w:bottom w:val="none" w:sz="0" w:space="0" w:color="auto"/>
        <w:right w:val="none" w:sz="0" w:space="0" w:color="auto"/>
      </w:divBdr>
    </w:div>
    <w:div w:id="17892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adiyatculturaldistrict.ae/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stagram.com/LouvreAbuDhab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adiyatculturaldistrict.ae/en/saadiyat-cultural-district/guggenheim-abu-dha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ouvreAbuDhabi" TargetMode="External"/><Relationship Id="rId5" Type="http://schemas.openxmlformats.org/officeDocument/2006/relationships/webSettings" Target="webSettings.xml"/><Relationship Id="rId15" Type="http://schemas.openxmlformats.org/officeDocument/2006/relationships/hyperlink" Target="http://www.saadiyatculturaldistrict.ae/ar/saadiyat-cultural-district/louvre-abu-dhabi/" TargetMode="External"/><Relationship Id="rId10" Type="http://schemas.openxmlformats.org/officeDocument/2006/relationships/hyperlink" Target="https://www.facebook.com/LouvreAbuDhab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uvreabudhabi.ae" TargetMode="External"/><Relationship Id="rId14" Type="http://schemas.openxmlformats.org/officeDocument/2006/relationships/hyperlink" Target="http://www.saadiyatculturaldistrict.ae/en/saadiyat-cultural-district/zayed-national-museu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jpg@01D4ADA4.0881E7C0" TargetMode="External"/><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CCB3-374F-4C1F-8515-EF816375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Nabiha Maktabi</dc:creator>
  <cp:keywords/>
  <dc:description/>
  <cp:lastModifiedBy>Latifa Al Azdi</cp:lastModifiedBy>
  <cp:revision>3</cp:revision>
  <cp:lastPrinted>2019-01-16T09:39:00Z</cp:lastPrinted>
  <dcterms:created xsi:type="dcterms:W3CDTF">2019-02-14T05:40:00Z</dcterms:created>
  <dcterms:modified xsi:type="dcterms:W3CDTF">2019-02-14T05:41:00Z</dcterms:modified>
</cp:coreProperties>
</file>