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1470" w14:textId="21950347" w:rsidR="00522213" w:rsidRPr="0066198D" w:rsidRDefault="00522213" w:rsidP="00C2790E">
      <w:pPr>
        <w:spacing w:line="240" w:lineRule="auto"/>
        <w:jc w:val="both"/>
        <w:rPr>
          <w:rFonts w:ascii="Calibri" w:hAnsi="Calibri" w:cs="Calibri"/>
          <w:b/>
          <w:bCs/>
          <w:color w:val="auto"/>
          <w:sz w:val="24"/>
          <w:szCs w:val="24"/>
        </w:rPr>
      </w:pPr>
      <w:r w:rsidRPr="0066198D">
        <w:rPr>
          <w:rFonts w:ascii="Calibri" w:hAnsi="Calibri" w:cs="Calibri"/>
          <w:b/>
          <w:bCs/>
          <w:color w:val="auto"/>
          <w:sz w:val="24"/>
          <w:szCs w:val="24"/>
        </w:rPr>
        <w:t>Press Release</w:t>
      </w:r>
    </w:p>
    <w:p w14:paraId="2654AB9C" w14:textId="1E04CFD3" w:rsidR="006D30B5" w:rsidRPr="0066198D" w:rsidRDefault="006D30B5" w:rsidP="00C2790E">
      <w:pPr>
        <w:jc w:val="both"/>
        <w:rPr>
          <w:rFonts w:ascii="Calibri" w:hAnsi="Calibri" w:cs="Calibri"/>
          <w:color w:val="auto"/>
        </w:rPr>
      </w:pPr>
    </w:p>
    <w:p w14:paraId="0758F1FF" w14:textId="2036FFF2" w:rsidR="0067152C" w:rsidRPr="0066198D" w:rsidRDefault="004C796D" w:rsidP="00825F91">
      <w:pPr>
        <w:spacing w:line="240" w:lineRule="auto"/>
        <w:jc w:val="center"/>
        <w:rPr>
          <w:rFonts w:ascii="Calibri" w:hAnsi="Calibri" w:cs="Calibri"/>
          <w:b/>
          <w:iCs/>
          <w:color w:val="auto"/>
          <w:sz w:val="36"/>
          <w:szCs w:val="36"/>
        </w:rPr>
      </w:pPr>
      <w:r w:rsidRPr="0066198D">
        <w:rPr>
          <w:rFonts w:ascii="Calibri" w:hAnsi="Calibri" w:cs="Calibri"/>
          <w:b/>
          <w:iCs/>
          <w:color w:val="auto"/>
          <w:sz w:val="36"/>
          <w:szCs w:val="36"/>
        </w:rPr>
        <w:t xml:space="preserve">Louvre Abu Dhabi </w:t>
      </w:r>
      <w:r w:rsidR="006D1464" w:rsidRPr="0066198D">
        <w:rPr>
          <w:rFonts w:ascii="Calibri" w:hAnsi="Calibri" w:cs="Calibri"/>
          <w:b/>
          <w:iCs/>
          <w:color w:val="auto"/>
          <w:sz w:val="36"/>
          <w:szCs w:val="36"/>
        </w:rPr>
        <w:t>A</w:t>
      </w:r>
      <w:r w:rsidR="00FD525D" w:rsidRPr="0066198D">
        <w:rPr>
          <w:rFonts w:ascii="Calibri" w:hAnsi="Calibri" w:cs="Calibri"/>
          <w:b/>
          <w:iCs/>
          <w:color w:val="auto"/>
          <w:sz w:val="36"/>
          <w:szCs w:val="36"/>
        </w:rPr>
        <w:t xml:space="preserve">nnounces </w:t>
      </w:r>
      <w:r w:rsidR="00FD525D" w:rsidRPr="0066198D">
        <w:rPr>
          <w:rFonts w:ascii="Calibri" w:hAnsi="Calibri" w:cs="Calibri"/>
          <w:b/>
          <w:i/>
          <w:color w:val="auto"/>
          <w:sz w:val="36"/>
          <w:szCs w:val="36"/>
        </w:rPr>
        <w:t>Arts for Health and Wellbeing</w:t>
      </w:r>
      <w:r w:rsidR="00FD525D" w:rsidRPr="0066198D">
        <w:rPr>
          <w:rFonts w:ascii="Calibri" w:hAnsi="Calibri" w:cs="Calibri"/>
          <w:b/>
          <w:iCs/>
          <w:color w:val="auto"/>
          <w:sz w:val="36"/>
          <w:szCs w:val="36"/>
        </w:rPr>
        <w:t xml:space="preserve"> </w:t>
      </w:r>
      <w:r w:rsidR="006D1464" w:rsidRPr="0066198D">
        <w:rPr>
          <w:rFonts w:ascii="Calibri" w:hAnsi="Calibri" w:cs="Calibri"/>
          <w:b/>
          <w:iCs/>
          <w:color w:val="auto"/>
          <w:sz w:val="36"/>
          <w:szCs w:val="36"/>
        </w:rPr>
        <w:t>W</w:t>
      </w:r>
      <w:r w:rsidR="009378E3" w:rsidRPr="0066198D">
        <w:rPr>
          <w:rFonts w:ascii="Calibri" w:hAnsi="Calibri" w:cs="Calibri"/>
          <w:b/>
          <w:iCs/>
          <w:color w:val="auto"/>
          <w:sz w:val="36"/>
          <w:szCs w:val="36"/>
        </w:rPr>
        <w:t>ebinar</w:t>
      </w:r>
      <w:r w:rsidR="00C15CE1" w:rsidRPr="0066198D">
        <w:rPr>
          <w:rFonts w:ascii="Calibri" w:hAnsi="Calibri" w:cs="Calibri"/>
          <w:b/>
          <w:iCs/>
          <w:color w:val="auto"/>
          <w:sz w:val="36"/>
          <w:szCs w:val="36"/>
        </w:rPr>
        <w:t xml:space="preserve">, </w:t>
      </w:r>
      <w:r w:rsidR="006D1464" w:rsidRPr="0066198D">
        <w:rPr>
          <w:rFonts w:ascii="Calibri" w:hAnsi="Calibri" w:cs="Calibri"/>
          <w:b/>
          <w:iCs/>
          <w:color w:val="auto"/>
          <w:sz w:val="36"/>
          <w:szCs w:val="36"/>
        </w:rPr>
        <w:t>F</w:t>
      </w:r>
      <w:r w:rsidR="00C15CE1" w:rsidRPr="0066198D">
        <w:rPr>
          <w:rFonts w:ascii="Calibri" w:hAnsi="Calibri" w:cs="Calibri"/>
          <w:b/>
          <w:iCs/>
          <w:color w:val="auto"/>
          <w:sz w:val="36"/>
          <w:szCs w:val="36"/>
        </w:rPr>
        <w:t>eaturing</w:t>
      </w:r>
      <w:r w:rsidR="009378E3" w:rsidRPr="0066198D">
        <w:rPr>
          <w:rFonts w:ascii="Calibri" w:hAnsi="Calibri" w:cs="Calibri"/>
          <w:b/>
          <w:iCs/>
          <w:color w:val="auto"/>
          <w:sz w:val="36"/>
          <w:szCs w:val="36"/>
        </w:rPr>
        <w:t xml:space="preserve"> </w:t>
      </w:r>
      <w:r w:rsidR="006D1464" w:rsidRPr="0066198D">
        <w:rPr>
          <w:rFonts w:ascii="Calibri" w:hAnsi="Calibri" w:cs="Calibri"/>
          <w:b/>
          <w:iCs/>
          <w:color w:val="auto"/>
          <w:sz w:val="36"/>
          <w:szCs w:val="36"/>
        </w:rPr>
        <w:t>L</w:t>
      </w:r>
      <w:r w:rsidR="00BE2231" w:rsidRPr="0066198D">
        <w:rPr>
          <w:rFonts w:ascii="Calibri" w:hAnsi="Calibri" w:cs="Calibri"/>
          <w:b/>
          <w:iCs/>
          <w:color w:val="auto"/>
          <w:sz w:val="36"/>
          <w:szCs w:val="36"/>
        </w:rPr>
        <w:t xml:space="preserve">eading </w:t>
      </w:r>
      <w:r w:rsidR="006D1464" w:rsidRPr="0066198D">
        <w:rPr>
          <w:rFonts w:ascii="Calibri" w:hAnsi="Calibri" w:cs="Calibri"/>
          <w:b/>
          <w:iCs/>
          <w:color w:val="auto"/>
          <w:sz w:val="36"/>
          <w:szCs w:val="36"/>
        </w:rPr>
        <w:t>E</w:t>
      </w:r>
      <w:r w:rsidR="00C70E22" w:rsidRPr="0066198D">
        <w:rPr>
          <w:rFonts w:ascii="Calibri" w:hAnsi="Calibri" w:cs="Calibri"/>
          <w:b/>
          <w:iCs/>
          <w:color w:val="auto"/>
          <w:sz w:val="36"/>
          <w:szCs w:val="36"/>
        </w:rPr>
        <w:t>xperts</w:t>
      </w:r>
      <w:r w:rsidR="00BE2231" w:rsidRPr="0066198D">
        <w:rPr>
          <w:rFonts w:ascii="Calibri" w:hAnsi="Calibri" w:cs="Calibri"/>
          <w:b/>
          <w:iCs/>
          <w:color w:val="auto"/>
          <w:sz w:val="36"/>
          <w:szCs w:val="36"/>
        </w:rPr>
        <w:t xml:space="preserve"> from </w:t>
      </w:r>
      <w:r w:rsidR="00E3323F">
        <w:rPr>
          <w:rFonts w:ascii="Calibri" w:hAnsi="Calibri" w:cs="Calibri"/>
          <w:b/>
          <w:iCs/>
          <w:color w:val="auto"/>
          <w:sz w:val="36"/>
          <w:szCs w:val="36"/>
        </w:rPr>
        <w:t>A</w:t>
      </w:r>
      <w:r w:rsidR="00A81F1C" w:rsidRPr="0066198D">
        <w:rPr>
          <w:rFonts w:ascii="Calibri" w:hAnsi="Calibri" w:cs="Calibri"/>
          <w:b/>
          <w:iCs/>
          <w:color w:val="auto"/>
          <w:sz w:val="36"/>
          <w:szCs w:val="36"/>
        </w:rPr>
        <w:t xml:space="preserve">round the </w:t>
      </w:r>
      <w:r w:rsidR="00037677">
        <w:rPr>
          <w:rFonts w:ascii="Calibri" w:hAnsi="Calibri" w:cs="Calibri"/>
          <w:b/>
          <w:iCs/>
          <w:color w:val="auto"/>
          <w:sz w:val="36"/>
          <w:szCs w:val="36"/>
          <w:lang w:val="en-US"/>
        </w:rPr>
        <w:t>W</w:t>
      </w:r>
      <w:r w:rsidR="00825F91">
        <w:rPr>
          <w:rFonts w:ascii="Calibri" w:hAnsi="Calibri" w:cs="Calibri"/>
          <w:b/>
          <w:iCs/>
          <w:color w:val="auto"/>
          <w:sz w:val="36"/>
          <w:szCs w:val="36"/>
          <w:lang w:val="en-US"/>
        </w:rPr>
        <w:t xml:space="preserve">orld </w:t>
      </w:r>
    </w:p>
    <w:p w14:paraId="39A5A1E7" w14:textId="010EDCB7" w:rsidR="00522213" w:rsidRPr="0066198D" w:rsidRDefault="00522213" w:rsidP="00C2790E">
      <w:pPr>
        <w:jc w:val="both"/>
        <w:rPr>
          <w:rFonts w:ascii="Calibri" w:hAnsi="Calibri" w:cs="Calibri"/>
          <w:color w:val="auto"/>
          <w:sz w:val="24"/>
          <w:szCs w:val="24"/>
        </w:rPr>
      </w:pPr>
    </w:p>
    <w:p w14:paraId="1D16A1CC" w14:textId="169C1F57" w:rsidR="00FD525D" w:rsidRPr="0066198D" w:rsidRDefault="00FD525D" w:rsidP="000400F2">
      <w:pPr>
        <w:pStyle w:val="ListParagraph"/>
        <w:numPr>
          <w:ilvl w:val="0"/>
          <w:numId w:val="43"/>
        </w:numPr>
        <w:jc w:val="both"/>
        <w:rPr>
          <w:rFonts w:ascii="Calibri" w:hAnsi="Calibri" w:cs="Calibri"/>
          <w:bCs/>
          <w:i/>
          <w:sz w:val="22"/>
          <w:szCs w:val="22"/>
          <w:lang w:val="en-GB"/>
        </w:rPr>
      </w:pPr>
      <w:r w:rsidRPr="0066198D">
        <w:rPr>
          <w:rFonts w:ascii="Calibri" w:hAnsi="Calibri" w:cs="Calibri"/>
          <w:bCs/>
          <w:i/>
          <w:sz w:val="22"/>
          <w:szCs w:val="22"/>
          <w:lang w:val="en-GB"/>
        </w:rPr>
        <w:t xml:space="preserve">Louvre Abu Dhabi </w:t>
      </w:r>
      <w:r w:rsidR="009378E3" w:rsidRPr="0066198D">
        <w:rPr>
          <w:rFonts w:ascii="Calibri" w:hAnsi="Calibri" w:cs="Calibri"/>
          <w:bCs/>
          <w:i/>
          <w:sz w:val="22"/>
          <w:szCs w:val="22"/>
          <w:lang w:val="en-GB"/>
        </w:rPr>
        <w:t>webinar will convene</w:t>
      </w:r>
      <w:r w:rsidRPr="0066198D">
        <w:rPr>
          <w:rFonts w:ascii="Calibri" w:hAnsi="Calibri" w:cs="Calibri"/>
          <w:bCs/>
          <w:i/>
          <w:sz w:val="22"/>
          <w:szCs w:val="22"/>
          <w:lang w:val="en-GB"/>
        </w:rPr>
        <w:t xml:space="preserve"> exper</w:t>
      </w:r>
      <w:r w:rsidR="00BE2231" w:rsidRPr="0066198D">
        <w:rPr>
          <w:rFonts w:ascii="Calibri" w:hAnsi="Calibri" w:cs="Calibri"/>
          <w:bCs/>
          <w:i/>
          <w:sz w:val="22"/>
          <w:szCs w:val="22"/>
          <w:lang w:val="en-GB"/>
        </w:rPr>
        <w:t xml:space="preserve">ts in the field of museum </w:t>
      </w:r>
      <w:r w:rsidRPr="0066198D">
        <w:rPr>
          <w:rFonts w:ascii="Calibri" w:hAnsi="Calibri" w:cs="Calibri"/>
          <w:bCs/>
          <w:i/>
          <w:sz w:val="22"/>
          <w:szCs w:val="22"/>
          <w:lang w:val="en-GB"/>
        </w:rPr>
        <w:t>health and wellbeing</w:t>
      </w:r>
      <w:r w:rsidR="00BE2231" w:rsidRPr="0066198D">
        <w:rPr>
          <w:rFonts w:ascii="Calibri" w:hAnsi="Calibri" w:cs="Calibri"/>
          <w:bCs/>
          <w:i/>
          <w:sz w:val="22"/>
          <w:szCs w:val="22"/>
          <w:lang w:val="en-GB"/>
        </w:rPr>
        <w:t xml:space="preserve"> programmes to discuss</w:t>
      </w:r>
      <w:r w:rsidRPr="0066198D">
        <w:rPr>
          <w:rFonts w:ascii="Calibri" w:hAnsi="Calibri" w:cs="Calibri"/>
          <w:bCs/>
          <w:i/>
          <w:sz w:val="22"/>
          <w:szCs w:val="22"/>
          <w:lang w:val="en-GB"/>
        </w:rPr>
        <w:t xml:space="preserve"> best practices from </w:t>
      </w:r>
      <w:r w:rsidR="00C15CE1" w:rsidRPr="0066198D">
        <w:rPr>
          <w:rFonts w:ascii="Calibri" w:hAnsi="Calibri" w:cs="Calibri"/>
          <w:bCs/>
          <w:i/>
          <w:sz w:val="22"/>
          <w:szCs w:val="22"/>
          <w:lang w:val="en-GB"/>
        </w:rPr>
        <w:t>around the world</w:t>
      </w:r>
      <w:r w:rsidRPr="0066198D">
        <w:rPr>
          <w:rFonts w:ascii="Calibri" w:hAnsi="Calibri" w:cs="Calibri"/>
          <w:bCs/>
          <w:i/>
          <w:sz w:val="22"/>
          <w:szCs w:val="22"/>
          <w:lang w:val="en-GB"/>
        </w:rPr>
        <w:t xml:space="preserve"> </w:t>
      </w:r>
    </w:p>
    <w:p w14:paraId="16001E75" w14:textId="786BE6C9" w:rsidR="000B1C84" w:rsidRPr="0066198D" w:rsidRDefault="009378E3" w:rsidP="00157B8C">
      <w:pPr>
        <w:pStyle w:val="ListParagraph"/>
        <w:numPr>
          <w:ilvl w:val="0"/>
          <w:numId w:val="43"/>
        </w:numPr>
        <w:spacing w:after="0"/>
        <w:ind w:left="619"/>
        <w:jc w:val="both"/>
        <w:rPr>
          <w:rFonts w:ascii="Calibri" w:hAnsi="Calibri" w:cs="Calibri"/>
          <w:bCs/>
          <w:i/>
          <w:sz w:val="22"/>
          <w:szCs w:val="22"/>
          <w:lang w:val="en-GB"/>
        </w:rPr>
      </w:pPr>
      <w:r w:rsidRPr="0066198D">
        <w:rPr>
          <w:rFonts w:ascii="Calibri" w:hAnsi="Calibri" w:cs="Calibri"/>
          <w:bCs/>
          <w:i/>
          <w:sz w:val="22"/>
          <w:szCs w:val="22"/>
          <w:lang w:val="en-GB"/>
        </w:rPr>
        <w:t xml:space="preserve">The </w:t>
      </w:r>
      <w:hyperlink r:id="rId11" w:history="1">
        <w:r w:rsidRPr="00157B8C">
          <w:rPr>
            <w:rStyle w:val="Hyperlink"/>
            <w:rFonts w:ascii="Calibri" w:hAnsi="Calibri" w:cs="Calibri"/>
            <w:bCs/>
            <w:i/>
            <w:sz w:val="22"/>
            <w:szCs w:val="22"/>
            <w:lang w:val="en-GB"/>
          </w:rPr>
          <w:t>webinar</w:t>
        </w:r>
      </w:hyperlink>
      <w:r w:rsidRPr="0066198D">
        <w:rPr>
          <w:rFonts w:ascii="Calibri" w:hAnsi="Calibri" w:cs="Calibri"/>
          <w:bCs/>
          <w:i/>
          <w:sz w:val="22"/>
          <w:szCs w:val="22"/>
          <w:lang w:val="en-GB"/>
        </w:rPr>
        <w:t xml:space="preserve"> will go live on 22 October </w:t>
      </w:r>
      <w:r w:rsidR="00BE2231" w:rsidRPr="0066198D">
        <w:rPr>
          <w:rFonts w:ascii="Calibri" w:hAnsi="Calibri" w:cs="Calibri"/>
          <w:bCs/>
          <w:i/>
          <w:sz w:val="22"/>
          <w:szCs w:val="22"/>
          <w:lang w:val="en-GB"/>
        </w:rPr>
        <w:t xml:space="preserve">2020 </w:t>
      </w:r>
      <w:r w:rsidRPr="0066198D">
        <w:rPr>
          <w:rFonts w:ascii="Calibri" w:hAnsi="Calibri" w:cs="Calibri"/>
          <w:bCs/>
          <w:i/>
          <w:sz w:val="22"/>
          <w:szCs w:val="22"/>
          <w:lang w:val="en-GB"/>
        </w:rPr>
        <w:t>at 7</w:t>
      </w:r>
      <w:r w:rsidR="00825F91">
        <w:rPr>
          <w:rFonts w:ascii="Calibri" w:hAnsi="Calibri" w:cs="Calibri"/>
          <w:bCs/>
          <w:i/>
          <w:sz w:val="22"/>
          <w:szCs w:val="22"/>
          <w:lang w:val="en-GB"/>
        </w:rPr>
        <w:t xml:space="preserve"> </w:t>
      </w:r>
      <w:r w:rsidR="00157B8C">
        <w:rPr>
          <w:rFonts w:ascii="Calibri" w:hAnsi="Calibri" w:cs="Calibri"/>
          <w:bCs/>
          <w:i/>
          <w:sz w:val="22"/>
          <w:szCs w:val="22"/>
          <w:lang w:val="en-GB"/>
        </w:rPr>
        <w:t>pm GST</w:t>
      </w:r>
    </w:p>
    <w:p w14:paraId="7A7972FE" w14:textId="77777777" w:rsidR="007E2B65" w:rsidRPr="0066198D" w:rsidRDefault="007E2B65" w:rsidP="004B4DE5">
      <w:pPr>
        <w:ind w:left="360" w:hanging="360"/>
        <w:rPr>
          <w:rFonts w:ascii="Calibri" w:eastAsiaTheme="minorHAnsi" w:hAnsi="Calibri" w:cs="Calibri"/>
          <w:bCs/>
          <w:iCs/>
          <w:color w:val="auto"/>
          <w:sz w:val="24"/>
          <w:szCs w:val="24"/>
        </w:rPr>
      </w:pPr>
    </w:p>
    <w:p w14:paraId="50FE9ED6" w14:textId="4D249B55" w:rsidR="00D631A5" w:rsidRPr="0066198D" w:rsidRDefault="00613A90" w:rsidP="00825F91">
      <w:pPr>
        <w:spacing w:line="240" w:lineRule="auto"/>
        <w:jc w:val="both"/>
        <w:rPr>
          <w:rFonts w:ascii="Calibri" w:hAnsi="Calibri" w:cs="Calibri"/>
          <w:bCs/>
          <w:iCs/>
          <w:color w:val="auto"/>
          <w:sz w:val="22"/>
          <w:szCs w:val="22"/>
        </w:rPr>
      </w:pPr>
      <w:r w:rsidRPr="0066198D">
        <w:rPr>
          <w:rFonts w:ascii="Calibri" w:hAnsi="Calibri" w:cs="Calibri"/>
          <w:b/>
          <w:iCs/>
          <w:color w:val="auto"/>
          <w:sz w:val="22"/>
          <w:szCs w:val="22"/>
        </w:rPr>
        <w:t xml:space="preserve">Abu </w:t>
      </w:r>
      <w:r w:rsidRPr="002636E0">
        <w:rPr>
          <w:rFonts w:ascii="Calibri" w:hAnsi="Calibri" w:cs="Calibri"/>
          <w:b/>
          <w:iCs/>
          <w:color w:val="auto"/>
          <w:sz w:val="22"/>
          <w:szCs w:val="22"/>
        </w:rPr>
        <w:t xml:space="preserve">Dhabi, </w:t>
      </w:r>
      <w:r w:rsidR="00825F91" w:rsidRPr="002636E0">
        <w:rPr>
          <w:rFonts w:ascii="Calibri" w:hAnsi="Calibri" w:cs="Calibri"/>
          <w:b/>
          <w:iCs/>
          <w:color w:val="auto"/>
          <w:sz w:val="22"/>
          <w:szCs w:val="22"/>
        </w:rPr>
        <w:t xml:space="preserve">19 </w:t>
      </w:r>
      <w:r w:rsidR="00380D51" w:rsidRPr="002636E0">
        <w:rPr>
          <w:rFonts w:ascii="Calibri" w:hAnsi="Calibri" w:cs="Calibri"/>
          <w:b/>
          <w:iCs/>
          <w:color w:val="auto"/>
          <w:sz w:val="22"/>
          <w:szCs w:val="22"/>
        </w:rPr>
        <w:t>October</w:t>
      </w:r>
      <w:r w:rsidR="00006FDC" w:rsidRPr="002636E0">
        <w:rPr>
          <w:rFonts w:ascii="Calibri" w:hAnsi="Calibri" w:cs="Calibri"/>
          <w:b/>
          <w:iCs/>
          <w:color w:val="auto"/>
          <w:sz w:val="22"/>
          <w:szCs w:val="22"/>
        </w:rPr>
        <w:t xml:space="preserve"> </w:t>
      </w:r>
      <w:r w:rsidR="00164AFC" w:rsidRPr="002636E0">
        <w:rPr>
          <w:rFonts w:ascii="Calibri" w:hAnsi="Calibri" w:cs="Calibri"/>
          <w:b/>
          <w:iCs/>
          <w:color w:val="auto"/>
          <w:sz w:val="22"/>
          <w:szCs w:val="22"/>
        </w:rPr>
        <w:t>2020:</w:t>
      </w:r>
      <w:r w:rsidR="00035CB1" w:rsidRPr="002636E0">
        <w:rPr>
          <w:rFonts w:ascii="Calibri" w:hAnsi="Calibri" w:cs="Calibri"/>
          <w:b/>
          <w:iCs/>
          <w:color w:val="auto"/>
          <w:sz w:val="22"/>
          <w:szCs w:val="22"/>
        </w:rPr>
        <w:t xml:space="preserve"> </w:t>
      </w:r>
      <w:r w:rsidR="00BE2231" w:rsidRPr="002636E0">
        <w:rPr>
          <w:rFonts w:ascii="Calibri" w:hAnsi="Calibri" w:cs="Calibri"/>
          <w:bCs/>
          <w:iCs/>
          <w:color w:val="auto"/>
          <w:sz w:val="22"/>
          <w:szCs w:val="22"/>
        </w:rPr>
        <w:t>Today</w:t>
      </w:r>
      <w:r w:rsidR="00BE2231" w:rsidRPr="0066198D">
        <w:rPr>
          <w:rFonts w:ascii="Calibri" w:hAnsi="Calibri" w:cs="Calibri"/>
          <w:bCs/>
          <w:iCs/>
          <w:color w:val="auto"/>
          <w:sz w:val="22"/>
          <w:szCs w:val="22"/>
        </w:rPr>
        <w:t xml:space="preserve"> </w:t>
      </w:r>
      <w:r w:rsidR="00F776FA" w:rsidRPr="0066198D">
        <w:rPr>
          <w:rFonts w:ascii="Calibri" w:hAnsi="Calibri" w:cs="Calibri"/>
          <w:bCs/>
          <w:color w:val="auto"/>
          <w:sz w:val="22"/>
          <w:szCs w:val="22"/>
        </w:rPr>
        <w:t>Louvre Abu Dhabi</w:t>
      </w:r>
      <w:r w:rsidR="003A4730" w:rsidRPr="0066198D">
        <w:rPr>
          <w:rFonts w:ascii="Calibri" w:hAnsi="Calibri" w:cs="Calibri"/>
          <w:bCs/>
          <w:color w:val="auto"/>
          <w:sz w:val="22"/>
          <w:szCs w:val="22"/>
        </w:rPr>
        <w:t xml:space="preserve"> </w:t>
      </w:r>
      <w:r w:rsidR="00006FDC" w:rsidRPr="0066198D">
        <w:rPr>
          <w:rFonts w:ascii="Calibri" w:hAnsi="Calibri" w:cs="Calibri"/>
          <w:bCs/>
          <w:color w:val="auto"/>
          <w:sz w:val="22"/>
          <w:szCs w:val="22"/>
        </w:rPr>
        <w:t xml:space="preserve">announced </w:t>
      </w:r>
      <w:r w:rsidR="0033456B" w:rsidRPr="0066198D">
        <w:rPr>
          <w:rFonts w:ascii="Calibri" w:hAnsi="Calibri" w:cs="Calibri"/>
          <w:bCs/>
          <w:color w:val="auto"/>
          <w:sz w:val="22"/>
          <w:szCs w:val="22"/>
        </w:rPr>
        <w:t>the</w:t>
      </w:r>
      <w:r w:rsidR="00FD525D" w:rsidRPr="0066198D">
        <w:rPr>
          <w:rFonts w:ascii="Calibri" w:hAnsi="Calibri" w:cs="Calibri"/>
          <w:bCs/>
          <w:color w:val="auto"/>
          <w:sz w:val="22"/>
          <w:szCs w:val="22"/>
        </w:rPr>
        <w:t xml:space="preserve"> </w:t>
      </w:r>
      <w:r w:rsidR="00FD525D" w:rsidRPr="0066198D">
        <w:rPr>
          <w:rFonts w:ascii="Calibri" w:hAnsi="Calibri" w:cs="Calibri"/>
          <w:bCs/>
          <w:i/>
          <w:iCs/>
          <w:color w:val="auto"/>
          <w:sz w:val="22"/>
          <w:szCs w:val="22"/>
        </w:rPr>
        <w:t>Arts for Health and Wellbeing</w:t>
      </w:r>
      <w:r w:rsidR="00FD525D" w:rsidRPr="0066198D">
        <w:rPr>
          <w:rFonts w:ascii="Calibri" w:hAnsi="Calibri" w:cs="Calibri"/>
          <w:bCs/>
          <w:color w:val="auto"/>
          <w:sz w:val="22"/>
          <w:szCs w:val="22"/>
        </w:rPr>
        <w:t xml:space="preserve"> </w:t>
      </w:r>
      <w:r w:rsidR="009378E3" w:rsidRPr="0066198D">
        <w:rPr>
          <w:rFonts w:ascii="Calibri" w:hAnsi="Calibri" w:cs="Calibri"/>
          <w:bCs/>
          <w:color w:val="auto"/>
          <w:sz w:val="22"/>
          <w:szCs w:val="22"/>
        </w:rPr>
        <w:t>webinar</w:t>
      </w:r>
      <w:r w:rsidR="00BE2231" w:rsidRPr="0066198D">
        <w:rPr>
          <w:rFonts w:ascii="Calibri" w:hAnsi="Calibri" w:cs="Calibri"/>
          <w:bCs/>
          <w:color w:val="auto"/>
          <w:sz w:val="22"/>
          <w:szCs w:val="22"/>
        </w:rPr>
        <w:t>, led by the museum’s education department</w:t>
      </w:r>
      <w:r w:rsidR="001524B5" w:rsidRPr="0066198D">
        <w:rPr>
          <w:rFonts w:ascii="Calibri" w:hAnsi="Calibri" w:cs="Calibri"/>
          <w:bCs/>
          <w:color w:val="auto"/>
          <w:sz w:val="22"/>
          <w:szCs w:val="22"/>
        </w:rPr>
        <w:t xml:space="preserve">, which will bring together leading figures in museum-based </w:t>
      </w:r>
      <w:r w:rsidR="00FD525D" w:rsidRPr="0066198D">
        <w:rPr>
          <w:rFonts w:ascii="Calibri" w:hAnsi="Calibri" w:cs="Calibri"/>
          <w:bCs/>
          <w:color w:val="auto"/>
          <w:sz w:val="22"/>
          <w:szCs w:val="22"/>
        </w:rPr>
        <w:t xml:space="preserve">health and wellbeing </w:t>
      </w:r>
      <w:r w:rsidR="001524B5" w:rsidRPr="0066198D">
        <w:rPr>
          <w:rFonts w:ascii="Calibri" w:hAnsi="Calibri" w:cs="Calibri"/>
          <w:bCs/>
          <w:color w:val="auto"/>
          <w:sz w:val="22"/>
          <w:szCs w:val="22"/>
        </w:rPr>
        <w:t>programmes</w:t>
      </w:r>
      <w:r w:rsidR="00FD525D" w:rsidRPr="0066198D">
        <w:rPr>
          <w:rFonts w:ascii="Calibri" w:hAnsi="Calibri" w:cs="Calibri"/>
          <w:bCs/>
          <w:color w:val="auto"/>
          <w:sz w:val="22"/>
          <w:szCs w:val="22"/>
        </w:rPr>
        <w:t xml:space="preserve"> from around the world. The</w:t>
      </w:r>
      <w:r w:rsidR="009378E3" w:rsidRPr="0066198D">
        <w:rPr>
          <w:rFonts w:ascii="Calibri" w:hAnsi="Calibri" w:cs="Calibri"/>
          <w:bCs/>
          <w:color w:val="auto"/>
          <w:sz w:val="22"/>
          <w:szCs w:val="22"/>
        </w:rPr>
        <w:t xml:space="preserve"> experts will </w:t>
      </w:r>
      <w:r w:rsidR="00FD525D" w:rsidRPr="0066198D">
        <w:rPr>
          <w:rFonts w:ascii="Calibri" w:hAnsi="Calibri" w:cs="Calibri"/>
          <w:bCs/>
          <w:color w:val="auto"/>
          <w:sz w:val="22"/>
          <w:szCs w:val="22"/>
        </w:rPr>
        <w:t>explore</w:t>
      </w:r>
      <w:r w:rsidR="001524B5" w:rsidRPr="0066198D">
        <w:rPr>
          <w:rFonts w:ascii="Calibri" w:hAnsi="Calibri" w:cs="Calibri"/>
          <w:bCs/>
          <w:color w:val="auto"/>
          <w:sz w:val="22"/>
          <w:szCs w:val="22"/>
        </w:rPr>
        <w:t xml:space="preserve"> best practices, compare</w:t>
      </w:r>
      <w:r w:rsidR="00722A5D" w:rsidRPr="0066198D">
        <w:rPr>
          <w:rFonts w:ascii="Calibri" w:hAnsi="Calibri" w:cs="Calibri"/>
          <w:bCs/>
          <w:color w:val="auto"/>
          <w:sz w:val="22"/>
          <w:szCs w:val="22"/>
        </w:rPr>
        <w:t xml:space="preserve"> </w:t>
      </w:r>
      <w:r w:rsidR="001524B5" w:rsidRPr="0066198D">
        <w:rPr>
          <w:rFonts w:ascii="Calibri" w:hAnsi="Calibri" w:cs="Calibri"/>
          <w:bCs/>
          <w:color w:val="auto"/>
          <w:sz w:val="22"/>
          <w:szCs w:val="22"/>
        </w:rPr>
        <w:t xml:space="preserve">approaches in therapy and therapeutic practices seen </w:t>
      </w:r>
      <w:r w:rsidR="000726F4" w:rsidRPr="0066198D">
        <w:rPr>
          <w:rFonts w:ascii="Calibri" w:hAnsi="Calibri" w:cs="Calibri"/>
          <w:bCs/>
          <w:color w:val="auto"/>
          <w:sz w:val="22"/>
          <w:szCs w:val="22"/>
        </w:rPr>
        <w:t xml:space="preserve">in different regions from </w:t>
      </w:r>
      <w:r w:rsidR="00A81F1C" w:rsidRPr="0066198D">
        <w:rPr>
          <w:rFonts w:ascii="Calibri" w:hAnsi="Calibri" w:cs="Calibri"/>
          <w:bCs/>
          <w:color w:val="auto"/>
          <w:sz w:val="22"/>
          <w:szCs w:val="22"/>
        </w:rPr>
        <w:t>around the world</w:t>
      </w:r>
      <w:r w:rsidR="00FD525D" w:rsidRPr="0066198D">
        <w:rPr>
          <w:rFonts w:ascii="Calibri" w:hAnsi="Calibri" w:cs="Calibri"/>
          <w:bCs/>
          <w:color w:val="auto"/>
          <w:sz w:val="22"/>
          <w:szCs w:val="22"/>
        </w:rPr>
        <w:t xml:space="preserve">, as well as </w:t>
      </w:r>
      <w:r w:rsidR="001524B5" w:rsidRPr="0066198D">
        <w:rPr>
          <w:rFonts w:ascii="Calibri" w:hAnsi="Calibri" w:cs="Calibri"/>
          <w:bCs/>
          <w:color w:val="auto"/>
          <w:sz w:val="22"/>
          <w:szCs w:val="22"/>
        </w:rPr>
        <w:t xml:space="preserve">discuss </w:t>
      </w:r>
      <w:r w:rsidR="00FD525D" w:rsidRPr="0066198D">
        <w:rPr>
          <w:rFonts w:ascii="Calibri" w:hAnsi="Calibri" w:cs="Calibri"/>
          <w:bCs/>
          <w:color w:val="auto"/>
          <w:sz w:val="22"/>
          <w:szCs w:val="22"/>
        </w:rPr>
        <w:t>the societal stigma around healing modalit</w:t>
      </w:r>
      <w:r w:rsidR="001524B5" w:rsidRPr="0066198D">
        <w:rPr>
          <w:rFonts w:ascii="Calibri" w:hAnsi="Calibri" w:cs="Calibri"/>
          <w:bCs/>
          <w:color w:val="auto"/>
          <w:sz w:val="22"/>
          <w:szCs w:val="22"/>
        </w:rPr>
        <w:t>ies</w:t>
      </w:r>
      <w:r w:rsidR="00FD525D" w:rsidRPr="0066198D">
        <w:rPr>
          <w:rFonts w:ascii="Calibri" w:hAnsi="Calibri" w:cs="Calibri"/>
          <w:bCs/>
          <w:color w:val="auto"/>
          <w:sz w:val="22"/>
          <w:szCs w:val="22"/>
        </w:rPr>
        <w:t xml:space="preserve">. </w:t>
      </w:r>
    </w:p>
    <w:p w14:paraId="21B7DA47" w14:textId="72021565" w:rsidR="00FD525D" w:rsidRPr="0066198D" w:rsidRDefault="00FD525D" w:rsidP="006B3823">
      <w:pPr>
        <w:spacing w:line="240" w:lineRule="auto"/>
        <w:jc w:val="both"/>
        <w:rPr>
          <w:rFonts w:ascii="Calibri" w:hAnsi="Calibri" w:cs="Calibri"/>
          <w:bCs/>
          <w:color w:val="auto"/>
          <w:sz w:val="22"/>
          <w:szCs w:val="22"/>
        </w:rPr>
      </w:pPr>
    </w:p>
    <w:p w14:paraId="54FBC611" w14:textId="7EB84CCA" w:rsidR="0033456B" w:rsidRPr="0066198D" w:rsidRDefault="0033456B" w:rsidP="00362363">
      <w:pPr>
        <w:spacing w:line="240" w:lineRule="auto"/>
        <w:jc w:val="both"/>
        <w:rPr>
          <w:rFonts w:ascii="Calibri" w:hAnsi="Calibri" w:cs="Calibri"/>
          <w:bCs/>
          <w:color w:val="auto"/>
          <w:sz w:val="22"/>
          <w:szCs w:val="22"/>
        </w:rPr>
      </w:pPr>
      <w:r w:rsidRPr="0066198D">
        <w:rPr>
          <w:rFonts w:ascii="Calibri" w:hAnsi="Calibri" w:cs="Calibri"/>
          <w:bCs/>
          <w:color w:val="auto"/>
          <w:sz w:val="22"/>
          <w:szCs w:val="22"/>
        </w:rPr>
        <w:t xml:space="preserve">The </w:t>
      </w:r>
      <w:r w:rsidRPr="0066198D">
        <w:rPr>
          <w:rFonts w:ascii="Calibri" w:hAnsi="Calibri" w:cs="Calibri"/>
          <w:bCs/>
          <w:i/>
          <w:iCs/>
          <w:color w:val="auto"/>
          <w:sz w:val="22"/>
          <w:szCs w:val="22"/>
        </w:rPr>
        <w:t>Arts for Health and Wellbeing</w:t>
      </w:r>
      <w:r w:rsidRPr="0066198D">
        <w:rPr>
          <w:rFonts w:ascii="Calibri" w:hAnsi="Calibri" w:cs="Calibri"/>
          <w:bCs/>
          <w:color w:val="auto"/>
          <w:sz w:val="22"/>
          <w:szCs w:val="22"/>
        </w:rPr>
        <w:t xml:space="preserve"> </w:t>
      </w:r>
      <w:r w:rsidR="0057276C" w:rsidRPr="0066198D">
        <w:rPr>
          <w:rFonts w:ascii="Calibri" w:hAnsi="Calibri" w:cs="Calibri"/>
          <w:bCs/>
          <w:color w:val="auto"/>
          <w:sz w:val="22"/>
          <w:szCs w:val="22"/>
        </w:rPr>
        <w:t xml:space="preserve">webinar will </w:t>
      </w:r>
      <w:r w:rsidR="005572AC" w:rsidRPr="0066198D">
        <w:rPr>
          <w:rFonts w:ascii="Calibri" w:hAnsi="Calibri" w:cs="Calibri"/>
          <w:bCs/>
          <w:color w:val="auto"/>
          <w:sz w:val="22"/>
          <w:szCs w:val="22"/>
        </w:rPr>
        <w:t xml:space="preserve">bring together </w:t>
      </w:r>
      <w:r w:rsidRPr="0066198D">
        <w:rPr>
          <w:rFonts w:ascii="Calibri" w:hAnsi="Calibri" w:cs="Calibri"/>
          <w:b/>
          <w:color w:val="auto"/>
          <w:sz w:val="22"/>
          <w:szCs w:val="22"/>
        </w:rPr>
        <w:t>May Chung Khuen</w:t>
      </w:r>
      <w:r w:rsidRPr="0066198D">
        <w:rPr>
          <w:rFonts w:ascii="Calibri" w:hAnsi="Calibri" w:cs="Calibri"/>
          <w:bCs/>
          <w:color w:val="auto"/>
          <w:sz w:val="22"/>
          <w:szCs w:val="22"/>
        </w:rPr>
        <w:t xml:space="preserve">, Director of the National Museum of Singapore; </w:t>
      </w:r>
      <w:r w:rsidRPr="0066198D">
        <w:rPr>
          <w:rFonts w:ascii="Calibri" w:hAnsi="Calibri" w:cs="Calibri"/>
          <w:b/>
          <w:color w:val="auto"/>
          <w:sz w:val="22"/>
          <w:szCs w:val="22"/>
        </w:rPr>
        <w:t>Stephen Legari</w:t>
      </w:r>
      <w:r w:rsidRPr="0066198D">
        <w:rPr>
          <w:rFonts w:ascii="Calibri" w:hAnsi="Calibri" w:cs="Calibri"/>
          <w:bCs/>
          <w:color w:val="auto"/>
          <w:sz w:val="22"/>
          <w:szCs w:val="22"/>
        </w:rPr>
        <w:t xml:space="preserve">, </w:t>
      </w:r>
      <w:r w:rsidR="001A5FF7" w:rsidRPr="0066198D">
        <w:rPr>
          <w:rFonts w:ascii="Calibri" w:hAnsi="Calibri" w:cs="Calibri"/>
          <w:bCs/>
          <w:color w:val="auto"/>
          <w:sz w:val="22"/>
          <w:szCs w:val="22"/>
        </w:rPr>
        <w:t>Art Therapy Lead Program Officer at the Montreal Museum of Fine Arts</w:t>
      </w:r>
      <w:r w:rsidR="001A5FF7" w:rsidRPr="0066198D">
        <w:rPr>
          <w:rFonts w:ascii="Calibri" w:eastAsia="Times New Roman" w:hAnsi="Calibri" w:cs="Calibri"/>
          <w:color w:val="auto"/>
          <w:sz w:val="22"/>
          <w:szCs w:val="22"/>
          <w:lang w:eastAsia="en-US"/>
        </w:rPr>
        <w:t xml:space="preserve"> and </w:t>
      </w:r>
      <w:r w:rsidR="00D2353D" w:rsidRPr="0066198D">
        <w:rPr>
          <w:rFonts w:ascii="Calibri" w:eastAsia="Times New Roman" w:hAnsi="Calibri" w:cs="Calibri"/>
          <w:color w:val="auto"/>
          <w:sz w:val="22"/>
          <w:szCs w:val="22"/>
          <w:lang w:eastAsia="en-US"/>
        </w:rPr>
        <w:t>registered art therapist</w:t>
      </w:r>
      <w:r w:rsidRPr="0066198D">
        <w:rPr>
          <w:rFonts w:ascii="Calibri" w:hAnsi="Calibri" w:cs="Calibri"/>
          <w:bCs/>
          <w:color w:val="auto"/>
          <w:sz w:val="22"/>
          <w:szCs w:val="22"/>
        </w:rPr>
        <w:t xml:space="preserve">; </w:t>
      </w:r>
      <w:r w:rsidRPr="0066198D">
        <w:rPr>
          <w:rFonts w:ascii="Calibri" w:hAnsi="Calibri" w:cs="Calibri"/>
          <w:b/>
          <w:color w:val="auto"/>
          <w:sz w:val="22"/>
          <w:szCs w:val="22"/>
        </w:rPr>
        <w:t>Helen Jury</w:t>
      </w:r>
      <w:r w:rsidRPr="0066198D">
        <w:rPr>
          <w:rFonts w:ascii="Calibri" w:hAnsi="Calibri" w:cs="Calibri"/>
          <w:bCs/>
          <w:color w:val="auto"/>
          <w:sz w:val="22"/>
          <w:szCs w:val="22"/>
        </w:rPr>
        <w:t xml:space="preserve">, </w:t>
      </w:r>
      <w:r w:rsidR="001A5FF7" w:rsidRPr="0066198D">
        <w:rPr>
          <w:rFonts w:ascii="Calibri" w:hAnsi="Calibri" w:cs="Calibri"/>
          <w:bCs/>
          <w:color w:val="auto"/>
          <w:sz w:val="22"/>
          <w:szCs w:val="22"/>
        </w:rPr>
        <w:t xml:space="preserve">co-editor of </w:t>
      </w:r>
      <w:r w:rsidR="001A5FF7" w:rsidRPr="0066198D">
        <w:rPr>
          <w:rFonts w:ascii="Calibri" w:hAnsi="Calibri" w:cs="Calibri"/>
          <w:bCs/>
          <w:i/>
          <w:iCs/>
          <w:color w:val="auto"/>
          <w:sz w:val="22"/>
          <w:szCs w:val="22"/>
        </w:rPr>
        <w:t>Art Therapy in Museums and Galleries: Reframing Practice</w:t>
      </w:r>
      <w:r w:rsidR="001A5FF7" w:rsidRPr="0066198D">
        <w:rPr>
          <w:rFonts w:ascii="Calibri" w:hAnsi="Calibri" w:cs="Calibri"/>
          <w:bCs/>
          <w:color w:val="auto"/>
          <w:sz w:val="22"/>
          <w:szCs w:val="22"/>
        </w:rPr>
        <w:t xml:space="preserve"> and </w:t>
      </w:r>
      <w:r w:rsidR="00C15CE1" w:rsidRPr="0066198D">
        <w:rPr>
          <w:rFonts w:ascii="Calibri" w:hAnsi="Calibri" w:cs="Calibri"/>
          <w:bCs/>
          <w:color w:val="auto"/>
          <w:sz w:val="22"/>
          <w:szCs w:val="22"/>
        </w:rPr>
        <w:t xml:space="preserve">Professor of the </w:t>
      </w:r>
      <w:r w:rsidRPr="0066198D">
        <w:rPr>
          <w:rFonts w:ascii="Calibri" w:hAnsi="Calibri" w:cs="Calibri"/>
          <w:bCs/>
          <w:color w:val="auto"/>
          <w:sz w:val="22"/>
          <w:szCs w:val="22"/>
        </w:rPr>
        <w:t>Department of Genetics, the Psychoanalysis Unit at the University College London</w:t>
      </w:r>
      <w:r w:rsidRPr="0066198D">
        <w:rPr>
          <w:rFonts w:ascii="Calibri" w:hAnsi="Calibri" w:cs="Calibri"/>
          <w:bCs/>
          <w:i/>
          <w:iCs/>
          <w:color w:val="auto"/>
          <w:sz w:val="22"/>
          <w:szCs w:val="22"/>
        </w:rPr>
        <w:t>;</w:t>
      </w:r>
      <w:r w:rsidRPr="0066198D">
        <w:rPr>
          <w:rFonts w:ascii="Calibri" w:hAnsi="Calibri" w:cs="Calibri"/>
          <w:bCs/>
          <w:color w:val="auto"/>
          <w:sz w:val="22"/>
          <w:szCs w:val="22"/>
        </w:rPr>
        <w:t xml:space="preserve"> </w:t>
      </w:r>
      <w:r w:rsidR="00C15CE1" w:rsidRPr="0066198D">
        <w:rPr>
          <w:rFonts w:ascii="Calibri" w:hAnsi="Calibri" w:cs="Calibri"/>
          <w:bCs/>
          <w:color w:val="auto"/>
          <w:sz w:val="22"/>
          <w:szCs w:val="22"/>
        </w:rPr>
        <w:t xml:space="preserve">alongside </w:t>
      </w:r>
      <w:r w:rsidR="00D2353D" w:rsidRPr="0066198D">
        <w:rPr>
          <w:rFonts w:ascii="Calibri" w:hAnsi="Calibri" w:cs="Calibri"/>
          <w:b/>
          <w:color w:val="auto"/>
          <w:sz w:val="22"/>
          <w:szCs w:val="22"/>
        </w:rPr>
        <w:t>Dana Al Mazrouei</w:t>
      </w:r>
      <w:r w:rsidR="001524AC" w:rsidRPr="0066198D">
        <w:rPr>
          <w:rFonts w:ascii="Calibri" w:hAnsi="Calibri" w:cs="Calibri"/>
          <w:b/>
          <w:color w:val="auto"/>
          <w:sz w:val="22"/>
          <w:szCs w:val="22"/>
        </w:rPr>
        <w:t>,</w:t>
      </w:r>
      <w:r w:rsidR="001524AC" w:rsidRPr="0066198D">
        <w:rPr>
          <w:rFonts w:ascii="Calibri" w:hAnsi="Calibri" w:cs="Calibri"/>
          <w:bCs/>
          <w:color w:val="auto"/>
          <w:sz w:val="22"/>
          <w:szCs w:val="22"/>
        </w:rPr>
        <w:t xml:space="preserve"> </w:t>
      </w:r>
      <w:r w:rsidR="00C105D4" w:rsidRPr="00C105D4">
        <w:rPr>
          <w:rFonts w:ascii="Calibri" w:hAnsi="Calibri" w:cs="Calibri"/>
          <w:bCs/>
          <w:color w:val="auto"/>
          <w:sz w:val="22"/>
          <w:szCs w:val="22"/>
        </w:rPr>
        <w:t>Education Manager at Warehouse421</w:t>
      </w:r>
      <w:r w:rsidR="009D5F69">
        <w:rPr>
          <w:rFonts w:ascii="Calibri" w:hAnsi="Calibri" w:cs="Calibri"/>
          <w:bCs/>
          <w:color w:val="auto"/>
          <w:sz w:val="22"/>
          <w:szCs w:val="22"/>
        </w:rPr>
        <w:t xml:space="preserve"> and</w:t>
      </w:r>
      <w:r w:rsidR="00C105D4" w:rsidRPr="00C105D4">
        <w:rPr>
          <w:rFonts w:ascii="Calibri" w:hAnsi="Calibri" w:cs="Calibri"/>
          <w:bCs/>
          <w:color w:val="auto"/>
          <w:sz w:val="22"/>
          <w:szCs w:val="22"/>
        </w:rPr>
        <w:t xml:space="preserve"> Founder of Yellow Space</w:t>
      </w:r>
      <w:r w:rsidR="00D2353D" w:rsidRPr="0066198D">
        <w:rPr>
          <w:rFonts w:ascii="Calibri" w:eastAsia="Times New Roman" w:hAnsi="Calibri" w:cs="Calibri"/>
          <w:color w:val="auto"/>
          <w:sz w:val="22"/>
          <w:szCs w:val="22"/>
          <w:lang w:eastAsia="en-US"/>
        </w:rPr>
        <w:t>.</w:t>
      </w:r>
      <w:r w:rsidR="001A5FF7" w:rsidRPr="0066198D">
        <w:rPr>
          <w:rFonts w:ascii="Calibri" w:eastAsia="Times New Roman" w:hAnsi="Calibri" w:cs="Calibri"/>
          <w:color w:val="auto"/>
          <w:sz w:val="22"/>
          <w:szCs w:val="22"/>
          <w:lang w:eastAsia="en-US"/>
        </w:rPr>
        <w:t xml:space="preserve"> </w:t>
      </w:r>
      <w:r w:rsidR="005572AC" w:rsidRPr="0066198D">
        <w:rPr>
          <w:rFonts w:ascii="Calibri" w:hAnsi="Calibri" w:cs="Calibri"/>
          <w:bCs/>
          <w:color w:val="auto"/>
          <w:sz w:val="22"/>
          <w:szCs w:val="22"/>
        </w:rPr>
        <w:t xml:space="preserve">The session will be moderated by </w:t>
      </w:r>
      <w:r w:rsidR="005572AC" w:rsidRPr="0066198D">
        <w:rPr>
          <w:rFonts w:ascii="Calibri" w:hAnsi="Calibri" w:cs="Calibri"/>
          <w:b/>
          <w:color w:val="auto"/>
          <w:sz w:val="22"/>
          <w:szCs w:val="22"/>
        </w:rPr>
        <w:t>Maral Jule Bedoyan</w:t>
      </w:r>
      <w:r w:rsidR="005572AC" w:rsidRPr="0066198D">
        <w:rPr>
          <w:rFonts w:ascii="Calibri" w:hAnsi="Calibri" w:cs="Calibri"/>
          <w:bCs/>
          <w:color w:val="auto"/>
          <w:sz w:val="22"/>
          <w:szCs w:val="22"/>
        </w:rPr>
        <w:t>, Education and Learning Resources Manager at Louvre Abu Dhabi</w:t>
      </w:r>
      <w:r w:rsidR="001524AC" w:rsidRPr="0066198D">
        <w:rPr>
          <w:rFonts w:ascii="Calibri" w:hAnsi="Calibri" w:cs="Calibri"/>
          <w:bCs/>
          <w:color w:val="auto"/>
          <w:sz w:val="22"/>
          <w:szCs w:val="22"/>
        </w:rPr>
        <w:t>.</w:t>
      </w:r>
      <w:r w:rsidR="005572AC" w:rsidRPr="0066198D">
        <w:rPr>
          <w:rFonts w:ascii="Calibri" w:hAnsi="Calibri" w:cs="Calibri"/>
          <w:bCs/>
          <w:color w:val="auto"/>
          <w:sz w:val="22"/>
          <w:szCs w:val="22"/>
        </w:rPr>
        <w:t xml:space="preserve"> </w:t>
      </w:r>
      <w:r w:rsidRPr="0066198D">
        <w:rPr>
          <w:rFonts w:ascii="Calibri" w:hAnsi="Calibri" w:cs="Calibri"/>
          <w:bCs/>
          <w:color w:val="auto"/>
          <w:sz w:val="22"/>
          <w:szCs w:val="22"/>
        </w:rPr>
        <w:t xml:space="preserve">The </w:t>
      </w:r>
      <w:hyperlink r:id="rId12" w:history="1">
        <w:r w:rsidRPr="00E33FCD">
          <w:rPr>
            <w:rStyle w:val="Hyperlink"/>
            <w:rFonts w:ascii="Calibri" w:hAnsi="Calibri" w:cs="Calibri"/>
            <w:bCs/>
            <w:sz w:val="22"/>
            <w:szCs w:val="22"/>
          </w:rPr>
          <w:t>webinar</w:t>
        </w:r>
      </w:hyperlink>
      <w:r w:rsidR="00767DDE" w:rsidRPr="0066198D">
        <w:rPr>
          <w:rFonts w:ascii="Calibri" w:hAnsi="Calibri" w:cs="Calibri"/>
          <w:bCs/>
          <w:color w:val="auto"/>
          <w:sz w:val="22"/>
          <w:szCs w:val="22"/>
        </w:rPr>
        <w:t>, which</w:t>
      </w:r>
      <w:r w:rsidRPr="0066198D">
        <w:rPr>
          <w:rFonts w:ascii="Calibri" w:hAnsi="Calibri" w:cs="Calibri"/>
          <w:bCs/>
          <w:color w:val="auto"/>
          <w:sz w:val="22"/>
          <w:szCs w:val="22"/>
        </w:rPr>
        <w:t xml:space="preserve"> will be </w:t>
      </w:r>
      <w:r w:rsidR="00767DDE" w:rsidRPr="0066198D">
        <w:rPr>
          <w:rFonts w:ascii="Calibri" w:hAnsi="Calibri" w:cs="Calibri"/>
          <w:bCs/>
          <w:color w:val="auto"/>
          <w:sz w:val="22"/>
          <w:szCs w:val="22"/>
        </w:rPr>
        <w:t xml:space="preserve">available in </w:t>
      </w:r>
      <w:r w:rsidRPr="0066198D">
        <w:rPr>
          <w:rFonts w:ascii="Calibri" w:hAnsi="Calibri" w:cs="Calibri"/>
          <w:bCs/>
          <w:color w:val="auto"/>
          <w:sz w:val="22"/>
          <w:szCs w:val="22"/>
        </w:rPr>
        <w:t xml:space="preserve">English, </w:t>
      </w:r>
      <w:r w:rsidR="00767DDE" w:rsidRPr="0066198D">
        <w:rPr>
          <w:rFonts w:ascii="Calibri" w:hAnsi="Calibri" w:cs="Calibri"/>
          <w:bCs/>
          <w:color w:val="auto"/>
          <w:sz w:val="22"/>
          <w:szCs w:val="22"/>
        </w:rPr>
        <w:t>is</w:t>
      </w:r>
      <w:r w:rsidRPr="0066198D">
        <w:rPr>
          <w:rFonts w:ascii="Calibri" w:hAnsi="Calibri" w:cs="Calibri"/>
          <w:bCs/>
          <w:color w:val="auto"/>
          <w:sz w:val="22"/>
          <w:szCs w:val="22"/>
        </w:rPr>
        <w:t xml:space="preserve"> free for the public to view on October </w:t>
      </w:r>
      <w:r w:rsidR="00362363" w:rsidRPr="0066198D">
        <w:rPr>
          <w:rFonts w:ascii="Calibri" w:hAnsi="Calibri" w:cs="Calibri"/>
          <w:bCs/>
          <w:color w:val="auto"/>
          <w:sz w:val="22"/>
          <w:szCs w:val="22"/>
        </w:rPr>
        <w:t xml:space="preserve">22 </w:t>
      </w:r>
      <w:r w:rsidRPr="0066198D">
        <w:rPr>
          <w:rFonts w:ascii="Calibri" w:hAnsi="Calibri" w:cs="Calibri"/>
          <w:bCs/>
          <w:color w:val="auto"/>
          <w:sz w:val="22"/>
          <w:szCs w:val="22"/>
        </w:rPr>
        <w:t>at 7</w:t>
      </w:r>
      <w:r w:rsidR="00EC7B70">
        <w:rPr>
          <w:rFonts w:ascii="Calibri" w:hAnsi="Calibri" w:cs="Calibri"/>
          <w:bCs/>
          <w:color w:val="auto"/>
          <w:sz w:val="22"/>
          <w:szCs w:val="22"/>
        </w:rPr>
        <w:t xml:space="preserve"> </w:t>
      </w:r>
      <w:r w:rsidR="00E33FCD">
        <w:rPr>
          <w:rFonts w:ascii="Calibri" w:hAnsi="Calibri" w:cs="Calibri"/>
          <w:bCs/>
          <w:color w:val="auto"/>
          <w:sz w:val="22"/>
          <w:szCs w:val="22"/>
        </w:rPr>
        <w:t>pm GST.</w:t>
      </w:r>
    </w:p>
    <w:p w14:paraId="078030B6" w14:textId="77777777" w:rsidR="0033456B" w:rsidRPr="00157B8C" w:rsidRDefault="0033456B" w:rsidP="006B3823">
      <w:pPr>
        <w:spacing w:line="240" w:lineRule="auto"/>
        <w:jc w:val="both"/>
        <w:rPr>
          <w:rFonts w:ascii="Calibri" w:hAnsi="Calibri" w:cs="Calibri"/>
          <w:bCs/>
          <w:color w:val="auto"/>
          <w:sz w:val="22"/>
          <w:szCs w:val="22"/>
          <w:lang w:val="en-US"/>
        </w:rPr>
      </w:pPr>
    </w:p>
    <w:p w14:paraId="6687416B" w14:textId="5620E4EE" w:rsidR="00687476" w:rsidRPr="0066198D" w:rsidRDefault="0031474D" w:rsidP="006B3823">
      <w:pPr>
        <w:spacing w:line="240" w:lineRule="auto"/>
        <w:jc w:val="both"/>
        <w:rPr>
          <w:rFonts w:ascii="Calibri" w:hAnsi="Calibri" w:cs="Calibri"/>
          <w:bCs/>
          <w:color w:val="auto"/>
          <w:sz w:val="22"/>
          <w:szCs w:val="22"/>
        </w:rPr>
      </w:pPr>
      <w:r w:rsidRPr="0066198D">
        <w:rPr>
          <w:rFonts w:ascii="Calibri" w:hAnsi="Calibri" w:cs="Calibri"/>
          <w:bCs/>
          <w:color w:val="auto"/>
          <w:sz w:val="22"/>
          <w:szCs w:val="22"/>
        </w:rPr>
        <w:t>“</w:t>
      </w:r>
      <w:r w:rsidR="004008F9" w:rsidRPr="0066198D">
        <w:rPr>
          <w:rFonts w:ascii="Calibri" w:hAnsi="Calibri" w:cs="Calibri"/>
          <w:bCs/>
          <w:color w:val="auto"/>
          <w:sz w:val="22"/>
          <w:szCs w:val="22"/>
        </w:rPr>
        <w:t>In this new environment brought about by COVID-19, Louvre Abu Dhabi is committed</w:t>
      </w:r>
      <w:r w:rsidR="0057276C" w:rsidRPr="0066198D">
        <w:rPr>
          <w:rFonts w:ascii="Calibri" w:hAnsi="Calibri" w:cs="Calibri"/>
          <w:bCs/>
          <w:color w:val="auto"/>
          <w:sz w:val="22"/>
          <w:szCs w:val="22"/>
        </w:rPr>
        <w:t>,</w:t>
      </w:r>
      <w:r w:rsidR="004008F9" w:rsidRPr="0066198D">
        <w:rPr>
          <w:rFonts w:ascii="Calibri" w:hAnsi="Calibri" w:cs="Calibri"/>
          <w:bCs/>
          <w:color w:val="auto"/>
          <w:sz w:val="22"/>
          <w:szCs w:val="22"/>
        </w:rPr>
        <w:t xml:space="preserve"> </w:t>
      </w:r>
      <w:r w:rsidR="0057276C" w:rsidRPr="0066198D">
        <w:rPr>
          <w:rFonts w:ascii="Calibri" w:hAnsi="Calibri" w:cs="Calibri"/>
          <w:bCs/>
          <w:color w:val="auto"/>
          <w:sz w:val="22"/>
          <w:szCs w:val="22"/>
        </w:rPr>
        <w:t>through its programmes, collection</w:t>
      </w:r>
      <w:r w:rsidR="004008F9" w:rsidRPr="0066198D">
        <w:rPr>
          <w:rFonts w:ascii="Calibri" w:hAnsi="Calibri" w:cs="Calibri"/>
          <w:bCs/>
          <w:color w:val="auto"/>
          <w:sz w:val="22"/>
          <w:szCs w:val="22"/>
        </w:rPr>
        <w:t xml:space="preserve"> and visitor experiences</w:t>
      </w:r>
      <w:r w:rsidR="0057276C" w:rsidRPr="0066198D">
        <w:rPr>
          <w:rFonts w:ascii="Calibri" w:hAnsi="Calibri" w:cs="Calibri"/>
          <w:bCs/>
          <w:color w:val="auto"/>
          <w:sz w:val="22"/>
          <w:szCs w:val="22"/>
        </w:rPr>
        <w:t>,</w:t>
      </w:r>
      <w:r w:rsidR="00767DDE" w:rsidRPr="0066198D">
        <w:rPr>
          <w:rFonts w:ascii="Calibri" w:hAnsi="Calibri" w:cs="Calibri"/>
          <w:bCs/>
          <w:color w:val="auto"/>
          <w:sz w:val="22"/>
          <w:szCs w:val="22"/>
        </w:rPr>
        <w:t xml:space="preserve"> to</w:t>
      </w:r>
      <w:r w:rsidR="004008F9" w:rsidRPr="0066198D">
        <w:rPr>
          <w:rFonts w:ascii="Calibri" w:hAnsi="Calibri" w:cs="Calibri"/>
          <w:bCs/>
          <w:color w:val="auto"/>
          <w:sz w:val="22"/>
          <w:szCs w:val="22"/>
        </w:rPr>
        <w:t xml:space="preserve"> </w:t>
      </w:r>
      <w:r w:rsidR="003E627C" w:rsidRPr="0066198D">
        <w:rPr>
          <w:rFonts w:ascii="Calibri" w:hAnsi="Calibri" w:cs="Calibri"/>
          <w:bCs/>
          <w:color w:val="auto"/>
          <w:sz w:val="22"/>
          <w:szCs w:val="22"/>
        </w:rPr>
        <w:t xml:space="preserve">leveraging </w:t>
      </w:r>
      <w:r w:rsidR="004008F9" w:rsidRPr="0066198D">
        <w:rPr>
          <w:rFonts w:ascii="Calibri" w:hAnsi="Calibri" w:cs="Calibri"/>
          <w:bCs/>
          <w:color w:val="auto"/>
          <w:sz w:val="22"/>
          <w:szCs w:val="22"/>
        </w:rPr>
        <w:t xml:space="preserve">the healing power of art and culture </w:t>
      </w:r>
      <w:r w:rsidR="00767DDE" w:rsidRPr="0066198D">
        <w:rPr>
          <w:rFonts w:ascii="Calibri" w:hAnsi="Calibri" w:cs="Calibri"/>
          <w:bCs/>
          <w:color w:val="auto"/>
          <w:sz w:val="22"/>
          <w:szCs w:val="22"/>
        </w:rPr>
        <w:t>for</w:t>
      </w:r>
      <w:r w:rsidR="004008F9" w:rsidRPr="0066198D">
        <w:rPr>
          <w:rFonts w:ascii="Calibri" w:hAnsi="Calibri" w:cs="Calibri"/>
          <w:bCs/>
          <w:color w:val="auto"/>
          <w:sz w:val="22"/>
          <w:szCs w:val="22"/>
        </w:rPr>
        <w:t xml:space="preserve"> </w:t>
      </w:r>
      <w:r w:rsidR="00767DDE" w:rsidRPr="0066198D">
        <w:rPr>
          <w:rFonts w:ascii="Calibri" w:hAnsi="Calibri" w:cs="Calibri"/>
          <w:bCs/>
          <w:color w:val="auto"/>
          <w:sz w:val="22"/>
          <w:szCs w:val="22"/>
        </w:rPr>
        <w:t xml:space="preserve">both </w:t>
      </w:r>
      <w:r w:rsidR="004008F9" w:rsidRPr="0066198D">
        <w:rPr>
          <w:rFonts w:ascii="Calibri" w:hAnsi="Calibri" w:cs="Calibri"/>
          <w:bCs/>
          <w:color w:val="auto"/>
          <w:sz w:val="22"/>
          <w:szCs w:val="22"/>
        </w:rPr>
        <w:t>our community</w:t>
      </w:r>
      <w:r w:rsidR="0057276C" w:rsidRPr="0066198D">
        <w:rPr>
          <w:rFonts w:ascii="Calibri" w:hAnsi="Calibri" w:cs="Calibri"/>
          <w:bCs/>
          <w:color w:val="auto"/>
          <w:sz w:val="22"/>
          <w:szCs w:val="22"/>
        </w:rPr>
        <w:t xml:space="preserve"> and</w:t>
      </w:r>
      <w:r w:rsidR="00767DDE" w:rsidRPr="0066198D">
        <w:rPr>
          <w:rFonts w:ascii="Calibri" w:hAnsi="Calibri" w:cs="Calibri"/>
          <w:bCs/>
          <w:color w:val="auto"/>
          <w:sz w:val="22"/>
          <w:szCs w:val="22"/>
        </w:rPr>
        <w:t xml:space="preserve"> visitors</w:t>
      </w:r>
      <w:r w:rsidR="001E4849" w:rsidRPr="0066198D">
        <w:rPr>
          <w:rFonts w:ascii="Calibri" w:hAnsi="Calibri" w:cs="Calibri"/>
          <w:bCs/>
          <w:color w:val="auto"/>
          <w:sz w:val="22"/>
          <w:szCs w:val="22"/>
        </w:rPr>
        <w:t xml:space="preserve">,” said </w:t>
      </w:r>
      <w:r w:rsidR="001E4849" w:rsidRPr="0066198D">
        <w:rPr>
          <w:rFonts w:ascii="Calibri" w:hAnsi="Calibri" w:cs="Calibri"/>
          <w:b/>
          <w:color w:val="auto"/>
          <w:sz w:val="22"/>
          <w:szCs w:val="22"/>
        </w:rPr>
        <w:t>Manuel Rabaté, Director of Louvre Abu Dhabi</w:t>
      </w:r>
      <w:r w:rsidR="001E4849" w:rsidRPr="0066198D">
        <w:rPr>
          <w:rFonts w:ascii="Calibri" w:hAnsi="Calibri" w:cs="Calibri"/>
          <w:bCs/>
          <w:color w:val="auto"/>
          <w:sz w:val="22"/>
          <w:szCs w:val="22"/>
        </w:rPr>
        <w:t>.</w:t>
      </w:r>
      <w:r w:rsidR="004008F9" w:rsidRPr="0066198D">
        <w:rPr>
          <w:rFonts w:ascii="Calibri" w:hAnsi="Calibri" w:cs="Calibri"/>
          <w:bCs/>
          <w:color w:val="auto"/>
          <w:sz w:val="22"/>
          <w:szCs w:val="22"/>
        </w:rPr>
        <w:t xml:space="preserve"> </w:t>
      </w:r>
      <w:r w:rsidR="003E627C" w:rsidRPr="0066198D">
        <w:rPr>
          <w:rFonts w:ascii="Calibri" w:hAnsi="Calibri" w:cs="Calibri"/>
          <w:bCs/>
          <w:color w:val="auto"/>
          <w:sz w:val="22"/>
          <w:szCs w:val="22"/>
        </w:rPr>
        <w:t>“</w:t>
      </w:r>
      <w:r w:rsidR="004008F9" w:rsidRPr="0066198D">
        <w:rPr>
          <w:rFonts w:ascii="Calibri" w:hAnsi="Calibri" w:cs="Calibri"/>
          <w:bCs/>
          <w:color w:val="auto"/>
          <w:sz w:val="22"/>
          <w:szCs w:val="22"/>
        </w:rPr>
        <w:t>In times of isolation and uncertainty</w:t>
      </w:r>
      <w:r w:rsidR="00767DDE" w:rsidRPr="0066198D">
        <w:rPr>
          <w:rFonts w:ascii="Calibri" w:hAnsi="Calibri" w:cs="Calibri"/>
          <w:bCs/>
          <w:color w:val="auto"/>
          <w:sz w:val="22"/>
          <w:szCs w:val="22"/>
        </w:rPr>
        <w:t>,</w:t>
      </w:r>
      <w:r w:rsidR="004008F9" w:rsidRPr="0066198D">
        <w:rPr>
          <w:rFonts w:ascii="Calibri" w:hAnsi="Calibri" w:cs="Calibri"/>
          <w:bCs/>
          <w:color w:val="auto"/>
          <w:sz w:val="22"/>
          <w:szCs w:val="22"/>
        </w:rPr>
        <w:t xml:space="preserve"> museums can inspire empathy, </w:t>
      </w:r>
      <w:r w:rsidR="0057276C" w:rsidRPr="0066198D">
        <w:rPr>
          <w:rFonts w:ascii="Calibri" w:hAnsi="Calibri" w:cs="Calibri"/>
          <w:bCs/>
          <w:color w:val="auto"/>
          <w:sz w:val="22"/>
          <w:szCs w:val="22"/>
        </w:rPr>
        <w:t>connection</w:t>
      </w:r>
      <w:r w:rsidR="004008F9" w:rsidRPr="0066198D">
        <w:rPr>
          <w:rFonts w:ascii="Calibri" w:hAnsi="Calibri" w:cs="Calibri"/>
          <w:bCs/>
          <w:color w:val="auto"/>
          <w:sz w:val="22"/>
          <w:szCs w:val="22"/>
        </w:rPr>
        <w:t xml:space="preserve"> and creativity</w:t>
      </w:r>
      <w:r w:rsidR="001524B5" w:rsidRPr="0066198D">
        <w:rPr>
          <w:rFonts w:ascii="Calibri" w:hAnsi="Calibri" w:cs="Calibri"/>
          <w:bCs/>
          <w:color w:val="auto"/>
          <w:sz w:val="22"/>
          <w:szCs w:val="22"/>
        </w:rPr>
        <w:t>.</w:t>
      </w:r>
      <w:r w:rsidR="00767DDE" w:rsidRPr="0066198D">
        <w:rPr>
          <w:rFonts w:ascii="Calibri" w:hAnsi="Calibri" w:cs="Calibri"/>
          <w:bCs/>
          <w:color w:val="auto"/>
          <w:sz w:val="22"/>
          <w:szCs w:val="22"/>
        </w:rPr>
        <w:t xml:space="preserve"> </w:t>
      </w:r>
      <w:r w:rsidR="001524B5" w:rsidRPr="0066198D">
        <w:rPr>
          <w:rFonts w:ascii="Calibri" w:hAnsi="Calibri" w:cs="Calibri"/>
          <w:bCs/>
          <w:color w:val="auto"/>
          <w:sz w:val="22"/>
          <w:szCs w:val="22"/>
        </w:rPr>
        <w:t>A</w:t>
      </w:r>
      <w:r w:rsidR="004008F9" w:rsidRPr="0066198D">
        <w:rPr>
          <w:rFonts w:ascii="Calibri" w:hAnsi="Calibri" w:cs="Calibri"/>
          <w:bCs/>
          <w:color w:val="auto"/>
          <w:sz w:val="22"/>
          <w:szCs w:val="22"/>
        </w:rPr>
        <w:t>rt can be a powerful tool in promoting mental and physical health and</w:t>
      </w:r>
      <w:r w:rsidR="00767DDE" w:rsidRPr="0066198D">
        <w:rPr>
          <w:rFonts w:ascii="Calibri" w:hAnsi="Calibri" w:cs="Calibri"/>
          <w:bCs/>
          <w:color w:val="auto"/>
          <w:sz w:val="22"/>
          <w:szCs w:val="22"/>
        </w:rPr>
        <w:t xml:space="preserve"> overall</w:t>
      </w:r>
      <w:r w:rsidR="004008F9" w:rsidRPr="0066198D">
        <w:rPr>
          <w:rFonts w:ascii="Calibri" w:hAnsi="Calibri" w:cs="Calibri"/>
          <w:bCs/>
          <w:color w:val="auto"/>
          <w:sz w:val="22"/>
          <w:szCs w:val="22"/>
        </w:rPr>
        <w:t xml:space="preserve"> wellness.</w:t>
      </w:r>
      <w:r w:rsidR="00767DDE" w:rsidRPr="0066198D">
        <w:rPr>
          <w:rFonts w:ascii="Calibri" w:hAnsi="Calibri" w:cs="Calibri"/>
          <w:bCs/>
          <w:color w:val="auto"/>
          <w:sz w:val="22"/>
          <w:szCs w:val="22"/>
        </w:rPr>
        <w:t xml:space="preserve"> </w:t>
      </w:r>
      <w:r w:rsidR="0057276C" w:rsidRPr="0066198D">
        <w:rPr>
          <w:rFonts w:ascii="Calibri" w:hAnsi="Calibri" w:cs="Calibri"/>
          <w:bCs/>
          <w:color w:val="auto"/>
          <w:sz w:val="22"/>
          <w:szCs w:val="22"/>
        </w:rPr>
        <w:t>A</w:t>
      </w:r>
      <w:r w:rsidR="00767DDE" w:rsidRPr="0066198D">
        <w:rPr>
          <w:rFonts w:ascii="Calibri" w:hAnsi="Calibri" w:cs="Calibri"/>
          <w:bCs/>
          <w:color w:val="auto"/>
          <w:sz w:val="22"/>
          <w:szCs w:val="22"/>
        </w:rPr>
        <w:t xml:space="preserve">s a young, experimental </w:t>
      </w:r>
      <w:r w:rsidR="001E4849" w:rsidRPr="0066198D">
        <w:rPr>
          <w:rFonts w:ascii="Calibri" w:hAnsi="Calibri" w:cs="Calibri"/>
          <w:bCs/>
          <w:color w:val="auto"/>
          <w:sz w:val="22"/>
          <w:szCs w:val="22"/>
        </w:rPr>
        <w:t xml:space="preserve">and mindful art institution, we are </w:t>
      </w:r>
      <w:r w:rsidR="001524B5" w:rsidRPr="0066198D">
        <w:rPr>
          <w:rFonts w:ascii="Calibri" w:hAnsi="Calibri" w:cs="Calibri"/>
          <w:bCs/>
          <w:color w:val="auto"/>
          <w:sz w:val="22"/>
          <w:szCs w:val="22"/>
        </w:rPr>
        <w:t xml:space="preserve">committed to exploring new roles </w:t>
      </w:r>
      <w:r w:rsidR="00601851" w:rsidRPr="0066198D">
        <w:rPr>
          <w:rFonts w:ascii="Calibri" w:hAnsi="Calibri" w:cs="Calibri"/>
          <w:bCs/>
          <w:color w:val="auto"/>
          <w:sz w:val="22"/>
          <w:szCs w:val="22"/>
        </w:rPr>
        <w:t>that</w:t>
      </w:r>
      <w:r w:rsidR="001524B5" w:rsidRPr="0066198D">
        <w:rPr>
          <w:rFonts w:ascii="Calibri" w:hAnsi="Calibri" w:cs="Calibri"/>
          <w:bCs/>
          <w:color w:val="auto"/>
          <w:sz w:val="22"/>
          <w:szCs w:val="22"/>
        </w:rPr>
        <w:t xml:space="preserve"> respond to </w:t>
      </w:r>
      <w:r w:rsidR="001E4849" w:rsidRPr="0066198D">
        <w:rPr>
          <w:rFonts w:ascii="Calibri" w:hAnsi="Calibri" w:cs="Calibri"/>
          <w:bCs/>
          <w:color w:val="auto"/>
          <w:sz w:val="22"/>
          <w:szCs w:val="22"/>
        </w:rPr>
        <w:t xml:space="preserve">the </w:t>
      </w:r>
      <w:r w:rsidR="00601851" w:rsidRPr="0066198D">
        <w:rPr>
          <w:rFonts w:ascii="Calibri" w:hAnsi="Calibri" w:cs="Calibri"/>
          <w:bCs/>
          <w:color w:val="auto"/>
          <w:sz w:val="22"/>
          <w:szCs w:val="22"/>
        </w:rPr>
        <w:t>changing</w:t>
      </w:r>
      <w:r w:rsidR="001524B5" w:rsidRPr="0066198D">
        <w:rPr>
          <w:rFonts w:ascii="Calibri" w:hAnsi="Calibri" w:cs="Calibri"/>
          <w:bCs/>
          <w:color w:val="auto"/>
          <w:sz w:val="22"/>
          <w:szCs w:val="22"/>
        </w:rPr>
        <w:t xml:space="preserve"> needs for our audiences</w:t>
      </w:r>
      <w:r w:rsidR="001E4849" w:rsidRPr="0066198D">
        <w:rPr>
          <w:rFonts w:ascii="Calibri" w:hAnsi="Calibri" w:cs="Calibri"/>
          <w:bCs/>
          <w:color w:val="auto"/>
          <w:sz w:val="22"/>
          <w:szCs w:val="22"/>
        </w:rPr>
        <w:t>. The</w:t>
      </w:r>
      <w:r w:rsidR="00601851" w:rsidRPr="0066198D">
        <w:rPr>
          <w:rFonts w:ascii="Calibri" w:hAnsi="Calibri" w:cs="Calibri"/>
          <w:bCs/>
          <w:color w:val="auto"/>
          <w:sz w:val="22"/>
          <w:szCs w:val="22"/>
        </w:rPr>
        <w:t xml:space="preserve"> conversations with international experts are essential to this commitment as we explore these new roles together.”</w:t>
      </w:r>
    </w:p>
    <w:p w14:paraId="5A9A7381" w14:textId="724DF088" w:rsidR="004008F9" w:rsidRPr="0066198D" w:rsidRDefault="004008F9" w:rsidP="006B3823">
      <w:pPr>
        <w:spacing w:line="240" w:lineRule="auto"/>
        <w:jc w:val="both"/>
        <w:rPr>
          <w:rFonts w:ascii="Calibri" w:hAnsi="Calibri" w:cs="Calibri"/>
          <w:bCs/>
          <w:color w:val="auto"/>
          <w:sz w:val="22"/>
          <w:szCs w:val="22"/>
        </w:rPr>
      </w:pPr>
    </w:p>
    <w:p w14:paraId="331174FD" w14:textId="31C0F239" w:rsidR="004008F9" w:rsidRPr="0066198D" w:rsidRDefault="004008F9" w:rsidP="006B3823">
      <w:pPr>
        <w:spacing w:line="240" w:lineRule="auto"/>
        <w:jc w:val="both"/>
        <w:rPr>
          <w:rFonts w:ascii="Calibri" w:hAnsi="Calibri" w:cs="Calibri"/>
          <w:bCs/>
          <w:color w:val="auto"/>
          <w:sz w:val="22"/>
          <w:szCs w:val="22"/>
        </w:rPr>
      </w:pPr>
      <w:r w:rsidRPr="0066198D">
        <w:rPr>
          <w:rFonts w:ascii="Calibri" w:hAnsi="Calibri" w:cs="Calibri"/>
          <w:b/>
          <w:color w:val="auto"/>
          <w:sz w:val="22"/>
          <w:szCs w:val="22"/>
        </w:rPr>
        <w:t>Maral Jule Bedoyan, Education and Learning Resources Manager at Louvre Abu Dhabi</w:t>
      </w:r>
      <w:r w:rsidRPr="0066198D">
        <w:rPr>
          <w:rFonts w:ascii="Calibri" w:hAnsi="Calibri" w:cs="Calibri"/>
          <w:bCs/>
          <w:color w:val="auto"/>
          <w:sz w:val="22"/>
          <w:szCs w:val="22"/>
        </w:rPr>
        <w:t>, commented: “</w:t>
      </w:r>
      <w:r w:rsidR="000D5A11" w:rsidRPr="0066198D">
        <w:rPr>
          <w:rFonts w:ascii="Calibri" w:hAnsi="Calibri" w:cs="Calibri"/>
          <w:bCs/>
          <w:color w:val="auto"/>
          <w:sz w:val="22"/>
          <w:szCs w:val="22"/>
        </w:rPr>
        <w:t xml:space="preserve">Arts institutions </w:t>
      </w:r>
      <w:r w:rsidR="00601851" w:rsidRPr="0066198D">
        <w:rPr>
          <w:rFonts w:ascii="Calibri" w:hAnsi="Calibri" w:cs="Calibri"/>
          <w:bCs/>
          <w:color w:val="auto"/>
          <w:sz w:val="22"/>
          <w:szCs w:val="22"/>
        </w:rPr>
        <w:t>can be</w:t>
      </w:r>
      <w:r w:rsidR="000D5A11" w:rsidRPr="0066198D">
        <w:rPr>
          <w:rFonts w:ascii="Calibri" w:hAnsi="Calibri" w:cs="Calibri"/>
          <w:bCs/>
          <w:color w:val="auto"/>
          <w:sz w:val="22"/>
          <w:szCs w:val="22"/>
        </w:rPr>
        <w:t xml:space="preserve"> anchors to </w:t>
      </w:r>
      <w:r w:rsidR="00601851" w:rsidRPr="0066198D">
        <w:rPr>
          <w:rFonts w:ascii="Calibri" w:hAnsi="Calibri" w:cs="Calibri"/>
          <w:bCs/>
          <w:color w:val="auto"/>
          <w:sz w:val="22"/>
          <w:szCs w:val="22"/>
        </w:rPr>
        <w:t>normality</w:t>
      </w:r>
      <w:r w:rsidR="000D5A11" w:rsidRPr="0066198D">
        <w:rPr>
          <w:rFonts w:ascii="Calibri" w:hAnsi="Calibri" w:cs="Calibri"/>
          <w:bCs/>
          <w:color w:val="auto"/>
          <w:sz w:val="22"/>
          <w:szCs w:val="22"/>
        </w:rPr>
        <w:t xml:space="preserve">, </w:t>
      </w:r>
      <w:r w:rsidR="001E4849" w:rsidRPr="0066198D">
        <w:rPr>
          <w:rFonts w:ascii="Calibri" w:hAnsi="Calibri" w:cs="Calibri"/>
          <w:bCs/>
          <w:color w:val="auto"/>
          <w:sz w:val="22"/>
          <w:szCs w:val="22"/>
        </w:rPr>
        <w:t>calm</w:t>
      </w:r>
      <w:r w:rsidR="000D5A11" w:rsidRPr="0066198D">
        <w:rPr>
          <w:rFonts w:ascii="Calibri" w:hAnsi="Calibri" w:cs="Calibri"/>
          <w:bCs/>
          <w:color w:val="auto"/>
          <w:sz w:val="22"/>
          <w:szCs w:val="22"/>
        </w:rPr>
        <w:t xml:space="preserve"> and empathetic viewing</w:t>
      </w:r>
      <w:r w:rsidR="00601851" w:rsidRPr="0066198D">
        <w:rPr>
          <w:rFonts w:ascii="Calibri" w:hAnsi="Calibri" w:cs="Calibri"/>
          <w:bCs/>
          <w:color w:val="auto"/>
          <w:sz w:val="22"/>
          <w:szCs w:val="22"/>
        </w:rPr>
        <w:t>.</w:t>
      </w:r>
      <w:r w:rsidR="000D5A11" w:rsidRPr="0066198D">
        <w:rPr>
          <w:rFonts w:ascii="Calibri" w:hAnsi="Calibri" w:cs="Calibri"/>
          <w:bCs/>
          <w:color w:val="auto"/>
          <w:sz w:val="22"/>
          <w:szCs w:val="22"/>
        </w:rPr>
        <w:t xml:space="preserve"> </w:t>
      </w:r>
      <w:r w:rsidR="00601851" w:rsidRPr="0066198D">
        <w:rPr>
          <w:rFonts w:ascii="Calibri" w:hAnsi="Calibri" w:cs="Calibri"/>
          <w:bCs/>
          <w:color w:val="auto"/>
          <w:sz w:val="22"/>
          <w:szCs w:val="22"/>
        </w:rPr>
        <w:t>We have never needed these more than now</w:t>
      </w:r>
      <w:r w:rsidR="000D5A11" w:rsidRPr="0066198D">
        <w:rPr>
          <w:rFonts w:ascii="Calibri" w:hAnsi="Calibri" w:cs="Calibri"/>
          <w:bCs/>
          <w:color w:val="auto"/>
          <w:sz w:val="22"/>
          <w:szCs w:val="22"/>
        </w:rPr>
        <w:t>. The a</w:t>
      </w:r>
      <w:r w:rsidR="003305C9" w:rsidRPr="0066198D">
        <w:rPr>
          <w:rFonts w:ascii="Calibri" w:hAnsi="Calibri" w:cs="Calibri"/>
          <w:bCs/>
          <w:color w:val="auto"/>
          <w:sz w:val="22"/>
          <w:szCs w:val="22"/>
        </w:rPr>
        <w:t>rt</w:t>
      </w:r>
      <w:r w:rsidR="000D5A11" w:rsidRPr="0066198D">
        <w:rPr>
          <w:rFonts w:ascii="Calibri" w:hAnsi="Calibri" w:cs="Calibri"/>
          <w:bCs/>
          <w:color w:val="auto"/>
          <w:sz w:val="22"/>
          <w:szCs w:val="22"/>
        </w:rPr>
        <w:t>s are</w:t>
      </w:r>
      <w:r w:rsidR="003305C9" w:rsidRPr="0066198D">
        <w:rPr>
          <w:rFonts w:ascii="Calibri" w:hAnsi="Calibri" w:cs="Calibri"/>
          <w:bCs/>
          <w:color w:val="auto"/>
          <w:sz w:val="22"/>
          <w:szCs w:val="22"/>
        </w:rPr>
        <w:t xml:space="preserve"> a </w:t>
      </w:r>
      <w:r w:rsidR="000D5A11" w:rsidRPr="0066198D">
        <w:rPr>
          <w:rFonts w:ascii="Calibri" w:hAnsi="Calibri" w:cs="Calibri"/>
          <w:bCs/>
          <w:color w:val="auto"/>
          <w:sz w:val="22"/>
          <w:szCs w:val="22"/>
        </w:rPr>
        <w:t xml:space="preserve">limitless </w:t>
      </w:r>
      <w:r w:rsidR="001E4849" w:rsidRPr="0066198D">
        <w:rPr>
          <w:rFonts w:ascii="Calibri" w:hAnsi="Calibri" w:cs="Calibri"/>
          <w:bCs/>
          <w:color w:val="auto"/>
          <w:sz w:val="22"/>
          <w:szCs w:val="22"/>
        </w:rPr>
        <w:t>source of inspiration, healing</w:t>
      </w:r>
      <w:r w:rsidR="003305C9" w:rsidRPr="0066198D">
        <w:rPr>
          <w:rFonts w:ascii="Calibri" w:hAnsi="Calibri" w:cs="Calibri"/>
          <w:bCs/>
          <w:color w:val="auto"/>
          <w:sz w:val="22"/>
          <w:szCs w:val="22"/>
        </w:rPr>
        <w:t xml:space="preserve"> and empathy</w:t>
      </w:r>
      <w:r w:rsidR="000D5A11" w:rsidRPr="0066198D">
        <w:rPr>
          <w:rFonts w:ascii="Calibri" w:hAnsi="Calibri" w:cs="Calibri"/>
          <w:bCs/>
          <w:color w:val="auto"/>
          <w:sz w:val="22"/>
          <w:szCs w:val="22"/>
        </w:rPr>
        <w:t xml:space="preserve"> that bring </w:t>
      </w:r>
      <w:r w:rsidR="003305C9" w:rsidRPr="0066198D">
        <w:rPr>
          <w:rFonts w:ascii="Calibri" w:hAnsi="Calibri" w:cs="Calibri"/>
          <w:bCs/>
          <w:color w:val="auto"/>
          <w:sz w:val="22"/>
          <w:szCs w:val="22"/>
        </w:rPr>
        <w:t>us closer togethe</w:t>
      </w:r>
      <w:r w:rsidR="000D5A11" w:rsidRPr="0066198D">
        <w:rPr>
          <w:rFonts w:ascii="Calibri" w:hAnsi="Calibri" w:cs="Calibri"/>
          <w:bCs/>
          <w:color w:val="auto"/>
          <w:sz w:val="22"/>
          <w:szCs w:val="22"/>
        </w:rPr>
        <w:t>r</w:t>
      </w:r>
      <w:r w:rsidR="00601851" w:rsidRPr="0066198D">
        <w:rPr>
          <w:rFonts w:ascii="Calibri" w:hAnsi="Calibri" w:cs="Calibri"/>
          <w:bCs/>
          <w:color w:val="auto"/>
          <w:sz w:val="22"/>
          <w:szCs w:val="22"/>
        </w:rPr>
        <w:t>,</w:t>
      </w:r>
      <w:r w:rsidR="000D5A11" w:rsidRPr="0066198D">
        <w:rPr>
          <w:rFonts w:ascii="Calibri" w:hAnsi="Calibri" w:cs="Calibri"/>
          <w:bCs/>
          <w:color w:val="auto"/>
          <w:sz w:val="22"/>
          <w:szCs w:val="22"/>
        </w:rPr>
        <w:t xml:space="preserve"> </w:t>
      </w:r>
      <w:r w:rsidR="00601851" w:rsidRPr="0066198D">
        <w:rPr>
          <w:rFonts w:ascii="Calibri" w:hAnsi="Calibri" w:cs="Calibri"/>
          <w:bCs/>
          <w:color w:val="auto"/>
          <w:sz w:val="22"/>
          <w:szCs w:val="22"/>
        </w:rPr>
        <w:t xml:space="preserve">in good and in </w:t>
      </w:r>
      <w:r w:rsidR="000D5A11" w:rsidRPr="0066198D">
        <w:rPr>
          <w:rFonts w:ascii="Calibri" w:hAnsi="Calibri" w:cs="Calibri"/>
          <w:bCs/>
          <w:color w:val="auto"/>
          <w:sz w:val="22"/>
          <w:szCs w:val="22"/>
        </w:rPr>
        <w:t>difficult times</w:t>
      </w:r>
      <w:r w:rsidR="003305C9" w:rsidRPr="0066198D">
        <w:rPr>
          <w:rFonts w:ascii="Calibri" w:hAnsi="Calibri" w:cs="Calibri"/>
          <w:bCs/>
          <w:color w:val="auto"/>
          <w:sz w:val="22"/>
          <w:szCs w:val="22"/>
        </w:rPr>
        <w:t xml:space="preserve">. </w:t>
      </w:r>
      <w:r w:rsidR="000D5A11" w:rsidRPr="0066198D">
        <w:rPr>
          <w:rFonts w:ascii="Calibri" w:hAnsi="Calibri" w:cs="Calibri"/>
          <w:bCs/>
          <w:color w:val="auto"/>
          <w:sz w:val="22"/>
          <w:szCs w:val="22"/>
        </w:rPr>
        <w:t>At Louvre Abu Dhabi</w:t>
      </w:r>
      <w:r w:rsidR="001E4849" w:rsidRPr="0066198D">
        <w:rPr>
          <w:rFonts w:ascii="Calibri" w:hAnsi="Calibri" w:cs="Calibri"/>
          <w:bCs/>
          <w:color w:val="auto"/>
          <w:sz w:val="22"/>
          <w:szCs w:val="22"/>
        </w:rPr>
        <w:t>,</w:t>
      </w:r>
      <w:r w:rsidR="000D5A11" w:rsidRPr="0066198D">
        <w:rPr>
          <w:rFonts w:ascii="Calibri" w:hAnsi="Calibri" w:cs="Calibri"/>
          <w:bCs/>
          <w:color w:val="auto"/>
          <w:sz w:val="22"/>
          <w:szCs w:val="22"/>
        </w:rPr>
        <w:t xml:space="preserve"> we are constantly developing</w:t>
      </w:r>
      <w:r w:rsidR="003305C9" w:rsidRPr="0066198D">
        <w:rPr>
          <w:rFonts w:ascii="Calibri" w:hAnsi="Calibri" w:cs="Calibri"/>
          <w:bCs/>
          <w:color w:val="auto"/>
          <w:sz w:val="22"/>
          <w:szCs w:val="22"/>
        </w:rPr>
        <w:t xml:space="preserve"> our programming</w:t>
      </w:r>
      <w:r w:rsidR="000D5A11" w:rsidRPr="0066198D">
        <w:rPr>
          <w:rFonts w:ascii="Calibri" w:hAnsi="Calibri" w:cs="Calibri"/>
          <w:bCs/>
          <w:color w:val="auto"/>
          <w:sz w:val="22"/>
          <w:szCs w:val="22"/>
        </w:rPr>
        <w:t xml:space="preserve"> </w:t>
      </w:r>
      <w:r w:rsidR="003305C9" w:rsidRPr="0066198D">
        <w:rPr>
          <w:rFonts w:ascii="Calibri" w:hAnsi="Calibri" w:cs="Calibri"/>
          <w:bCs/>
          <w:color w:val="auto"/>
          <w:sz w:val="22"/>
          <w:szCs w:val="22"/>
        </w:rPr>
        <w:t>to meet the needs of our audiences</w:t>
      </w:r>
      <w:r w:rsidR="000D5A11" w:rsidRPr="0066198D">
        <w:rPr>
          <w:rFonts w:ascii="Calibri" w:hAnsi="Calibri" w:cs="Calibri"/>
          <w:bCs/>
          <w:color w:val="auto"/>
          <w:sz w:val="22"/>
          <w:szCs w:val="22"/>
        </w:rPr>
        <w:t xml:space="preserve">, more and more with a </w:t>
      </w:r>
      <w:r w:rsidR="003305C9" w:rsidRPr="0066198D">
        <w:rPr>
          <w:rFonts w:ascii="Calibri" w:hAnsi="Calibri" w:cs="Calibri"/>
          <w:bCs/>
          <w:color w:val="auto"/>
          <w:sz w:val="22"/>
          <w:szCs w:val="22"/>
        </w:rPr>
        <w:t>focus on health and wellbeing.</w:t>
      </w:r>
      <w:r w:rsidRPr="0066198D">
        <w:rPr>
          <w:rFonts w:ascii="Calibri" w:hAnsi="Calibri" w:cs="Calibri"/>
          <w:bCs/>
          <w:color w:val="auto"/>
          <w:sz w:val="22"/>
          <w:szCs w:val="22"/>
        </w:rPr>
        <w:t>”</w:t>
      </w:r>
    </w:p>
    <w:p w14:paraId="49BF4661" w14:textId="49FBC610" w:rsidR="00FD141C" w:rsidRPr="0066198D" w:rsidRDefault="00FD141C" w:rsidP="006B3823">
      <w:pPr>
        <w:spacing w:line="240" w:lineRule="auto"/>
        <w:jc w:val="both"/>
        <w:rPr>
          <w:rFonts w:ascii="Calibri" w:hAnsi="Calibri" w:cs="Calibri"/>
          <w:bCs/>
          <w:color w:val="auto"/>
          <w:sz w:val="22"/>
          <w:szCs w:val="22"/>
        </w:rPr>
      </w:pPr>
    </w:p>
    <w:p w14:paraId="3647E48E" w14:textId="6B7AD2F5" w:rsidR="00B33979" w:rsidRPr="00DC2896" w:rsidRDefault="00CF5E38" w:rsidP="006B3823">
      <w:pPr>
        <w:spacing w:line="240" w:lineRule="auto"/>
        <w:jc w:val="both"/>
        <w:rPr>
          <w:rFonts w:ascii="Calibri" w:hAnsi="Calibri" w:cs="Calibri"/>
          <w:bCs/>
          <w:iCs/>
          <w:sz w:val="22"/>
          <w:szCs w:val="22"/>
        </w:rPr>
      </w:pPr>
      <w:r>
        <w:rPr>
          <w:rFonts w:ascii="Calibri" w:hAnsi="Calibri" w:cs="Calibri"/>
          <w:bCs/>
          <w:iCs/>
          <w:color w:val="auto"/>
          <w:sz w:val="22"/>
          <w:szCs w:val="22"/>
        </w:rPr>
        <w:t>T</w:t>
      </w:r>
      <w:r w:rsidR="00601851" w:rsidRPr="0066198D">
        <w:rPr>
          <w:rFonts w:ascii="Calibri" w:hAnsi="Calibri" w:cs="Calibri"/>
          <w:bCs/>
          <w:iCs/>
          <w:color w:val="auto"/>
          <w:sz w:val="22"/>
          <w:szCs w:val="22"/>
        </w:rPr>
        <w:t>opics of this</w:t>
      </w:r>
      <w:r w:rsidR="00335CDE" w:rsidRPr="0066198D">
        <w:rPr>
          <w:rFonts w:ascii="Calibri" w:hAnsi="Calibri" w:cs="Calibri"/>
          <w:bCs/>
          <w:iCs/>
          <w:color w:val="auto"/>
          <w:sz w:val="22"/>
          <w:szCs w:val="22"/>
        </w:rPr>
        <w:t xml:space="preserve"> webinar </w:t>
      </w:r>
      <w:r>
        <w:rPr>
          <w:rFonts w:ascii="Calibri" w:hAnsi="Calibri" w:cs="Calibri"/>
          <w:bCs/>
          <w:iCs/>
          <w:color w:val="auto"/>
          <w:sz w:val="22"/>
          <w:szCs w:val="22"/>
        </w:rPr>
        <w:t xml:space="preserve">will </w:t>
      </w:r>
      <w:r w:rsidR="00335CDE" w:rsidRPr="0066198D">
        <w:rPr>
          <w:rFonts w:ascii="Calibri" w:hAnsi="Calibri" w:cs="Calibri"/>
          <w:bCs/>
          <w:iCs/>
          <w:color w:val="auto"/>
          <w:sz w:val="22"/>
          <w:szCs w:val="22"/>
        </w:rPr>
        <w:t>include h</w:t>
      </w:r>
      <w:r w:rsidR="00B33979" w:rsidRPr="0066198D">
        <w:rPr>
          <w:rFonts w:ascii="Calibri" w:hAnsi="Calibri" w:cs="Calibri"/>
          <w:bCs/>
          <w:iCs/>
          <w:color w:val="auto"/>
          <w:sz w:val="22"/>
          <w:szCs w:val="22"/>
        </w:rPr>
        <w:t xml:space="preserve">ow </w:t>
      </w:r>
      <w:r w:rsidR="00B21EFD" w:rsidRPr="0066198D">
        <w:rPr>
          <w:rFonts w:ascii="Calibri" w:hAnsi="Calibri" w:cs="Calibri"/>
          <w:bCs/>
          <w:iCs/>
          <w:color w:val="auto"/>
          <w:sz w:val="22"/>
          <w:szCs w:val="22"/>
        </w:rPr>
        <w:t>exposure to arts spaces is</w:t>
      </w:r>
      <w:r w:rsidR="000D5A11" w:rsidRPr="0066198D">
        <w:rPr>
          <w:rFonts w:ascii="Calibri" w:hAnsi="Calibri" w:cs="Calibri"/>
          <w:bCs/>
          <w:iCs/>
          <w:color w:val="auto"/>
          <w:sz w:val="22"/>
          <w:szCs w:val="22"/>
        </w:rPr>
        <w:t xml:space="preserve"> </w:t>
      </w:r>
      <w:r w:rsidR="00B33979" w:rsidRPr="0066198D">
        <w:rPr>
          <w:rFonts w:ascii="Calibri" w:hAnsi="Calibri" w:cs="Calibri"/>
          <w:bCs/>
          <w:iCs/>
          <w:color w:val="auto"/>
          <w:sz w:val="22"/>
          <w:szCs w:val="22"/>
        </w:rPr>
        <w:t>bene</w:t>
      </w:r>
      <w:r w:rsidR="00B21EFD" w:rsidRPr="0066198D">
        <w:rPr>
          <w:rFonts w:ascii="Calibri" w:hAnsi="Calibri" w:cs="Calibri"/>
          <w:bCs/>
          <w:iCs/>
          <w:color w:val="auto"/>
          <w:sz w:val="22"/>
          <w:szCs w:val="22"/>
        </w:rPr>
        <w:t>ficial for one's mental, social</w:t>
      </w:r>
      <w:r w:rsidR="00B33979" w:rsidRPr="0066198D">
        <w:rPr>
          <w:rFonts w:ascii="Calibri" w:hAnsi="Calibri" w:cs="Calibri"/>
          <w:bCs/>
          <w:iCs/>
          <w:color w:val="auto"/>
          <w:sz w:val="22"/>
          <w:szCs w:val="22"/>
        </w:rPr>
        <w:t xml:space="preserve"> and physical health</w:t>
      </w:r>
      <w:r w:rsidR="000D5A11" w:rsidRPr="0066198D">
        <w:rPr>
          <w:rFonts w:ascii="Calibri" w:hAnsi="Calibri" w:cs="Calibri"/>
          <w:bCs/>
          <w:iCs/>
          <w:color w:val="auto"/>
          <w:sz w:val="22"/>
          <w:szCs w:val="22"/>
        </w:rPr>
        <w:t>,</w:t>
      </w:r>
      <w:r w:rsidR="00B33979" w:rsidRPr="0066198D">
        <w:rPr>
          <w:rFonts w:ascii="Calibri" w:hAnsi="Calibri" w:cs="Calibri"/>
          <w:bCs/>
          <w:iCs/>
          <w:color w:val="auto"/>
          <w:sz w:val="22"/>
          <w:szCs w:val="22"/>
        </w:rPr>
        <w:t xml:space="preserve"> </w:t>
      </w:r>
      <w:r w:rsidR="000D5A11" w:rsidRPr="0066198D">
        <w:rPr>
          <w:rFonts w:ascii="Calibri" w:hAnsi="Calibri" w:cs="Calibri"/>
          <w:bCs/>
          <w:iCs/>
          <w:color w:val="auto"/>
          <w:sz w:val="22"/>
          <w:szCs w:val="22"/>
        </w:rPr>
        <w:t>as well as</w:t>
      </w:r>
      <w:r w:rsidR="00B33979" w:rsidRPr="0066198D">
        <w:rPr>
          <w:rFonts w:ascii="Calibri" w:hAnsi="Calibri" w:cs="Calibri"/>
          <w:bCs/>
          <w:iCs/>
          <w:color w:val="auto"/>
          <w:sz w:val="22"/>
          <w:szCs w:val="22"/>
        </w:rPr>
        <w:t xml:space="preserve"> wellbeing</w:t>
      </w:r>
      <w:r w:rsidR="00335CDE" w:rsidRPr="0066198D">
        <w:rPr>
          <w:rFonts w:ascii="Calibri" w:hAnsi="Calibri" w:cs="Calibri"/>
          <w:bCs/>
          <w:iCs/>
          <w:color w:val="auto"/>
          <w:sz w:val="22"/>
          <w:szCs w:val="22"/>
        </w:rPr>
        <w:t>; h</w:t>
      </w:r>
      <w:r w:rsidR="00B33979" w:rsidRPr="0066198D">
        <w:rPr>
          <w:rFonts w:ascii="Calibri" w:hAnsi="Calibri" w:cs="Calibri"/>
          <w:bCs/>
          <w:iCs/>
          <w:color w:val="auto"/>
          <w:sz w:val="22"/>
          <w:szCs w:val="22"/>
        </w:rPr>
        <w:t>ow art museum</w:t>
      </w:r>
      <w:r w:rsidR="00335CDE" w:rsidRPr="0066198D">
        <w:rPr>
          <w:rFonts w:ascii="Calibri" w:hAnsi="Calibri" w:cs="Calibri"/>
          <w:bCs/>
          <w:iCs/>
          <w:color w:val="auto"/>
          <w:sz w:val="22"/>
          <w:szCs w:val="22"/>
        </w:rPr>
        <w:t>s</w:t>
      </w:r>
      <w:r w:rsidR="00B33979" w:rsidRPr="0066198D">
        <w:rPr>
          <w:rFonts w:ascii="Calibri" w:hAnsi="Calibri" w:cs="Calibri"/>
          <w:bCs/>
          <w:iCs/>
          <w:color w:val="auto"/>
          <w:sz w:val="22"/>
          <w:szCs w:val="22"/>
        </w:rPr>
        <w:t xml:space="preserve"> can</w:t>
      </w:r>
      <w:r w:rsidR="00601851" w:rsidRPr="0066198D">
        <w:rPr>
          <w:rFonts w:ascii="Calibri" w:hAnsi="Calibri" w:cs="Calibri"/>
          <w:bCs/>
          <w:iCs/>
          <w:color w:val="auto"/>
          <w:sz w:val="22"/>
          <w:szCs w:val="22"/>
        </w:rPr>
        <w:t xml:space="preserve"> offer therapeutic opportunities</w:t>
      </w:r>
      <w:r w:rsidR="00335CDE" w:rsidRPr="0066198D">
        <w:rPr>
          <w:rFonts w:ascii="Calibri" w:hAnsi="Calibri" w:cs="Calibri"/>
          <w:bCs/>
          <w:iCs/>
          <w:color w:val="auto"/>
          <w:sz w:val="22"/>
          <w:szCs w:val="22"/>
        </w:rPr>
        <w:t xml:space="preserve">; and </w:t>
      </w:r>
      <w:r w:rsidR="000D5A11" w:rsidRPr="00DC2896">
        <w:rPr>
          <w:rFonts w:ascii="Calibri" w:hAnsi="Calibri" w:cs="Calibri"/>
          <w:bCs/>
          <w:iCs/>
          <w:sz w:val="22"/>
          <w:szCs w:val="22"/>
        </w:rPr>
        <w:t xml:space="preserve">exploration of </w:t>
      </w:r>
      <w:r w:rsidR="00B33979" w:rsidRPr="00DC2896">
        <w:rPr>
          <w:rFonts w:ascii="Calibri" w:hAnsi="Calibri" w:cs="Calibri"/>
          <w:bCs/>
          <w:iCs/>
          <w:sz w:val="22"/>
          <w:szCs w:val="22"/>
        </w:rPr>
        <w:t>the public's current perception of the function of art</w:t>
      </w:r>
      <w:r w:rsidR="000D5A11" w:rsidRPr="00DC2896">
        <w:rPr>
          <w:rFonts w:ascii="Calibri" w:hAnsi="Calibri" w:cs="Calibri"/>
          <w:bCs/>
          <w:iCs/>
          <w:sz w:val="22"/>
          <w:szCs w:val="22"/>
        </w:rPr>
        <w:t>s</w:t>
      </w:r>
      <w:r w:rsidR="00B33979" w:rsidRPr="00DC2896">
        <w:rPr>
          <w:rFonts w:ascii="Calibri" w:hAnsi="Calibri" w:cs="Calibri"/>
          <w:bCs/>
          <w:iCs/>
          <w:sz w:val="22"/>
          <w:szCs w:val="22"/>
        </w:rPr>
        <w:t xml:space="preserve"> museum, and how </w:t>
      </w:r>
      <w:r w:rsidR="000D5A11" w:rsidRPr="00DC2896">
        <w:rPr>
          <w:rFonts w:ascii="Calibri" w:hAnsi="Calibri" w:cs="Calibri"/>
          <w:bCs/>
          <w:iCs/>
          <w:sz w:val="22"/>
          <w:szCs w:val="22"/>
        </w:rPr>
        <w:t>these</w:t>
      </w:r>
      <w:r w:rsidR="00335CDE" w:rsidRPr="00DC2896">
        <w:rPr>
          <w:rFonts w:ascii="Calibri" w:hAnsi="Calibri" w:cs="Calibri"/>
          <w:bCs/>
          <w:iCs/>
          <w:sz w:val="22"/>
          <w:szCs w:val="22"/>
        </w:rPr>
        <w:t xml:space="preserve"> </w:t>
      </w:r>
      <w:r w:rsidR="000D5A11" w:rsidRPr="00DC2896">
        <w:rPr>
          <w:rFonts w:ascii="Calibri" w:hAnsi="Calibri" w:cs="Calibri"/>
          <w:bCs/>
          <w:iCs/>
          <w:sz w:val="22"/>
          <w:szCs w:val="22"/>
        </w:rPr>
        <w:t>museums</w:t>
      </w:r>
      <w:r w:rsidR="00B33979" w:rsidRPr="00DC2896">
        <w:rPr>
          <w:rFonts w:ascii="Calibri" w:hAnsi="Calibri" w:cs="Calibri"/>
          <w:bCs/>
          <w:iCs/>
          <w:sz w:val="22"/>
          <w:szCs w:val="22"/>
        </w:rPr>
        <w:t xml:space="preserve"> </w:t>
      </w:r>
      <w:r w:rsidR="000D5A11" w:rsidRPr="00DC2896">
        <w:rPr>
          <w:rFonts w:ascii="Calibri" w:hAnsi="Calibri" w:cs="Calibri"/>
          <w:bCs/>
          <w:iCs/>
          <w:sz w:val="22"/>
          <w:szCs w:val="22"/>
        </w:rPr>
        <w:t xml:space="preserve">can </w:t>
      </w:r>
      <w:r w:rsidR="00B33979" w:rsidRPr="00DC2896">
        <w:rPr>
          <w:rFonts w:ascii="Calibri" w:hAnsi="Calibri" w:cs="Calibri"/>
          <w:bCs/>
          <w:iCs/>
          <w:sz w:val="22"/>
          <w:szCs w:val="22"/>
        </w:rPr>
        <w:t xml:space="preserve">challenge </w:t>
      </w:r>
      <w:r w:rsidR="000D5A11" w:rsidRPr="00DC2896">
        <w:rPr>
          <w:rFonts w:ascii="Calibri" w:hAnsi="Calibri" w:cs="Calibri"/>
          <w:bCs/>
          <w:iCs/>
          <w:sz w:val="22"/>
          <w:szCs w:val="22"/>
        </w:rPr>
        <w:t>them</w:t>
      </w:r>
      <w:r w:rsidR="00335CDE" w:rsidRPr="00DC2896">
        <w:rPr>
          <w:rFonts w:ascii="Calibri" w:hAnsi="Calibri" w:cs="Calibri"/>
          <w:bCs/>
          <w:iCs/>
          <w:sz w:val="22"/>
          <w:szCs w:val="22"/>
        </w:rPr>
        <w:t>.</w:t>
      </w:r>
    </w:p>
    <w:p w14:paraId="13BB33B0" w14:textId="77777777" w:rsidR="00B33979" w:rsidRPr="00DC2896" w:rsidRDefault="00B33979" w:rsidP="006B3823">
      <w:pPr>
        <w:spacing w:line="240" w:lineRule="auto"/>
        <w:jc w:val="both"/>
        <w:rPr>
          <w:rFonts w:ascii="Calibri" w:hAnsi="Calibri" w:cs="Calibri"/>
          <w:bCs/>
          <w:iCs/>
          <w:sz w:val="22"/>
          <w:szCs w:val="22"/>
        </w:rPr>
      </w:pPr>
    </w:p>
    <w:p w14:paraId="57CC01B0" w14:textId="61FBF5E4" w:rsidR="00D72F6A" w:rsidRPr="00DC2896" w:rsidRDefault="00DB4083" w:rsidP="008006E6">
      <w:pPr>
        <w:spacing w:line="240" w:lineRule="auto"/>
        <w:jc w:val="both"/>
        <w:rPr>
          <w:rFonts w:ascii="Calibri" w:hAnsi="Calibri" w:cs="Calibri"/>
          <w:sz w:val="22"/>
          <w:szCs w:val="22"/>
        </w:rPr>
      </w:pPr>
      <w:r w:rsidRPr="00DC2896">
        <w:rPr>
          <w:rFonts w:ascii="Calibri" w:hAnsi="Calibri" w:cs="Calibri"/>
          <w:bCs/>
          <w:iCs/>
          <w:sz w:val="22"/>
          <w:szCs w:val="22"/>
        </w:rPr>
        <w:t xml:space="preserve">Louvre Abu Dhabi </w:t>
      </w:r>
      <w:r w:rsidR="00601851" w:rsidRPr="00DC2896">
        <w:rPr>
          <w:rFonts w:ascii="Calibri" w:hAnsi="Calibri" w:cs="Calibri"/>
          <w:bCs/>
          <w:iCs/>
          <w:sz w:val="22"/>
          <w:szCs w:val="22"/>
        </w:rPr>
        <w:t xml:space="preserve">has developed </w:t>
      </w:r>
      <w:r w:rsidRPr="00DC2896">
        <w:rPr>
          <w:rFonts w:ascii="Calibri" w:hAnsi="Calibri" w:cs="Calibri"/>
          <w:bCs/>
          <w:iCs/>
          <w:sz w:val="22"/>
          <w:szCs w:val="22"/>
        </w:rPr>
        <w:t>a series of physical</w:t>
      </w:r>
      <w:r w:rsidR="00601851" w:rsidRPr="00DC2896">
        <w:rPr>
          <w:rFonts w:ascii="Calibri" w:hAnsi="Calibri" w:cs="Calibri"/>
          <w:bCs/>
          <w:iCs/>
          <w:sz w:val="22"/>
          <w:szCs w:val="22"/>
        </w:rPr>
        <w:t xml:space="preserve"> and</w:t>
      </w:r>
      <w:r w:rsidRPr="00DC2896">
        <w:rPr>
          <w:rFonts w:ascii="Calibri" w:hAnsi="Calibri" w:cs="Calibri"/>
          <w:bCs/>
          <w:iCs/>
          <w:sz w:val="22"/>
          <w:szCs w:val="22"/>
        </w:rPr>
        <w:t xml:space="preserve"> social</w:t>
      </w:r>
      <w:r w:rsidR="00601851" w:rsidRPr="00DC2896">
        <w:rPr>
          <w:rFonts w:ascii="Calibri" w:hAnsi="Calibri" w:cs="Calibri"/>
          <w:bCs/>
          <w:iCs/>
          <w:sz w:val="22"/>
          <w:szCs w:val="22"/>
        </w:rPr>
        <w:t xml:space="preserve"> </w:t>
      </w:r>
      <w:r w:rsidR="00B22A3E" w:rsidRPr="00DC2896">
        <w:rPr>
          <w:rFonts w:ascii="Calibri" w:hAnsi="Calibri" w:cs="Calibri"/>
          <w:bCs/>
          <w:iCs/>
          <w:sz w:val="22"/>
          <w:szCs w:val="22"/>
        </w:rPr>
        <w:t>offerings</w:t>
      </w:r>
      <w:r w:rsidRPr="00DC2896">
        <w:rPr>
          <w:rFonts w:ascii="Calibri" w:hAnsi="Calibri" w:cs="Calibri"/>
          <w:bCs/>
          <w:iCs/>
          <w:sz w:val="22"/>
          <w:szCs w:val="22"/>
        </w:rPr>
        <w:t xml:space="preserve"> to support mental wellbeing</w:t>
      </w:r>
      <w:r w:rsidR="00B22A3E" w:rsidRPr="00DC2896">
        <w:rPr>
          <w:rFonts w:ascii="Calibri" w:hAnsi="Calibri" w:cs="Calibri"/>
          <w:bCs/>
          <w:iCs/>
          <w:sz w:val="22"/>
          <w:szCs w:val="22"/>
        </w:rPr>
        <w:t>. These include</w:t>
      </w:r>
      <w:r w:rsidRPr="00DC2896">
        <w:rPr>
          <w:rFonts w:ascii="Calibri" w:hAnsi="Calibri" w:cs="Calibri"/>
          <w:bCs/>
          <w:iCs/>
          <w:sz w:val="22"/>
          <w:szCs w:val="22"/>
        </w:rPr>
        <w:t xml:space="preserve"> the museum’s exquisite </w:t>
      </w:r>
      <w:r w:rsidR="00B22A3E" w:rsidRPr="00DC2896">
        <w:rPr>
          <w:rFonts w:ascii="Calibri" w:hAnsi="Calibri" w:cs="Calibri"/>
          <w:bCs/>
          <w:iCs/>
          <w:sz w:val="22"/>
          <w:szCs w:val="22"/>
        </w:rPr>
        <w:t xml:space="preserve">space and </w:t>
      </w:r>
      <w:r w:rsidRPr="00DC2896">
        <w:rPr>
          <w:rFonts w:ascii="Calibri" w:hAnsi="Calibri" w:cs="Calibri"/>
          <w:bCs/>
          <w:iCs/>
          <w:sz w:val="22"/>
          <w:szCs w:val="22"/>
        </w:rPr>
        <w:t>architecture; the 12 chapters of the art gallery</w:t>
      </w:r>
      <w:r w:rsidR="004008F9" w:rsidRPr="00DC2896">
        <w:rPr>
          <w:rFonts w:ascii="Calibri" w:hAnsi="Calibri" w:cs="Calibri"/>
          <w:bCs/>
          <w:iCs/>
          <w:sz w:val="22"/>
          <w:szCs w:val="22"/>
        </w:rPr>
        <w:t xml:space="preserve"> exploring the history of human creativity</w:t>
      </w:r>
      <w:r w:rsidR="00B22A3E" w:rsidRPr="00DC2896">
        <w:rPr>
          <w:rFonts w:ascii="Calibri" w:hAnsi="Calibri" w:cs="Calibri"/>
          <w:bCs/>
          <w:iCs/>
          <w:sz w:val="22"/>
          <w:szCs w:val="22"/>
        </w:rPr>
        <w:t xml:space="preserve"> across time and space</w:t>
      </w:r>
      <w:r w:rsidRPr="00DC2896">
        <w:rPr>
          <w:rFonts w:ascii="Calibri" w:hAnsi="Calibri" w:cs="Calibri"/>
          <w:bCs/>
          <w:iCs/>
          <w:sz w:val="22"/>
          <w:szCs w:val="22"/>
        </w:rPr>
        <w:t xml:space="preserve">; kayaking around the museum; </w:t>
      </w:r>
      <w:r w:rsidR="004008F9" w:rsidRPr="00DC2896">
        <w:rPr>
          <w:rFonts w:ascii="Calibri" w:hAnsi="Calibri" w:cs="Calibri"/>
          <w:bCs/>
          <w:iCs/>
          <w:sz w:val="22"/>
          <w:szCs w:val="22"/>
        </w:rPr>
        <w:t xml:space="preserve">and </w:t>
      </w:r>
      <w:r w:rsidRPr="00DC2896">
        <w:rPr>
          <w:rFonts w:ascii="Calibri" w:hAnsi="Calibri" w:cs="Calibri"/>
          <w:sz w:val="22"/>
          <w:szCs w:val="22"/>
        </w:rPr>
        <w:lastRenderedPageBreak/>
        <w:t xml:space="preserve">Louvre Abu Dhabi’s x anghami’s </w:t>
      </w:r>
      <w:r w:rsidRPr="00DC2896">
        <w:rPr>
          <w:rFonts w:ascii="Calibri" w:hAnsi="Calibri" w:cs="Calibri"/>
          <w:i/>
          <w:iCs/>
          <w:sz w:val="22"/>
          <w:szCs w:val="22"/>
        </w:rPr>
        <w:t>Contemplative Vibes</w:t>
      </w:r>
      <w:r w:rsidRPr="00DC2896">
        <w:rPr>
          <w:rFonts w:ascii="Calibri" w:hAnsi="Calibri" w:cs="Calibri"/>
          <w:sz w:val="22"/>
          <w:szCs w:val="22"/>
        </w:rPr>
        <w:t xml:space="preserve"> </w:t>
      </w:r>
      <w:hyperlink r:id="rId13" w:history="1">
        <w:r w:rsidRPr="00DC2896">
          <w:rPr>
            <w:rStyle w:val="Hyperlink"/>
            <w:rFonts w:ascii="Calibri" w:hAnsi="Calibri" w:cs="Calibri"/>
            <w:color w:val="001432" w:themeColor="text1"/>
            <w:sz w:val="22"/>
            <w:szCs w:val="22"/>
          </w:rPr>
          <w:t>playlist</w:t>
        </w:r>
      </w:hyperlink>
      <w:r w:rsidRPr="00DC2896">
        <w:rPr>
          <w:rFonts w:ascii="Calibri" w:hAnsi="Calibri" w:cs="Calibri"/>
          <w:sz w:val="22"/>
          <w:szCs w:val="22"/>
        </w:rPr>
        <w:t xml:space="preserve"> inspired by the museum</w:t>
      </w:r>
      <w:r w:rsidR="00563C81" w:rsidRPr="00DC2896">
        <w:rPr>
          <w:rFonts w:ascii="Calibri" w:hAnsi="Calibri" w:cs="Calibri"/>
          <w:sz w:val="22"/>
          <w:szCs w:val="22"/>
        </w:rPr>
        <w:t>’s</w:t>
      </w:r>
      <w:r w:rsidRPr="00DC2896">
        <w:rPr>
          <w:rFonts w:ascii="Calibri" w:hAnsi="Calibri" w:cs="Calibri"/>
          <w:sz w:val="22"/>
          <w:szCs w:val="22"/>
        </w:rPr>
        <w:t xml:space="preserve"> collection. </w:t>
      </w:r>
      <w:r w:rsidR="00D72F6A" w:rsidRPr="00DC2896">
        <w:rPr>
          <w:rFonts w:ascii="Calibri" w:hAnsi="Calibri" w:cs="Calibri"/>
          <w:sz w:val="22"/>
          <w:szCs w:val="22"/>
        </w:rPr>
        <w:t>The Education team is also working with the Ministry of Community Development to engage vir</w:t>
      </w:r>
      <w:r w:rsidR="002F4B66" w:rsidRPr="00DC2896">
        <w:rPr>
          <w:rFonts w:ascii="Calibri" w:hAnsi="Calibri" w:cs="Calibri"/>
          <w:sz w:val="22"/>
          <w:szCs w:val="22"/>
        </w:rPr>
        <w:t>tually with members of s</w:t>
      </w:r>
      <w:r w:rsidR="00D72F6A" w:rsidRPr="00DC2896">
        <w:rPr>
          <w:rFonts w:ascii="Calibri" w:hAnsi="Calibri" w:cs="Calibri"/>
          <w:sz w:val="22"/>
          <w:szCs w:val="22"/>
        </w:rPr>
        <w:t xml:space="preserve">enior Emirati groups through online sessions on </w:t>
      </w:r>
      <w:r w:rsidR="008006E6" w:rsidRPr="00DC2896">
        <w:rPr>
          <w:rFonts w:ascii="Calibri" w:hAnsi="Calibri" w:cs="Calibri"/>
          <w:sz w:val="22"/>
          <w:szCs w:val="22"/>
        </w:rPr>
        <w:t xml:space="preserve">contemplation </w:t>
      </w:r>
      <w:r w:rsidR="008006E6" w:rsidRPr="00DC2896">
        <w:rPr>
          <w:rFonts w:ascii="Calibri" w:hAnsi="Calibri" w:cs="Calibri"/>
          <w:sz w:val="22"/>
          <w:szCs w:val="22"/>
          <w:lang w:val="en-ZA"/>
        </w:rPr>
        <w:t>and</w:t>
      </w:r>
      <w:r w:rsidR="00D72F6A" w:rsidRPr="00DC2896">
        <w:rPr>
          <w:rFonts w:ascii="Calibri" w:hAnsi="Calibri" w:cs="Calibri"/>
          <w:sz w:val="22"/>
          <w:szCs w:val="22"/>
          <w:lang w:val="en-ZA"/>
        </w:rPr>
        <w:t xml:space="preserve"> storytelling.</w:t>
      </w:r>
    </w:p>
    <w:p w14:paraId="710180C8" w14:textId="77777777" w:rsidR="006B3823" w:rsidRPr="00DC2896" w:rsidRDefault="006B3823" w:rsidP="006B3823">
      <w:pPr>
        <w:spacing w:line="240" w:lineRule="auto"/>
        <w:jc w:val="both"/>
        <w:rPr>
          <w:rFonts w:ascii="Calibri" w:hAnsi="Calibri" w:cs="Calibri"/>
          <w:sz w:val="22"/>
          <w:szCs w:val="22"/>
        </w:rPr>
      </w:pPr>
    </w:p>
    <w:p w14:paraId="46237CC8" w14:textId="0BC91C6B" w:rsidR="000412B2" w:rsidRPr="00DC2896" w:rsidRDefault="007B79A8" w:rsidP="007A7F40">
      <w:pPr>
        <w:spacing w:line="240" w:lineRule="auto"/>
        <w:jc w:val="both"/>
        <w:rPr>
          <w:rFonts w:ascii="Calibri" w:hAnsi="Calibri" w:cs="Calibri"/>
          <w:bCs/>
          <w:iCs/>
          <w:sz w:val="22"/>
          <w:szCs w:val="22"/>
        </w:rPr>
      </w:pPr>
      <w:r w:rsidRPr="00DC2896">
        <w:rPr>
          <w:rFonts w:ascii="Calibri" w:hAnsi="Calibri" w:cs="Calibri"/>
          <w:sz w:val="22"/>
          <w:szCs w:val="22"/>
        </w:rPr>
        <w:t>Other programming in the pipeline include</w:t>
      </w:r>
      <w:r w:rsidR="00D34C21" w:rsidRPr="00DC2896">
        <w:rPr>
          <w:rFonts w:ascii="Calibri" w:hAnsi="Calibri" w:cs="Calibri"/>
          <w:sz w:val="22"/>
          <w:szCs w:val="22"/>
        </w:rPr>
        <w:t>s</w:t>
      </w:r>
      <w:r w:rsidRPr="00DC2896">
        <w:rPr>
          <w:rFonts w:ascii="Calibri" w:hAnsi="Calibri" w:cs="Calibri"/>
          <w:sz w:val="22"/>
          <w:szCs w:val="22"/>
        </w:rPr>
        <w:t xml:space="preserve"> </w:t>
      </w:r>
      <w:r w:rsidRPr="00DC2896">
        <w:rPr>
          <w:rFonts w:ascii="Calibri" w:hAnsi="Calibri" w:cs="Calibri"/>
          <w:i/>
          <w:iCs/>
          <w:sz w:val="22"/>
          <w:szCs w:val="22"/>
        </w:rPr>
        <w:t xml:space="preserve">Yoga </w:t>
      </w:r>
      <w:r w:rsidR="007A7F40" w:rsidRPr="00DC2896">
        <w:rPr>
          <w:rFonts w:ascii="Calibri" w:hAnsi="Calibri" w:cs="Calibri"/>
          <w:i/>
          <w:iCs/>
          <w:sz w:val="22"/>
          <w:szCs w:val="22"/>
        </w:rPr>
        <w:t>u</w:t>
      </w:r>
      <w:r w:rsidRPr="00DC2896">
        <w:rPr>
          <w:rFonts w:ascii="Calibri" w:hAnsi="Calibri" w:cs="Calibri"/>
          <w:i/>
          <w:iCs/>
          <w:sz w:val="22"/>
          <w:szCs w:val="22"/>
        </w:rPr>
        <w:t>nder the Dome</w:t>
      </w:r>
      <w:r w:rsidRPr="00DC2896">
        <w:rPr>
          <w:rFonts w:ascii="Calibri" w:hAnsi="Calibri" w:cs="Calibri"/>
          <w:sz w:val="22"/>
          <w:szCs w:val="22"/>
        </w:rPr>
        <w:t xml:space="preserve"> sessions, </w:t>
      </w:r>
      <w:r w:rsidR="00D34C21" w:rsidRPr="00DC2896">
        <w:rPr>
          <w:rFonts w:ascii="Calibri" w:hAnsi="Calibri" w:cs="Calibri"/>
          <w:sz w:val="22"/>
          <w:szCs w:val="22"/>
        </w:rPr>
        <w:t>which will</w:t>
      </w:r>
      <w:r w:rsidR="00683B80" w:rsidRPr="00DC2896">
        <w:rPr>
          <w:rFonts w:ascii="Calibri" w:hAnsi="Calibri" w:cs="Calibri"/>
          <w:sz w:val="22"/>
          <w:szCs w:val="22"/>
        </w:rPr>
        <w:t xml:space="preserve"> be announced soon</w:t>
      </w:r>
      <w:r w:rsidR="00A230CE" w:rsidRPr="00DC2896">
        <w:rPr>
          <w:rFonts w:ascii="Calibri" w:hAnsi="Calibri" w:cs="Calibri"/>
          <w:sz w:val="22"/>
          <w:szCs w:val="22"/>
        </w:rPr>
        <w:t>.</w:t>
      </w:r>
      <w:r w:rsidR="00D72F6A" w:rsidRPr="00DC2896">
        <w:rPr>
          <w:rFonts w:ascii="Calibri" w:hAnsi="Calibri" w:cs="Calibri"/>
          <w:sz w:val="22"/>
          <w:szCs w:val="22"/>
        </w:rPr>
        <w:t xml:space="preserve"> In moving towards a mindful museum culture, the museum staff are currently receiving internal training on mindfulness theories and practices, </w:t>
      </w:r>
      <w:r w:rsidR="00992711" w:rsidRPr="00DC2896">
        <w:rPr>
          <w:rFonts w:ascii="Calibri" w:hAnsi="Calibri" w:cs="Calibri"/>
          <w:sz w:val="22"/>
          <w:szCs w:val="22"/>
        </w:rPr>
        <w:t xml:space="preserve">as </w:t>
      </w:r>
      <w:r w:rsidR="00D72F6A" w:rsidRPr="00DC2896">
        <w:rPr>
          <w:rFonts w:ascii="Calibri" w:hAnsi="Calibri" w:cs="Calibri"/>
          <w:sz w:val="22"/>
          <w:szCs w:val="22"/>
        </w:rPr>
        <w:t>part of the ethos of the museum.</w:t>
      </w:r>
    </w:p>
    <w:p w14:paraId="77A1685B" w14:textId="77777777" w:rsidR="00D72F6A" w:rsidRPr="00DC2896" w:rsidRDefault="00D72F6A" w:rsidP="006B3823">
      <w:pPr>
        <w:spacing w:line="240" w:lineRule="auto"/>
        <w:jc w:val="both"/>
        <w:rPr>
          <w:rFonts w:ascii="Calibri" w:hAnsi="Calibri" w:cs="Calibri"/>
          <w:bCs/>
          <w:iCs/>
          <w:sz w:val="22"/>
          <w:szCs w:val="22"/>
        </w:rPr>
      </w:pPr>
    </w:p>
    <w:p w14:paraId="25273678" w14:textId="1898B88F" w:rsidR="005E0337" w:rsidRPr="006B3823" w:rsidRDefault="005E0337" w:rsidP="006B3823">
      <w:pPr>
        <w:spacing w:line="240" w:lineRule="auto"/>
        <w:jc w:val="both"/>
        <w:rPr>
          <w:rFonts w:ascii="Calibri" w:hAnsi="Calibri" w:cs="Calibri"/>
          <w:bCs/>
          <w:iCs/>
          <w:color w:val="auto"/>
          <w:sz w:val="22"/>
          <w:szCs w:val="22"/>
        </w:rPr>
      </w:pPr>
      <w:r w:rsidRPr="00DC2896">
        <w:rPr>
          <w:rFonts w:ascii="Calibri" w:hAnsi="Calibri" w:cs="Calibri"/>
          <w:bCs/>
          <w:iCs/>
          <w:sz w:val="22"/>
          <w:szCs w:val="22"/>
        </w:rPr>
        <w:t xml:space="preserve">For more information on </w:t>
      </w:r>
      <w:r w:rsidR="00B33979" w:rsidRPr="00DC2896">
        <w:rPr>
          <w:rFonts w:ascii="Calibri" w:hAnsi="Calibri" w:cs="Calibri"/>
          <w:bCs/>
          <w:i/>
          <w:sz w:val="22"/>
          <w:szCs w:val="22"/>
        </w:rPr>
        <w:t>Arts for Health and Wellbeing</w:t>
      </w:r>
      <w:r w:rsidR="00B33979" w:rsidRPr="00DC2896">
        <w:rPr>
          <w:rFonts w:ascii="Calibri" w:hAnsi="Calibri" w:cs="Calibri"/>
          <w:bCs/>
          <w:iCs/>
          <w:sz w:val="22"/>
          <w:szCs w:val="22"/>
        </w:rPr>
        <w:t xml:space="preserve"> webinar</w:t>
      </w:r>
      <w:r w:rsidRPr="00DC2896">
        <w:rPr>
          <w:rFonts w:ascii="Calibri" w:hAnsi="Calibri" w:cs="Calibri"/>
          <w:bCs/>
          <w:iCs/>
          <w:sz w:val="22"/>
          <w:szCs w:val="22"/>
        </w:rPr>
        <w:t xml:space="preserve"> or Louvre Abu Dhabi’s digital programmes, please visit</w:t>
      </w:r>
      <w:r w:rsidRPr="006B3823">
        <w:rPr>
          <w:rFonts w:ascii="Calibri" w:hAnsi="Calibri" w:cs="Calibri"/>
          <w:bCs/>
          <w:iCs/>
          <w:color w:val="auto"/>
          <w:sz w:val="22"/>
          <w:szCs w:val="22"/>
        </w:rPr>
        <w:t xml:space="preserve"> </w:t>
      </w:r>
      <w:hyperlink r:id="rId14" w:history="1">
        <w:r w:rsidRPr="006B3823">
          <w:rPr>
            <w:rStyle w:val="Hyperlink"/>
            <w:rFonts w:ascii="Calibri" w:hAnsi="Calibri" w:cs="Calibri"/>
            <w:bCs/>
            <w:iCs/>
            <w:sz w:val="22"/>
            <w:szCs w:val="22"/>
          </w:rPr>
          <w:t>www.louvreabudhabi.ae</w:t>
        </w:r>
      </w:hyperlink>
      <w:r w:rsidRPr="006B3823">
        <w:rPr>
          <w:rFonts w:ascii="Calibri" w:hAnsi="Calibri" w:cs="Calibri"/>
          <w:bCs/>
          <w:iCs/>
          <w:color w:val="auto"/>
          <w:sz w:val="22"/>
          <w:szCs w:val="22"/>
        </w:rPr>
        <w:t xml:space="preserve">. </w:t>
      </w:r>
    </w:p>
    <w:p w14:paraId="0E5C62F4" w14:textId="094CD8BA" w:rsidR="001257D3" w:rsidRPr="0066198D" w:rsidRDefault="001257D3" w:rsidP="006B3823">
      <w:pPr>
        <w:spacing w:line="240" w:lineRule="auto"/>
        <w:jc w:val="both"/>
        <w:rPr>
          <w:rFonts w:ascii="Calibri" w:hAnsi="Calibri" w:cs="Calibri"/>
          <w:bCs/>
          <w:iCs/>
          <w:color w:val="auto"/>
          <w:sz w:val="22"/>
          <w:szCs w:val="22"/>
        </w:rPr>
      </w:pPr>
    </w:p>
    <w:p w14:paraId="6422FFE1" w14:textId="13286719" w:rsidR="001257D3" w:rsidRPr="0066198D" w:rsidRDefault="001257D3" w:rsidP="004511E2">
      <w:pPr>
        <w:spacing w:line="240" w:lineRule="auto"/>
        <w:jc w:val="both"/>
        <w:rPr>
          <w:rFonts w:ascii="Calibri" w:hAnsi="Calibri" w:cs="Calibri"/>
          <w:bCs/>
          <w:iCs/>
          <w:color w:val="auto"/>
          <w:sz w:val="22"/>
          <w:szCs w:val="22"/>
        </w:rPr>
      </w:pPr>
      <w:r w:rsidRPr="0066198D">
        <w:rPr>
          <w:rFonts w:ascii="Calibri" w:hAnsi="Calibri" w:cs="Calibri"/>
          <w:bCs/>
          <w:iCs/>
          <w:color w:val="auto"/>
          <w:sz w:val="22"/>
          <w:szCs w:val="22"/>
        </w:rPr>
        <w:t>Louvre Abu Dhabi is open</w:t>
      </w:r>
      <w:r w:rsidR="00641786" w:rsidRPr="0066198D">
        <w:rPr>
          <w:rFonts w:ascii="Calibri" w:hAnsi="Calibri" w:cs="Calibri"/>
          <w:bCs/>
          <w:iCs/>
          <w:color w:val="auto"/>
          <w:sz w:val="22"/>
          <w:szCs w:val="22"/>
        </w:rPr>
        <w:t xml:space="preserve"> </w:t>
      </w:r>
      <w:r w:rsidRPr="0066198D">
        <w:rPr>
          <w:rFonts w:ascii="Calibri" w:hAnsi="Calibri" w:cs="Calibri"/>
          <w:bCs/>
          <w:iCs/>
          <w:color w:val="auto"/>
          <w:sz w:val="22"/>
          <w:szCs w:val="22"/>
        </w:rPr>
        <w:t>Tuesda</w:t>
      </w:r>
      <w:r w:rsidR="00641786" w:rsidRPr="0066198D">
        <w:rPr>
          <w:rFonts w:ascii="Calibri" w:hAnsi="Calibri" w:cs="Calibri"/>
          <w:bCs/>
          <w:iCs/>
          <w:color w:val="auto"/>
          <w:sz w:val="22"/>
          <w:szCs w:val="22"/>
        </w:rPr>
        <w:t>y</w:t>
      </w:r>
      <w:r w:rsidR="007D1E90" w:rsidRPr="0066198D">
        <w:rPr>
          <w:rFonts w:ascii="Calibri" w:hAnsi="Calibri" w:cs="Calibri"/>
          <w:bCs/>
          <w:iCs/>
          <w:color w:val="auto"/>
          <w:sz w:val="22"/>
          <w:szCs w:val="22"/>
        </w:rPr>
        <w:t xml:space="preserve"> – </w:t>
      </w:r>
      <w:r w:rsidRPr="0066198D">
        <w:rPr>
          <w:rFonts w:ascii="Calibri" w:hAnsi="Calibri" w:cs="Calibri"/>
          <w:bCs/>
          <w:iCs/>
          <w:color w:val="auto"/>
          <w:sz w:val="22"/>
          <w:szCs w:val="22"/>
        </w:rPr>
        <w:t>Sunday</w:t>
      </w:r>
      <w:r w:rsidR="007D1E90" w:rsidRPr="0066198D">
        <w:rPr>
          <w:rFonts w:ascii="Calibri" w:hAnsi="Calibri" w:cs="Calibri"/>
          <w:bCs/>
          <w:iCs/>
          <w:color w:val="auto"/>
          <w:sz w:val="22"/>
          <w:szCs w:val="22"/>
        </w:rPr>
        <w:t xml:space="preserve"> </w:t>
      </w:r>
      <w:r w:rsidRPr="0066198D">
        <w:rPr>
          <w:rFonts w:ascii="Calibri" w:hAnsi="Calibri" w:cs="Calibri"/>
          <w:bCs/>
          <w:iCs/>
          <w:color w:val="auto"/>
          <w:sz w:val="22"/>
          <w:szCs w:val="22"/>
        </w:rPr>
        <w:t>from 10</w:t>
      </w:r>
      <w:r w:rsidR="004511E2">
        <w:rPr>
          <w:rFonts w:ascii="Calibri" w:hAnsi="Calibri" w:cs="Calibri"/>
          <w:bCs/>
          <w:iCs/>
          <w:color w:val="auto"/>
          <w:sz w:val="22"/>
          <w:szCs w:val="22"/>
        </w:rPr>
        <w:t xml:space="preserve"> </w:t>
      </w:r>
      <w:r w:rsidRPr="0066198D">
        <w:rPr>
          <w:rFonts w:ascii="Calibri" w:hAnsi="Calibri" w:cs="Calibri"/>
          <w:bCs/>
          <w:iCs/>
          <w:color w:val="auto"/>
          <w:sz w:val="22"/>
          <w:szCs w:val="22"/>
        </w:rPr>
        <w:t>am – 6:30</w:t>
      </w:r>
      <w:r w:rsidR="004511E2">
        <w:rPr>
          <w:rFonts w:ascii="Calibri" w:hAnsi="Calibri" w:cs="Calibri"/>
          <w:bCs/>
          <w:iCs/>
          <w:color w:val="auto"/>
          <w:sz w:val="22"/>
          <w:szCs w:val="22"/>
        </w:rPr>
        <w:t xml:space="preserve"> </w:t>
      </w:r>
      <w:r w:rsidRPr="0066198D">
        <w:rPr>
          <w:rFonts w:ascii="Calibri" w:hAnsi="Calibri" w:cs="Calibri"/>
          <w:bCs/>
          <w:iCs/>
          <w:color w:val="auto"/>
          <w:sz w:val="22"/>
          <w:szCs w:val="22"/>
        </w:rPr>
        <w:t>pm</w:t>
      </w:r>
      <w:r w:rsidR="00601851" w:rsidRPr="0066198D">
        <w:rPr>
          <w:rFonts w:ascii="Calibri" w:hAnsi="Calibri" w:cs="Calibri"/>
          <w:bCs/>
          <w:iCs/>
          <w:color w:val="auto"/>
          <w:sz w:val="22"/>
          <w:szCs w:val="22"/>
        </w:rPr>
        <w:t>;</w:t>
      </w:r>
      <w:r w:rsidRPr="0066198D">
        <w:rPr>
          <w:rFonts w:ascii="Calibri" w:hAnsi="Calibri" w:cs="Calibri"/>
          <w:bCs/>
          <w:iCs/>
          <w:color w:val="auto"/>
          <w:sz w:val="22"/>
          <w:szCs w:val="22"/>
        </w:rPr>
        <w:t xml:space="preserve"> close</w:t>
      </w:r>
      <w:r w:rsidR="00601851" w:rsidRPr="0066198D">
        <w:rPr>
          <w:rFonts w:ascii="Calibri" w:hAnsi="Calibri" w:cs="Calibri"/>
          <w:bCs/>
          <w:iCs/>
          <w:color w:val="auto"/>
          <w:sz w:val="22"/>
          <w:szCs w:val="22"/>
        </w:rPr>
        <w:t>d</w:t>
      </w:r>
      <w:r w:rsidRPr="0066198D">
        <w:rPr>
          <w:rFonts w:ascii="Calibri" w:hAnsi="Calibri" w:cs="Calibri"/>
          <w:bCs/>
          <w:iCs/>
          <w:color w:val="auto"/>
          <w:sz w:val="22"/>
          <w:szCs w:val="22"/>
        </w:rPr>
        <w:t xml:space="preserve"> on Mondays</w:t>
      </w:r>
      <w:r w:rsidR="00AF52E9" w:rsidRPr="0066198D">
        <w:rPr>
          <w:rFonts w:ascii="Calibri" w:hAnsi="Calibri" w:cs="Calibri"/>
          <w:bCs/>
          <w:iCs/>
          <w:color w:val="auto"/>
          <w:sz w:val="22"/>
          <w:szCs w:val="22"/>
        </w:rPr>
        <w:t>. P</w:t>
      </w:r>
      <w:r w:rsidRPr="0066198D">
        <w:rPr>
          <w:rFonts w:ascii="Calibri" w:hAnsi="Calibri" w:cs="Calibri"/>
          <w:bCs/>
          <w:iCs/>
          <w:color w:val="auto"/>
          <w:sz w:val="22"/>
          <w:szCs w:val="22"/>
        </w:rPr>
        <w:t>re-purchased tickets are required to visit the museum. E-tickets</w:t>
      </w:r>
      <w:r w:rsidR="00AF52E9" w:rsidRPr="0066198D">
        <w:rPr>
          <w:rFonts w:ascii="Calibri" w:hAnsi="Calibri" w:cs="Calibri"/>
          <w:bCs/>
          <w:iCs/>
          <w:color w:val="auto"/>
          <w:sz w:val="22"/>
          <w:szCs w:val="22"/>
        </w:rPr>
        <w:t xml:space="preserve"> can be </w:t>
      </w:r>
      <w:r w:rsidR="00CA06E0" w:rsidRPr="0066198D">
        <w:rPr>
          <w:rFonts w:ascii="Calibri" w:hAnsi="Calibri" w:cs="Calibri"/>
          <w:bCs/>
          <w:iCs/>
          <w:color w:val="auto"/>
          <w:sz w:val="22"/>
          <w:szCs w:val="22"/>
        </w:rPr>
        <w:t xml:space="preserve">reserved </w:t>
      </w:r>
      <w:r w:rsidR="000F2444" w:rsidRPr="0066198D">
        <w:rPr>
          <w:rFonts w:ascii="Calibri" w:hAnsi="Calibri" w:cs="Calibri"/>
          <w:bCs/>
          <w:iCs/>
          <w:color w:val="auto"/>
          <w:sz w:val="22"/>
          <w:szCs w:val="22"/>
        </w:rPr>
        <w:t>via</w:t>
      </w:r>
      <w:r w:rsidR="00AF52E9" w:rsidRPr="0066198D">
        <w:rPr>
          <w:rFonts w:ascii="Calibri" w:hAnsi="Calibri" w:cs="Calibri"/>
          <w:bCs/>
          <w:iCs/>
          <w:color w:val="auto"/>
          <w:sz w:val="22"/>
          <w:szCs w:val="22"/>
        </w:rPr>
        <w:t xml:space="preserve"> </w:t>
      </w:r>
      <w:r w:rsidRPr="0066198D">
        <w:rPr>
          <w:rFonts w:ascii="Calibri" w:hAnsi="Calibri" w:cs="Calibri"/>
          <w:bCs/>
          <w:iCs/>
          <w:color w:val="auto"/>
          <w:sz w:val="22"/>
          <w:szCs w:val="22"/>
        </w:rPr>
        <w:t xml:space="preserve">the </w:t>
      </w:r>
      <w:r w:rsidR="00AF52E9" w:rsidRPr="0066198D">
        <w:rPr>
          <w:rFonts w:ascii="Calibri" w:hAnsi="Calibri" w:cs="Calibri"/>
          <w:bCs/>
          <w:iCs/>
          <w:color w:val="auto"/>
          <w:sz w:val="22"/>
          <w:szCs w:val="22"/>
        </w:rPr>
        <w:t xml:space="preserve">museum’s </w:t>
      </w:r>
      <w:hyperlink r:id="rId15" w:history="1">
        <w:r w:rsidRPr="0066198D">
          <w:rPr>
            <w:rStyle w:val="Hyperlink"/>
            <w:rFonts w:ascii="Calibri" w:hAnsi="Calibri" w:cs="Calibri"/>
            <w:bCs/>
            <w:iCs/>
            <w:sz w:val="22"/>
            <w:szCs w:val="22"/>
          </w:rPr>
          <w:t>website</w:t>
        </w:r>
      </w:hyperlink>
      <w:r w:rsidRPr="0066198D">
        <w:rPr>
          <w:rFonts w:ascii="Calibri" w:hAnsi="Calibri" w:cs="Calibri"/>
          <w:bCs/>
          <w:iCs/>
          <w:color w:val="auto"/>
          <w:sz w:val="22"/>
          <w:szCs w:val="22"/>
        </w:rPr>
        <w:t>.</w:t>
      </w:r>
    </w:p>
    <w:p w14:paraId="2C2C1E9B" w14:textId="77777777" w:rsidR="00EE50A1" w:rsidRPr="0066198D" w:rsidRDefault="00EE50A1" w:rsidP="000D5A11">
      <w:pPr>
        <w:spacing w:line="240" w:lineRule="auto"/>
        <w:jc w:val="lowKashida"/>
        <w:rPr>
          <w:rFonts w:ascii="Calibri" w:hAnsi="Calibri" w:cs="Calibri"/>
          <w:bCs/>
          <w:iCs/>
          <w:color w:val="auto"/>
          <w:sz w:val="22"/>
          <w:szCs w:val="22"/>
        </w:rPr>
      </w:pPr>
    </w:p>
    <w:p w14:paraId="767FF2B5" w14:textId="77777777" w:rsidR="00E4543E" w:rsidRPr="0066198D" w:rsidRDefault="00E4543E" w:rsidP="00563C81">
      <w:pPr>
        <w:spacing w:line="240" w:lineRule="auto"/>
        <w:jc w:val="center"/>
        <w:rPr>
          <w:rFonts w:ascii="Calibri" w:hAnsi="Calibri" w:cs="Calibri"/>
          <w:color w:val="auto"/>
          <w:sz w:val="22"/>
          <w:szCs w:val="22"/>
        </w:rPr>
      </w:pPr>
      <w:r w:rsidRPr="0066198D">
        <w:rPr>
          <w:rFonts w:ascii="Calibri" w:hAnsi="Calibri" w:cs="Calibri"/>
          <w:color w:val="auto"/>
          <w:sz w:val="22"/>
          <w:szCs w:val="22"/>
        </w:rPr>
        <w:t>-END-</w:t>
      </w:r>
    </w:p>
    <w:p w14:paraId="258F108D" w14:textId="77777777" w:rsidR="00E4543E" w:rsidRPr="0066198D" w:rsidRDefault="00E4543E" w:rsidP="000D5A11">
      <w:pPr>
        <w:spacing w:line="240" w:lineRule="auto"/>
        <w:jc w:val="lowKashida"/>
        <w:rPr>
          <w:rFonts w:ascii="Calibri" w:hAnsi="Calibri" w:cs="Calibri"/>
          <w:color w:val="auto"/>
          <w:sz w:val="22"/>
          <w:szCs w:val="22"/>
        </w:rPr>
      </w:pPr>
    </w:p>
    <w:p w14:paraId="01D66AEB" w14:textId="77777777" w:rsidR="00F3603C" w:rsidRPr="0066198D" w:rsidRDefault="00F3603C" w:rsidP="000D5A11">
      <w:pPr>
        <w:spacing w:line="240" w:lineRule="auto"/>
        <w:jc w:val="lowKashida"/>
        <w:rPr>
          <w:rFonts w:ascii="Calibri" w:eastAsia="Calibri" w:hAnsi="Calibri" w:cs="Calibri"/>
          <w:b/>
          <w:color w:val="auto"/>
          <w:sz w:val="22"/>
          <w:szCs w:val="22"/>
        </w:rPr>
      </w:pPr>
      <w:r w:rsidRPr="0066198D">
        <w:rPr>
          <w:rFonts w:ascii="Calibri" w:eastAsia="Calibri" w:hAnsi="Calibri" w:cs="Calibri"/>
          <w:b/>
          <w:color w:val="auto"/>
          <w:sz w:val="22"/>
          <w:szCs w:val="22"/>
        </w:rPr>
        <w:t>Notes to editors:</w:t>
      </w:r>
    </w:p>
    <w:p w14:paraId="19D066A1"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Follow Louvre Abu Dhabi on social media: Facebook (</w:t>
      </w:r>
      <w:hyperlink r:id="rId16" w:history="1">
        <w:r w:rsidRPr="0066198D">
          <w:rPr>
            <w:rStyle w:val="Hyperlink"/>
            <w:rFonts w:ascii="Calibri" w:eastAsia="Calibri" w:hAnsi="Calibri" w:cs="Calibri"/>
            <w:sz w:val="22"/>
            <w:szCs w:val="22"/>
          </w:rPr>
          <w:t>Louvre Abu Dhabi</w:t>
        </w:r>
      </w:hyperlink>
      <w:r w:rsidRPr="0066198D">
        <w:rPr>
          <w:rFonts w:ascii="Calibri" w:eastAsia="Calibri" w:hAnsi="Calibri" w:cs="Calibri"/>
          <w:color w:val="auto"/>
          <w:sz w:val="22"/>
          <w:szCs w:val="22"/>
        </w:rPr>
        <w:t>), Twitter (</w:t>
      </w:r>
      <w:hyperlink r:id="rId17" w:history="1">
        <w:r w:rsidRPr="0066198D">
          <w:rPr>
            <w:rStyle w:val="Hyperlink"/>
            <w:rFonts w:ascii="Calibri" w:eastAsia="Calibri" w:hAnsi="Calibri" w:cs="Calibri"/>
            <w:sz w:val="22"/>
            <w:szCs w:val="22"/>
          </w:rPr>
          <w:t>@LouvreAbuDhabi</w:t>
        </w:r>
      </w:hyperlink>
      <w:r w:rsidRPr="0066198D">
        <w:rPr>
          <w:rFonts w:ascii="Calibri" w:eastAsia="Calibri" w:hAnsi="Calibri" w:cs="Calibri"/>
          <w:color w:val="auto"/>
          <w:sz w:val="22"/>
          <w:szCs w:val="22"/>
        </w:rPr>
        <w:t>) and Instagram (</w:t>
      </w:r>
      <w:hyperlink r:id="rId18" w:history="1">
        <w:r w:rsidRPr="0066198D">
          <w:rPr>
            <w:rStyle w:val="Hyperlink"/>
            <w:rFonts w:ascii="Calibri" w:eastAsia="Calibri" w:hAnsi="Calibri" w:cs="Calibri"/>
            <w:sz w:val="22"/>
            <w:szCs w:val="22"/>
          </w:rPr>
          <w:t>@LouvreAbuDhabi</w:t>
        </w:r>
      </w:hyperlink>
      <w:r w:rsidRPr="0066198D">
        <w:rPr>
          <w:rFonts w:ascii="Calibri" w:eastAsia="Calibri" w:hAnsi="Calibri" w:cs="Calibri"/>
          <w:color w:val="auto"/>
          <w:sz w:val="22"/>
          <w:szCs w:val="22"/>
        </w:rPr>
        <w:t>) #LouvreAbuDhabi</w:t>
      </w:r>
    </w:p>
    <w:p w14:paraId="6AFDFD3D" w14:textId="6BAA50A7" w:rsidR="00F3603C" w:rsidRPr="0066198D" w:rsidRDefault="00F3603C" w:rsidP="000D5A11">
      <w:pPr>
        <w:spacing w:line="240" w:lineRule="auto"/>
        <w:jc w:val="lowKashida"/>
        <w:rPr>
          <w:rFonts w:ascii="Calibri" w:eastAsia="Calibri" w:hAnsi="Calibri" w:cs="Calibri"/>
          <w:b/>
          <w:bCs/>
          <w:color w:val="auto"/>
          <w:sz w:val="22"/>
          <w:szCs w:val="22"/>
        </w:rPr>
      </w:pPr>
    </w:p>
    <w:p w14:paraId="7FE50855" w14:textId="794F12BC" w:rsidR="00D34C21" w:rsidRPr="0066198D" w:rsidRDefault="00D34C21" w:rsidP="000D5A11">
      <w:pPr>
        <w:spacing w:line="240" w:lineRule="auto"/>
        <w:jc w:val="lowKashida"/>
        <w:rPr>
          <w:rFonts w:ascii="Calibri" w:eastAsia="Calibri" w:hAnsi="Calibri" w:cs="Calibri"/>
          <w:b/>
          <w:bCs/>
          <w:color w:val="auto"/>
          <w:sz w:val="22"/>
          <w:szCs w:val="22"/>
        </w:rPr>
      </w:pPr>
      <w:r w:rsidRPr="0066198D">
        <w:rPr>
          <w:rFonts w:ascii="Calibri" w:eastAsia="Calibri" w:hAnsi="Calibri" w:cs="Calibri"/>
          <w:b/>
          <w:bCs/>
          <w:color w:val="auto"/>
          <w:sz w:val="22"/>
          <w:szCs w:val="22"/>
        </w:rPr>
        <w:t>Ongoing offers and promotions:</w:t>
      </w:r>
    </w:p>
    <w:p w14:paraId="5CC19A96" w14:textId="14B01C31" w:rsidR="00D34C21" w:rsidRPr="0066198D" w:rsidRDefault="00D34C21" w:rsidP="00D34C21">
      <w:pPr>
        <w:spacing w:line="240" w:lineRule="auto"/>
        <w:jc w:val="lowKashida"/>
        <w:rPr>
          <w:rFonts w:ascii="Calibri" w:hAnsi="Calibri" w:cs="Calibri"/>
          <w:bCs/>
          <w:iCs/>
          <w:color w:val="auto"/>
          <w:sz w:val="22"/>
          <w:szCs w:val="22"/>
        </w:rPr>
      </w:pPr>
      <w:r w:rsidRPr="0066198D">
        <w:rPr>
          <w:rFonts w:ascii="Calibri" w:hAnsi="Calibri" w:cs="Calibri"/>
          <w:bCs/>
          <w:iCs/>
          <w:color w:val="auto"/>
          <w:sz w:val="22"/>
          <w:szCs w:val="22"/>
        </w:rPr>
        <w:t xml:space="preserve">Teachers are eligible for unlimited access to Louvre Abu Dhabi and its programming with the museum’s </w:t>
      </w:r>
      <w:r w:rsidRPr="0066198D">
        <w:rPr>
          <w:rFonts w:ascii="Calibri" w:hAnsi="Calibri" w:cs="Calibri"/>
          <w:bCs/>
          <w:i/>
          <w:color w:val="auto"/>
          <w:sz w:val="22"/>
          <w:szCs w:val="22"/>
        </w:rPr>
        <w:t>Teacher Pass</w:t>
      </w:r>
      <w:r w:rsidR="00C51B00" w:rsidRPr="0066198D">
        <w:rPr>
          <w:rFonts w:ascii="Calibri" w:hAnsi="Calibri" w:cs="Calibri"/>
          <w:bCs/>
          <w:iCs/>
          <w:color w:val="auto"/>
          <w:sz w:val="22"/>
          <w:szCs w:val="22"/>
        </w:rPr>
        <w:t>. The</w:t>
      </w:r>
      <w:r w:rsidR="00C51B00" w:rsidRPr="00A230CE">
        <w:rPr>
          <w:rFonts w:ascii="Calibri" w:hAnsi="Calibri" w:cs="Calibri"/>
          <w:bCs/>
          <w:i/>
          <w:color w:val="auto"/>
          <w:sz w:val="22"/>
          <w:szCs w:val="22"/>
        </w:rPr>
        <w:t xml:space="preserve"> Teacher Pass</w:t>
      </w:r>
      <w:r w:rsidRPr="0066198D">
        <w:rPr>
          <w:rFonts w:ascii="Calibri" w:hAnsi="Calibri" w:cs="Calibri"/>
          <w:bCs/>
          <w:iCs/>
          <w:color w:val="auto"/>
          <w:sz w:val="22"/>
          <w:szCs w:val="22"/>
        </w:rPr>
        <w:t xml:space="preserve"> is available at AED 120 for teachers, academics and other educators holding valid accreditation, based in the UAE or abroad. </w:t>
      </w:r>
    </w:p>
    <w:p w14:paraId="378F8FE2" w14:textId="198FAADE" w:rsidR="00D34C21" w:rsidRPr="0066198D" w:rsidRDefault="00D34C21" w:rsidP="00D34C21">
      <w:pPr>
        <w:spacing w:line="240" w:lineRule="auto"/>
        <w:jc w:val="lowKashida"/>
        <w:rPr>
          <w:rFonts w:ascii="Calibri" w:hAnsi="Calibri" w:cs="Calibri"/>
          <w:bCs/>
          <w:iCs/>
          <w:color w:val="auto"/>
          <w:sz w:val="22"/>
          <w:szCs w:val="22"/>
        </w:rPr>
      </w:pPr>
    </w:p>
    <w:p w14:paraId="379AD15A" w14:textId="60B63034" w:rsidR="00D34C21" w:rsidRPr="0066198D" w:rsidRDefault="00D34C21">
      <w:pPr>
        <w:spacing w:line="240" w:lineRule="auto"/>
        <w:jc w:val="lowKashida"/>
        <w:rPr>
          <w:rFonts w:ascii="Calibri" w:hAnsi="Calibri" w:cs="Calibri"/>
          <w:bCs/>
          <w:iCs/>
          <w:color w:val="auto"/>
          <w:sz w:val="22"/>
          <w:szCs w:val="22"/>
        </w:rPr>
      </w:pPr>
      <w:r w:rsidRPr="0066198D">
        <w:rPr>
          <w:rFonts w:ascii="Calibri" w:hAnsi="Calibri" w:cs="Calibri"/>
          <w:bCs/>
          <w:iCs/>
          <w:color w:val="auto"/>
          <w:sz w:val="22"/>
          <w:szCs w:val="22"/>
        </w:rPr>
        <w:t xml:space="preserve">Louvre Abu Dhabi welcomes all UAE Taxi Drivers to enjoy free entry to the museum along with three complimentary tickets for friends and family. This offer is valid until 31 December 2020. </w:t>
      </w:r>
    </w:p>
    <w:p w14:paraId="62C939F7" w14:textId="48642CDB" w:rsidR="00D34C21" w:rsidRPr="0066198D" w:rsidRDefault="00D34C21" w:rsidP="000D5A11">
      <w:pPr>
        <w:spacing w:line="240" w:lineRule="auto"/>
        <w:jc w:val="lowKashida"/>
        <w:rPr>
          <w:rFonts w:ascii="Calibri" w:eastAsia="Calibri" w:hAnsi="Calibri" w:cs="Calibri"/>
          <w:b/>
          <w:bCs/>
          <w:color w:val="auto"/>
          <w:sz w:val="22"/>
          <w:szCs w:val="22"/>
        </w:rPr>
      </w:pPr>
    </w:p>
    <w:p w14:paraId="4619B1F6" w14:textId="68E73B4F" w:rsidR="00D34C21" w:rsidRPr="0066198D" w:rsidRDefault="00913C8A" w:rsidP="00913C8A">
      <w:pPr>
        <w:spacing w:line="240" w:lineRule="auto"/>
        <w:jc w:val="lowKashida"/>
        <w:rPr>
          <w:rFonts w:ascii="Calibri" w:eastAsia="Calibri" w:hAnsi="Calibri" w:cs="Calibri"/>
          <w:b/>
          <w:bCs/>
          <w:color w:val="auto"/>
          <w:sz w:val="22"/>
          <w:szCs w:val="22"/>
        </w:rPr>
      </w:pPr>
      <w:r>
        <w:rPr>
          <w:rFonts w:ascii="Calibri" w:eastAsia="Calibri" w:hAnsi="Calibri" w:cs="Calibri"/>
          <w:color w:val="auto"/>
          <w:sz w:val="22"/>
          <w:szCs w:val="22"/>
        </w:rPr>
        <w:t xml:space="preserve">Further information and terms and conditions </w:t>
      </w:r>
      <w:r w:rsidR="00D34C21" w:rsidRPr="00A230CE">
        <w:rPr>
          <w:rFonts w:ascii="Calibri" w:eastAsia="Calibri" w:hAnsi="Calibri" w:cs="Calibri"/>
          <w:color w:val="auto"/>
          <w:sz w:val="22"/>
          <w:szCs w:val="22"/>
        </w:rPr>
        <w:t xml:space="preserve">on all offers and promotions can be found on the museum’s website: </w:t>
      </w:r>
      <w:hyperlink r:id="rId19" w:history="1">
        <w:r w:rsidR="00D34C21" w:rsidRPr="0066198D">
          <w:rPr>
            <w:rStyle w:val="Hyperlink"/>
            <w:rFonts w:ascii="Calibri" w:hAnsi="Calibri" w:cs="Calibri"/>
            <w:bCs/>
            <w:iCs/>
            <w:sz w:val="22"/>
            <w:szCs w:val="22"/>
          </w:rPr>
          <w:t>www.louvreabudhabi.ae</w:t>
        </w:r>
      </w:hyperlink>
      <w:r w:rsidR="00D34C21" w:rsidRPr="0066198D">
        <w:rPr>
          <w:rFonts w:ascii="Calibri" w:hAnsi="Calibri" w:cs="Calibri"/>
          <w:bCs/>
          <w:iCs/>
          <w:color w:val="auto"/>
          <w:sz w:val="22"/>
          <w:szCs w:val="22"/>
        </w:rPr>
        <w:t>.</w:t>
      </w:r>
    </w:p>
    <w:p w14:paraId="2CE8FA55" w14:textId="77777777" w:rsidR="00F3603C" w:rsidRPr="0066198D" w:rsidRDefault="00F3603C" w:rsidP="000D5A11">
      <w:pPr>
        <w:spacing w:line="240" w:lineRule="auto"/>
        <w:jc w:val="lowKashida"/>
        <w:rPr>
          <w:rFonts w:ascii="Calibri" w:eastAsia="Calibri" w:hAnsi="Calibri" w:cs="Calibri"/>
          <w:b/>
          <w:bCs/>
          <w:color w:val="auto"/>
          <w:sz w:val="22"/>
          <w:szCs w:val="22"/>
        </w:rPr>
      </w:pPr>
    </w:p>
    <w:p w14:paraId="00D85B63" w14:textId="77777777" w:rsidR="00F3603C" w:rsidRPr="0066198D" w:rsidRDefault="00F3603C" w:rsidP="000D5A11">
      <w:pPr>
        <w:spacing w:line="240" w:lineRule="auto"/>
        <w:jc w:val="lowKashida"/>
        <w:rPr>
          <w:rFonts w:ascii="Calibri" w:eastAsia="Calibri" w:hAnsi="Calibri" w:cs="Calibri"/>
          <w:b/>
          <w:bCs/>
          <w:color w:val="auto"/>
          <w:sz w:val="22"/>
          <w:szCs w:val="22"/>
        </w:rPr>
      </w:pPr>
      <w:r w:rsidRPr="0066198D">
        <w:rPr>
          <w:rFonts w:ascii="Calibri" w:eastAsia="Calibri" w:hAnsi="Calibri" w:cs="Calibri"/>
          <w:b/>
          <w:bCs/>
          <w:color w:val="auto"/>
          <w:sz w:val="22"/>
          <w:szCs w:val="22"/>
        </w:rPr>
        <w:t>ABOUT LOUVRE ABU DHABI</w:t>
      </w:r>
    </w:p>
    <w:p w14:paraId="0736838A"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Created by an exceptional agreement between the governments of Abu Dhabi and France, Louvre Abu Dhabi was designed by Jean Nouvel and opened on Saadiyat Island in November 2017. The museum is inspired by traditional Islamic architecture and its monumental dome creates a rain of light effect and a unique social space that brings people together.</w:t>
      </w:r>
    </w:p>
    <w:p w14:paraId="5160FCCE" w14:textId="77777777" w:rsidR="00F3603C" w:rsidRPr="0066198D" w:rsidRDefault="00F3603C" w:rsidP="000D5A11">
      <w:pPr>
        <w:spacing w:line="240" w:lineRule="auto"/>
        <w:jc w:val="lowKashida"/>
        <w:rPr>
          <w:rFonts w:ascii="Calibri" w:eastAsia="Calibri" w:hAnsi="Calibri" w:cs="Calibri"/>
          <w:color w:val="auto"/>
          <w:sz w:val="22"/>
          <w:szCs w:val="22"/>
        </w:rPr>
      </w:pPr>
    </w:p>
    <w:p w14:paraId="10CF4E9B"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14:paraId="7C075158" w14:textId="77777777" w:rsidR="00F3603C" w:rsidRPr="0066198D" w:rsidRDefault="00F3603C" w:rsidP="000D5A11">
      <w:pPr>
        <w:spacing w:line="240" w:lineRule="auto"/>
        <w:jc w:val="lowKashida"/>
        <w:rPr>
          <w:rFonts w:ascii="Calibri" w:eastAsia="Calibri" w:hAnsi="Calibri" w:cs="Calibri"/>
          <w:color w:val="auto"/>
          <w:sz w:val="22"/>
          <w:szCs w:val="22"/>
        </w:rPr>
      </w:pPr>
    </w:p>
    <w:p w14:paraId="3FC89049"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0C5408FB" w14:textId="77777777" w:rsidR="00F3603C" w:rsidRPr="0066198D" w:rsidRDefault="00F3603C" w:rsidP="000D5A11">
      <w:pPr>
        <w:spacing w:line="240" w:lineRule="auto"/>
        <w:jc w:val="lowKashida"/>
        <w:rPr>
          <w:rFonts w:ascii="Calibri" w:eastAsia="Calibri" w:hAnsi="Calibri" w:cs="Calibri"/>
          <w:color w:val="auto"/>
          <w:sz w:val="22"/>
          <w:szCs w:val="22"/>
        </w:rPr>
      </w:pPr>
    </w:p>
    <w:p w14:paraId="0EE92B1A"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2227347A" w14:textId="77777777" w:rsidR="00F3603C" w:rsidRPr="0066198D" w:rsidRDefault="00F3603C" w:rsidP="000D5A11">
      <w:pPr>
        <w:spacing w:line="240" w:lineRule="auto"/>
        <w:jc w:val="lowKashida"/>
        <w:rPr>
          <w:rFonts w:ascii="Calibri" w:eastAsia="Calibri" w:hAnsi="Calibri" w:cs="Calibri"/>
          <w:color w:val="auto"/>
          <w:sz w:val="22"/>
          <w:szCs w:val="22"/>
        </w:rPr>
      </w:pPr>
    </w:p>
    <w:p w14:paraId="2C723766" w14:textId="77777777" w:rsidR="00F3603C" w:rsidRPr="0066198D" w:rsidRDefault="00F3603C" w:rsidP="000D5A11">
      <w:pPr>
        <w:spacing w:line="240" w:lineRule="auto"/>
        <w:jc w:val="lowKashida"/>
        <w:rPr>
          <w:rFonts w:ascii="Calibri" w:eastAsia="Calibri" w:hAnsi="Calibri" w:cs="Calibri"/>
          <w:b/>
          <w:color w:val="auto"/>
          <w:sz w:val="22"/>
          <w:szCs w:val="22"/>
        </w:rPr>
      </w:pPr>
      <w:r w:rsidRPr="0066198D">
        <w:rPr>
          <w:rFonts w:ascii="Calibri" w:eastAsia="Calibri" w:hAnsi="Calibri" w:cs="Calibri"/>
          <w:b/>
          <w:color w:val="auto"/>
          <w:sz w:val="22"/>
          <w:szCs w:val="22"/>
        </w:rPr>
        <w:lastRenderedPageBreak/>
        <w:t>ABOUT MUSÉE DU LOUVRE</w:t>
      </w:r>
    </w:p>
    <w:p w14:paraId="34C404CB"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Samothrace and the Venus de Milo. With 9.6 million guests in 2019, the Louvre is the most visited museum in the world.</w:t>
      </w:r>
    </w:p>
    <w:p w14:paraId="5EF8B730" w14:textId="77777777" w:rsidR="00F3603C" w:rsidRPr="0066198D" w:rsidRDefault="00F3603C" w:rsidP="000D5A11">
      <w:pPr>
        <w:spacing w:line="240" w:lineRule="auto"/>
        <w:jc w:val="lowKashida"/>
        <w:rPr>
          <w:rFonts w:ascii="Calibri" w:eastAsia="Calibri" w:hAnsi="Calibri" w:cs="Calibri"/>
          <w:color w:val="auto"/>
          <w:sz w:val="22"/>
          <w:szCs w:val="22"/>
        </w:rPr>
      </w:pPr>
    </w:p>
    <w:p w14:paraId="0698854E" w14:textId="77777777" w:rsidR="00F3603C" w:rsidRPr="0066198D" w:rsidRDefault="00F3603C" w:rsidP="000D5A11">
      <w:pPr>
        <w:spacing w:line="240" w:lineRule="auto"/>
        <w:jc w:val="lowKashida"/>
        <w:rPr>
          <w:rFonts w:ascii="Calibri" w:eastAsia="Calibri" w:hAnsi="Calibri" w:cs="Calibri"/>
          <w:b/>
          <w:color w:val="auto"/>
          <w:sz w:val="22"/>
          <w:szCs w:val="22"/>
        </w:rPr>
      </w:pPr>
      <w:r w:rsidRPr="0066198D">
        <w:rPr>
          <w:rFonts w:ascii="Calibri" w:eastAsia="Calibri" w:hAnsi="Calibri" w:cs="Calibri"/>
          <w:b/>
          <w:color w:val="auto"/>
          <w:sz w:val="22"/>
          <w:szCs w:val="22"/>
        </w:rPr>
        <w:t>ABOUT SAADIYAT CULTURAL DISTRICT</w:t>
      </w:r>
    </w:p>
    <w:p w14:paraId="243EC526" w14:textId="77777777" w:rsidR="00F3603C"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Saadiyat Cultural District on Saadiyat Island, Abu Dhabi, is devoted to culture and the arts. An ambitious cultural undertaking for the 21</w:t>
      </w:r>
      <w:r w:rsidRPr="0066198D">
        <w:rPr>
          <w:rFonts w:ascii="Calibri" w:eastAsia="Calibri" w:hAnsi="Calibri" w:cs="Calibri"/>
          <w:color w:val="auto"/>
          <w:sz w:val="22"/>
          <w:szCs w:val="22"/>
          <w:vertAlign w:val="superscript"/>
        </w:rPr>
        <w:t>st</w:t>
      </w:r>
      <w:r w:rsidRPr="0066198D">
        <w:rPr>
          <w:rFonts w:ascii="Calibri" w:eastAsia="Calibri" w:hAnsi="Calibri" w:cs="Calibri"/>
          <w:color w:val="auto"/>
          <w:sz w:val="22"/>
          <w:szCs w:val="22"/>
        </w:rPr>
        <w:t xml:space="preserve"> century, it will be a nucleus for global culture, attracting local, regional and international guests with unique exhibitions, permanent collections, productions and performances. Its ground-breaking buildings will form a historical statement of the finest 21st century architecture; Zayed National Museum, Louvre Abu Dhabi and Guggenheim Abu Dhabi. These museums will complement and collaborate with local and regional arts and cultural institutions including universities and research centres.</w:t>
      </w:r>
    </w:p>
    <w:p w14:paraId="171E050B" w14:textId="77777777" w:rsidR="00F3603C" w:rsidRPr="0066198D" w:rsidRDefault="00F3603C" w:rsidP="000D5A11">
      <w:pPr>
        <w:spacing w:line="240" w:lineRule="auto"/>
        <w:jc w:val="lowKashida"/>
        <w:rPr>
          <w:rFonts w:ascii="Calibri" w:eastAsia="Calibri" w:hAnsi="Calibri" w:cs="Calibri"/>
          <w:color w:val="auto"/>
          <w:sz w:val="22"/>
          <w:szCs w:val="22"/>
        </w:rPr>
      </w:pPr>
    </w:p>
    <w:p w14:paraId="75B44059" w14:textId="77777777" w:rsidR="00F3603C" w:rsidRPr="0066198D" w:rsidRDefault="00F3603C" w:rsidP="000D5A11">
      <w:pPr>
        <w:spacing w:line="240" w:lineRule="auto"/>
        <w:jc w:val="lowKashida"/>
        <w:rPr>
          <w:rFonts w:ascii="Calibri" w:eastAsia="Calibri" w:hAnsi="Calibri" w:cs="Calibri"/>
          <w:b/>
          <w:color w:val="auto"/>
          <w:sz w:val="22"/>
          <w:szCs w:val="22"/>
        </w:rPr>
      </w:pPr>
      <w:r w:rsidRPr="0066198D">
        <w:rPr>
          <w:rFonts w:ascii="Calibri" w:eastAsia="Calibri" w:hAnsi="Calibri" w:cs="Calibri"/>
          <w:b/>
          <w:color w:val="auto"/>
          <w:sz w:val="22"/>
          <w:szCs w:val="22"/>
        </w:rPr>
        <w:t>ABOUT THE DEPARTMENT OF CULTURE AND TOURISM – ABU DHABI</w:t>
      </w:r>
    </w:p>
    <w:p w14:paraId="2BB6C8F8" w14:textId="38812AD9" w:rsidR="00E4543E" w:rsidRPr="0066198D" w:rsidRDefault="00F3603C" w:rsidP="000D5A11">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t>The Department of Culture and Tourism conserves and promotes the heritage and culture of Abu Dhabi emirate and leverages them in the development of a world-class, sustainable destination of distinction, which enriches the lives of visitors and residents alike. The organisation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Zayed National Museum, Guggenheim Abu Dhabi, and Louvre Abu Dhabi. The Department supports intellectual and artistic activities and cultural events to nurture a rich cultural environment and honour the emirate’s heritage. A key role is to create synergy in the destination’s development through close co-ordination with its wide-ranging stakeholder base.</w:t>
      </w:r>
    </w:p>
    <w:sectPr w:rsidR="00E4543E" w:rsidRPr="0066198D" w:rsidSect="006D30B5">
      <w:headerReference w:type="even" r:id="rId20"/>
      <w:headerReference w:type="default" r:id="rId21"/>
      <w:footerReference w:type="even" r:id="rId22"/>
      <w:footerReference w:type="default" r:id="rId23"/>
      <w:headerReference w:type="first" r:id="rId24"/>
      <w:footerReference w:type="first" r:id="rId25"/>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6675" w14:textId="77777777" w:rsidR="00814648" w:rsidRDefault="00814648" w:rsidP="00902929">
      <w:r>
        <w:separator/>
      </w:r>
    </w:p>
  </w:endnote>
  <w:endnote w:type="continuationSeparator" w:id="0">
    <w:p w14:paraId="60C6C261" w14:textId="77777777" w:rsidR="00814648" w:rsidRDefault="00814648"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107C" w14:textId="77777777" w:rsidR="00CF5E38" w:rsidRDefault="00CF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4669" w14:textId="77777777" w:rsidR="00CF5E38" w:rsidRDefault="00CF5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019" w14:textId="77777777" w:rsidR="00CF5E38" w:rsidRDefault="00CF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4458" w14:textId="77777777" w:rsidR="00814648" w:rsidRDefault="00814648" w:rsidP="00902929">
      <w:r>
        <w:separator/>
      </w:r>
    </w:p>
  </w:footnote>
  <w:footnote w:type="continuationSeparator" w:id="0">
    <w:p w14:paraId="7C4B9AA8" w14:textId="77777777" w:rsidR="00814648" w:rsidRDefault="00814648"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79F3" w14:textId="77777777" w:rsidR="00CF5E38" w:rsidRDefault="00CF5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80EA" w14:textId="77777777" w:rsidR="00CF5E38" w:rsidRDefault="00CF5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079E9"/>
    <w:multiLevelType w:val="hybridMultilevel"/>
    <w:tmpl w:val="4AFAD642"/>
    <w:lvl w:ilvl="0" w:tplc="19AA1744">
      <w:start w:val="1"/>
      <w:numFmt w:val="bullet"/>
      <w:lvlText w:val="•"/>
      <w:lvlJc w:val="left"/>
      <w:pPr>
        <w:tabs>
          <w:tab w:val="num" w:pos="720"/>
        </w:tabs>
        <w:ind w:left="720" w:hanging="360"/>
      </w:pPr>
      <w:rPr>
        <w:rFonts w:ascii="Arial" w:hAnsi="Arial" w:cs="Times New Roman" w:hint="default"/>
      </w:rPr>
    </w:lvl>
    <w:lvl w:ilvl="1" w:tplc="F3F8022A">
      <w:start w:val="1"/>
      <w:numFmt w:val="bullet"/>
      <w:lvlText w:val="•"/>
      <w:lvlJc w:val="left"/>
      <w:pPr>
        <w:tabs>
          <w:tab w:val="num" w:pos="1440"/>
        </w:tabs>
        <w:ind w:left="1440" w:hanging="360"/>
      </w:pPr>
      <w:rPr>
        <w:rFonts w:ascii="Arial" w:hAnsi="Arial" w:cs="Times New Roman" w:hint="default"/>
      </w:rPr>
    </w:lvl>
    <w:lvl w:ilvl="2" w:tplc="4126E44A">
      <w:start w:val="1"/>
      <w:numFmt w:val="bullet"/>
      <w:lvlText w:val="•"/>
      <w:lvlJc w:val="left"/>
      <w:pPr>
        <w:tabs>
          <w:tab w:val="num" w:pos="2160"/>
        </w:tabs>
        <w:ind w:left="2160" w:hanging="360"/>
      </w:pPr>
      <w:rPr>
        <w:rFonts w:ascii="Arial" w:hAnsi="Arial" w:cs="Times New Roman" w:hint="default"/>
      </w:rPr>
    </w:lvl>
    <w:lvl w:ilvl="3" w:tplc="813A1F88">
      <w:start w:val="1"/>
      <w:numFmt w:val="bullet"/>
      <w:lvlText w:val="•"/>
      <w:lvlJc w:val="left"/>
      <w:pPr>
        <w:tabs>
          <w:tab w:val="num" w:pos="2880"/>
        </w:tabs>
        <w:ind w:left="2880" w:hanging="360"/>
      </w:pPr>
      <w:rPr>
        <w:rFonts w:ascii="Arial" w:hAnsi="Arial" w:cs="Times New Roman" w:hint="default"/>
      </w:rPr>
    </w:lvl>
    <w:lvl w:ilvl="4" w:tplc="1A826722">
      <w:start w:val="1"/>
      <w:numFmt w:val="bullet"/>
      <w:lvlText w:val="•"/>
      <w:lvlJc w:val="left"/>
      <w:pPr>
        <w:tabs>
          <w:tab w:val="num" w:pos="3600"/>
        </w:tabs>
        <w:ind w:left="3600" w:hanging="360"/>
      </w:pPr>
      <w:rPr>
        <w:rFonts w:ascii="Arial" w:hAnsi="Arial" w:cs="Times New Roman" w:hint="default"/>
      </w:rPr>
    </w:lvl>
    <w:lvl w:ilvl="5" w:tplc="FB56B8E8">
      <w:start w:val="1"/>
      <w:numFmt w:val="bullet"/>
      <w:lvlText w:val="•"/>
      <w:lvlJc w:val="left"/>
      <w:pPr>
        <w:tabs>
          <w:tab w:val="num" w:pos="4320"/>
        </w:tabs>
        <w:ind w:left="4320" w:hanging="360"/>
      </w:pPr>
      <w:rPr>
        <w:rFonts w:ascii="Arial" w:hAnsi="Arial" w:cs="Times New Roman" w:hint="default"/>
      </w:rPr>
    </w:lvl>
    <w:lvl w:ilvl="6" w:tplc="4FFA9194">
      <w:start w:val="1"/>
      <w:numFmt w:val="bullet"/>
      <w:lvlText w:val="•"/>
      <w:lvlJc w:val="left"/>
      <w:pPr>
        <w:tabs>
          <w:tab w:val="num" w:pos="5040"/>
        </w:tabs>
        <w:ind w:left="5040" w:hanging="360"/>
      </w:pPr>
      <w:rPr>
        <w:rFonts w:ascii="Arial" w:hAnsi="Arial" w:cs="Times New Roman" w:hint="default"/>
      </w:rPr>
    </w:lvl>
    <w:lvl w:ilvl="7" w:tplc="5588B358">
      <w:start w:val="1"/>
      <w:numFmt w:val="bullet"/>
      <w:lvlText w:val="•"/>
      <w:lvlJc w:val="left"/>
      <w:pPr>
        <w:tabs>
          <w:tab w:val="num" w:pos="5760"/>
        </w:tabs>
        <w:ind w:left="5760" w:hanging="360"/>
      </w:pPr>
      <w:rPr>
        <w:rFonts w:ascii="Arial" w:hAnsi="Arial" w:cs="Times New Roman" w:hint="default"/>
      </w:rPr>
    </w:lvl>
    <w:lvl w:ilvl="8" w:tplc="A7DE5B06">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40"/>
  </w:num>
  <w:num w:numId="6">
    <w:abstractNumId w:val="27"/>
  </w:num>
  <w:num w:numId="7">
    <w:abstractNumId w:val="31"/>
  </w:num>
  <w:num w:numId="8">
    <w:abstractNumId w:val="42"/>
  </w:num>
  <w:num w:numId="9">
    <w:abstractNumId w:val="24"/>
  </w:num>
  <w:num w:numId="10">
    <w:abstractNumId w:val="20"/>
  </w:num>
  <w:num w:numId="11">
    <w:abstractNumId w:val="16"/>
  </w:num>
  <w:num w:numId="12">
    <w:abstractNumId w:val="19"/>
  </w:num>
  <w:num w:numId="13">
    <w:abstractNumId w:val="28"/>
  </w:num>
  <w:num w:numId="14">
    <w:abstractNumId w:val="41"/>
  </w:num>
  <w:num w:numId="15">
    <w:abstractNumId w:val="12"/>
  </w:num>
  <w:num w:numId="16">
    <w:abstractNumId w:val="18"/>
  </w:num>
  <w:num w:numId="17">
    <w:abstractNumId w:val="37"/>
  </w:num>
  <w:num w:numId="18">
    <w:abstractNumId w:val="25"/>
  </w:num>
  <w:num w:numId="19">
    <w:abstractNumId w:val="35"/>
  </w:num>
  <w:num w:numId="20">
    <w:abstractNumId w:val="36"/>
  </w:num>
  <w:num w:numId="21">
    <w:abstractNumId w:val="33"/>
  </w:num>
  <w:num w:numId="22">
    <w:abstractNumId w:val="15"/>
  </w:num>
  <w:num w:numId="23">
    <w:abstractNumId w:val="13"/>
  </w:num>
  <w:num w:numId="24">
    <w:abstractNumId w:val="38"/>
  </w:num>
  <w:num w:numId="25">
    <w:abstractNumId w:val="39"/>
  </w:num>
  <w:num w:numId="26">
    <w:abstractNumId w:val="22"/>
  </w:num>
  <w:num w:numId="27">
    <w:abstractNumId w:val="14"/>
  </w:num>
  <w:num w:numId="28">
    <w:abstractNumId w:val="29"/>
  </w:num>
  <w:num w:numId="29">
    <w:abstractNumId w:val="26"/>
  </w:num>
  <w:num w:numId="30">
    <w:abstractNumId w:val="43"/>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 w:numId="44">
    <w:abstractNumId w:val="43"/>
  </w:num>
  <w:num w:numId="45">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6F90"/>
    <w:rsid w:val="00006FDC"/>
    <w:rsid w:val="0001170C"/>
    <w:rsid w:val="0001197D"/>
    <w:rsid w:val="00012128"/>
    <w:rsid w:val="000142E8"/>
    <w:rsid w:val="000153C3"/>
    <w:rsid w:val="0001579A"/>
    <w:rsid w:val="000162A9"/>
    <w:rsid w:val="00023030"/>
    <w:rsid w:val="00024D99"/>
    <w:rsid w:val="00025AF8"/>
    <w:rsid w:val="00026177"/>
    <w:rsid w:val="00026E04"/>
    <w:rsid w:val="00026E3A"/>
    <w:rsid w:val="000276AE"/>
    <w:rsid w:val="000309DA"/>
    <w:rsid w:val="0003181C"/>
    <w:rsid w:val="00032161"/>
    <w:rsid w:val="00035CB1"/>
    <w:rsid w:val="0003763B"/>
    <w:rsid w:val="00037677"/>
    <w:rsid w:val="000400F2"/>
    <w:rsid w:val="000401E8"/>
    <w:rsid w:val="000412B2"/>
    <w:rsid w:val="0004780F"/>
    <w:rsid w:val="000503B2"/>
    <w:rsid w:val="0005080F"/>
    <w:rsid w:val="00052B6B"/>
    <w:rsid w:val="00054202"/>
    <w:rsid w:val="000547AF"/>
    <w:rsid w:val="000550AC"/>
    <w:rsid w:val="00057D1E"/>
    <w:rsid w:val="00057FA4"/>
    <w:rsid w:val="000604D8"/>
    <w:rsid w:val="00060862"/>
    <w:rsid w:val="0006472C"/>
    <w:rsid w:val="0006686B"/>
    <w:rsid w:val="00070122"/>
    <w:rsid w:val="00071719"/>
    <w:rsid w:val="00072396"/>
    <w:rsid w:val="000724A1"/>
    <w:rsid w:val="000726F4"/>
    <w:rsid w:val="00077A66"/>
    <w:rsid w:val="00077F20"/>
    <w:rsid w:val="0008350A"/>
    <w:rsid w:val="00085423"/>
    <w:rsid w:val="000877E3"/>
    <w:rsid w:val="00092828"/>
    <w:rsid w:val="00092BCA"/>
    <w:rsid w:val="00094C6E"/>
    <w:rsid w:val="00094DEA"/>
    <w:rsid w:val="00094F26"/>
    <w:rsid w:val="00097052"/>
    <w:rsid w:val="000A50A1"/>
    <w:rsid w:val="000A6360"/>
    <w:rsid w:val="000B1C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5A11"/>
    <w:rsid w:val="000D65C9"/>
    <w:rsid w:val="000D7A21"/>
    <w:rsid w:val="000E0641"/>
    <w:rsid w:val="000E1528"/>
    <w:rsid w:val="000E47AD"/>
    <w:rsid w:val="000E4C38"/>
    <w:rsid w:val="000E6092"/>
    <w:rsid w:val="000E6238"/>
    <w:rsid w:val="000E6708"/>
    <w:rsid w:val="000F0741"/>
    <w:rsid w:val="000F1776"/>
    <w:rsid w:val="000F2444"/>
    <w:rsid w:val="000F3188"/>
    <w:rsid w:val="000F63CF"/>
    <w:rsid w:val="001000D6"/>
    <w:rsid w:val="00100717"/>
    <w:rsid w:val="00102D54"/>
    <w:rsid w:val="00103D28"/>
    <w:rsid w:val="00104F2E"/>
    <w:rsid w:val="001058EE"/>
    <w:rsid w:val="00105ADD"/>
    <w:rsid w:val="00106229"/>
    <w:rsid w:val="0010793D"/>
    <w:rsid w:val="00110E1A"/>
    <w:rsid w:val="00115A5B"/>
    <w:rsid w:val="00116EB3"/>
    <w:rsid w:val="001200A5"/>
    <w:rsid w:val="00123871"/>
    <w:rsid w:val="00124F1E"/>
    <w:rsid w:val="00125659"/>
    <w:rsid w:val="001257D3"/>
    <w:rsid w:val="00125E08"/>
    <w:rsid w:val="0012785B"/>
    <w:rsid w:val="0013090E"/>
    <w:rsid w:val="00130FB2"/>
    <w:rsid w:val="00130FBF"/>
    <w:rsid w:val="0013539F"/>
    <w:rsid w:val="00135F20"/>
    <w:rsid w:val="001374DB"/>
    <w:rsid w:val="00144F6A"/>
    <w:rsid w:val="001450E9"/>
    <w:rsid w:val="00146CDC"/>
    <w:rsid w:val="001524AC"/>
    <w:rsid w:val="001524B5"/>
    <w:rsid w:val="00152837"/>
    <w:rsid w:val="00152894"/>
    <w:rsid w:val="0015369F"/>
    <w:rsid w:val="00154C24"/>
    <w:rsid w:val="00154FD2"/>
    <w:rsid w:val="001572E0"/>
    <w:rsid w:val="00157899"/>
    <w:rsid w:val="00157B8C"/>
    <w:rsid w:val="00162E4E"/>
    <w:rsid w:val="00163626"/>
    <w:rsid w:val="0016436A"/>
    <w:rsid w:val="00164AFC"/>
    <w:rsid w:val="001664E1"/>
    <w:rsid w:val="001665A8"/>
    <w:rsid w:val="001674E7"/>
    <w:rsid w:val="00170F51"/>
    <w:rsid w:val="001836ED"/>
    <w:rsid w:val="00186FB7"/>
    <w:rsid w:val="001903B5"/>
    <w:rsid w:val="00192211"/>
    <w:rsid w:val="00192983"/>
    <w:rsid w:val="001943AE"/>
    <w:rsid w:val="00195A52"/>
    <w:rsid w:val="0019625A"/>
    <w:rsid w:val="001A4155"/>
    <w:rsid w:val="001A42BE"/>
    <w:rsid w:val="001A5FF7"/>
    <w:rsid w:val="001B06B2"/>
    <w:rsid w:val="001B1EB0"/>
    <w:rsid w:val="001B2924"/>
    <w:rsid w:val="001B29E3"/>
    <w:rsid w:val="001B661E"/>
    <w:rsid w:val="001B681C"/>
    <w:rsid w:val="001B7FC7"/>
    <w:rsid w:val="001C153C"/>
    <w:rsid w:val="001C41A2"/>
    <w:rsid w:val="001C7C2F"/>
    <w:rsid w:val="001C7EC6"/>
    <w:rsid w:val="001D0812"/>
    <w:rsid w:val="001D582A"/>
    <w:rsid w:val="001E0ECE"/>
    <w:rsid w:val="001E2C43"/>
    <w:rsid w:val="001E3775"/>
    <w:rsid w:val="001E4849"/>
    <w:rsid w:val="001E48E8"/>
    <w:rsid w:val="001E56A6"/>
    <w:rsid w:val="001E610B"/>
    <w:rsid w:val="001F094B"/>
    <w:rsid w:val="001F176E"/>
    <w:rsid w:val="0020208F"/>
    <w:rsid w:val="00202F35"/>
    <w:rsid w:val="00202F95"/>
    <w:rsid w:val="0020386E"/>
    <w:rsid w:val="00203ABC"/>
    <w:rsid w:val="00204ABB"/>
    <w:rsid w:val="00207B1D"/>
    <w:rsid w:val="00210382"/>
    <w:rsid w:val="00210D01"/>
    <w:rsid w:val="00212B3A"/>
    <w:rsid w:val="00214AF6"/>
    <w:rsid w:val="00217958"/>
    <w:rsid w:val="00221FD1"/>
    <w:rsid w:val="00222FDE"/>
    <w:rsid w:val="002262BA"/>
    <w:rsid w:val="00226726"/>
    <w:rsid w:val="00227543"/>
    <w:rsid w:val="00230633"/>
    <w:rsid w:val="002325E1"/>
    <w:rsid w:val="00235E10"/>
    <w:rsid w:val="00236765"/>
    <w:rsid w:val="00236D61"/>
    <w:rsid w:val="00236F61"/>
    <w:rsid w:val="00243162"/>
    <w:rsid w:val="0024371F"/>
    <w:rsid w:val="00246C09"/>
    <w:rsid w:val="002476E0"/>
    <w:rsid w:val="00250481"/>
    <w:rsid w:val="002521D3"/>
    <w:rsid w:val="002523C2"/>
    <w:rsid w:val="00252460"/>
    <w:rsid w:val="00253AC8"/>
    <w:rsid w:val="00253DCA"/>
    <w:rsid w:val="00260D0B"/>
    <w:rsid w:val="0026182F"/>
    <w:rsid w:val="00261B6C"/>
    <w:rsid w:val="00261CB4"/>
    <w:rsid w:val="00262E46"/>
    <w:rsid w:val="002636E0"/>
    <w:rsid w:val="00266933"/>
    <w:rsid w:val="00266AD6"/>
    <w:rsid w:val="00267905"/>
    <w:rsid w:val="002701D8"/>
    <w:rsid w:val="00272567"/>
    <w:rsid w:val="00274A0A"/>
    <w:rsid w:val="002778BB"/>
    <w:rsid w:val="0028768F"/>
    <w:rsid w:val="002877CB"/>
    <w:rsid w:val="00294C06"/>
    <w:rsid w:val="00295E08"/>
    <w:rsid w:val="00297D7D"/>
    <w:rsid w:val="002A2D00"/>
    <w:rsid w:val="002A3D5E"/>
    <w:rsid w:val="002A55E2"/>
    <w:rsid w:val="002A580E"/>
    <w:rsid w:val="002A6716"/>
    <w:rsid w:val="002A7AA6"/>
    <w:rsid w:val="002B1AD2"/>
    <w:rsid w:val="002B34E2"/>
    <w:rsid w:val="002B3756"/>
    <w:rsid w:val="002B4C4F"/>
    <w:rsid w:val="002B7067"/>
    <w:rsid w:val="002B7B76"/>
    <w:rsid w:val="002C0047"/>
    <w:rsid w:val="002C1418"/>
    <w:rsid w:val="002C1AEB"/>
    <w:rsid w:val="002C31DB"/>
    <w:rsid w:val="002C5C92"/>
    <w:rsid w:val="002C6CF0"/>
    <w:rsid w:val="002C6E61"/>
    <w:rsid w:val="002C795E"/>
    <w:rsid w:val="002D0D50"/>
    <w:rsid w:val="002D129E"/>
    <w:rsid w:val="002D4A43"/>
    <w:rsid w:val="002D510A"/>
    <w:rsid w:val="002D6AB4"/>
    <w:rsid w:val="002D7A20"/>
    <w:rsid w:val="002E637C"/>
    <w:rsid w:val="002E6DF5"/>
    <w:rsid w:val="002F2072"/>
    <w:rsid w:val="002F3301"/>
    <w:rsid w:val="002F361D"/>
    <w:rsid w:val="002F4744"/>
    <w:rsid w:val="002F4B66"/>
    <w:rsid w:val="002F71BC"/>
    <w:rsid w:val="002F77D1"/>
    <w:rsid w:val="00311E09"/>
    <w:rsid w:val="0031474D"/>
    <w:rsid w:val="00315474"/>
    <w:rsid w:val="0031661B"/>
    <w:rsid w:val="0031740E"/>
    <w:rsid w:val="00321C35"/>
    <w:rsid w:val="003274F5"/>
    <w:rsid w:val="003276F8"/>
    <w:rsid w:val="003305C9"/>
    <w:rsid w:val="00332013"/>
    <w:rsid w:val="0033456B"/>
    <w:rsid w:val="00334929"/>
    <w:rsid w:val="00335CDE"/>
    <w:rsid w:val="003362F5"/>
    <w:rsid w:val="00336ADE"/>
    <w:rsid w:val="00336EC7"/>
    <w:rsid w:val="00340FBD"/>
    <w:rsid w:val="003410D1"/>
    <w:rsid w:val="003423AC"/>
    <w:rsid w:val="003438AD"/>
    <w:rsid w:val="00343A92"/>
    <w:rsid w:val="00344091"/>
    <w:rsid w:val="00344DE1"/>
    <w:rsid w:val="00353DBF"/>
    <w:rsid w:val="003560B3"/>
    <w:rsid w:val="00362363"/>
    <w:rsid w:val="00363D8E"/>
    <w:rsid w:val="00364DF0"/>
    <w:rsid w:val="00373153"/>
    <w:rsid w:val="00373E8B"/>
    <w:rsid w:val="00377185"/>
    <w:rsid w:val="003775DF"/>
    <w:rsid w:val="00380D51"/>
    <w:rsid w:val="0038147A"/>
    <w:rsid w:val="00382BB1"/>
    <w:rsid w:val="00382DF8"/>
    <w:rsid w:val="0038333B"/>
    <w:rsid w:val="00383556"/>
    <w:rsid w:val="00385C85"/>
    <w:rsid w:val="0039015E"/>
    <w:rsid w:val="00390780"/>
    <w:rsid w:val="00391319"/>
    <w:rsid w:val="00395786"/>
    <w:rsid w:val="003A25B0"/>
    <w:rsid w:val="003A4730"/>
    <w:rsid w:val="003B169F"/>
    <w:rsid w:val="003B4CC8"/>
    <w:rsid w:val="003B535E"/>
    <w:rsid w:val="003C0AAC"/>
    <w:rsid w:val="003C1453"/>
    <w:rsid w:val="003C17DA"/>
    <w:rsid w:val="003C1DF4"/>
    <w:rsid w:val="003C21BA"/>
    <w:rsid w:val="003C296F"/>
    <w:rsid w:val="003C65D0"/>
    <w:rsid w:val="003C78B7"/>
    <w:rsid w:val="003D02E4"/>
    <w:rsid w:val="003D0525"/>
    <w:rsid w:val="003E38A7"/>
    <w:rsid w:val="003E3ADD"/>
    <w:rsid w:val="003E627C"/>
    <w:rsid w:val="003E6D51"/>
    <w:rsid w:val="003F2EE4"/>
    <w:rsid w:val="003F3C6C"/>
    <w:rsid w:val="003F4D20"/>
    <w:rsid w:val="003F50A6"/>
    <w:rsid w:val="003F52E0"/>
    <w:rsid w:val="003F5F64"/>
    <w:rsid w:val="00400332"/>
    <w:rsid w:val="0040037A"/>
    <w:rsid w:val="004008F9"/>
    <w:rsid w:val="00404AF9"/>
    <w:rsid w:val="00406297"/>
    <w:rsid w:val="004076CD"/>
    <w:rsid w:val="00410AC1"/>
    <w:rsid w:val="00413806"/>
    <w:rsid w:val="00414498"/>
    <w:rsid w:val="0042043F"/>
    <w:rsid w:val="00424531"/>
    <w:rsid w:val="004246F4"/>
    <w:rsid w:val="00425FF7"/>
    <w:rsid w:val="004301EE"/>
    <w:rsid w:val="00430CC2"/>
    <w:rsid w:val="004327E1"/>
    <w:rsid w:val="00437154"/>
    <w:rsid w:val="00442CB8"/>
    <w:rsid w:val="00443E7C"/>
    <w:rsid w:val="00445B48"/>
    <w:rsid w:val="00446364"/>
    <w:rsid w:val="0045012F"/>
    <w:rsid w:val="004511E2"/>
    <w:rsid w:val="00451407"/>
    <w:rsid w:val="004526E6"/>
    <w:rsid w:val="00452EA0"/>
    <w:rsid w:val="00453EF1"/>
    <w:rsid w:val="00454664"/>
    <w:rsid w:val="00454BA6"/>
    <w:rsid w:val="00457022"/>
    <w:rsid w:val="004572C4"/>
    <w:rsid w:val="004663A8"/>
    <w:rsid w:val="004679C4"/>
    <w:rsid w:val="00471761"/>
    <w:rsid w:val="0047333A"/>
    <w:rsid w:val="00474C35"/>
    <w:rsid w:val="00475BE6"/>
    <w:rsid w:val="00475C01"/>
    <w:rsid w:val="0047631D"/>
    <w:rsid w:val="00477A47"/>
    <w:rsid w:val="00480329"/>
    <w:rsid w:val="004807CB"/>
    <w:rsid w:val="004813DE"/>
    <w:rsid w:val="004821DB"/>
    <w:rsid w:val="00484CCE"/>
    <w:rsid w:val="004851E1"/>
    <w:rsid w:val="00486ED7"/>
    <w:rsid w:val="004876E3"/>
    <w:rsid w:val="00495246"/>
    <w:rsid w:val="00497C91"/>
    <w:rsid w:val="004A0466"/>
    <w:rsid w:val="004A1466"/>
    <w:rsid w:val="004A176B"/>
    <w:rsid w:val="004A5652"/>
    <w:rsid w:val="004A5938"/>
    <w:rsid w:val="004A5B3E"/>
    <w:rsid w:val="004A6995"/>
    <w:rsid w:val="004A7079"/>
    <w:rsid w:val="004B3134"/>
    <w:rsid w:val="004B31EF"/>
    <w:rsid w:val="004B4DE5"/>
    <w:rsid w:val="004B5C8F"/>
    <w:rsid w:val="004B7FCE"/>
    <w:rsid w:val="004C32D8"/>
    <w:rsid w:val="004C796D"/>
    <w:rsid w:val="004C7C01"/>
    <w:rsid w:val="004D100E"/>
    <w:rsid w:val="004D28AA"/>
    <w:rsid w:val="004D2FE2"/>
    <w:rsid w:val="004D4968"/>
    <w:rsid w:val="004D4B12"/>
    <w:rsid w:val="004D7DA9"/>
    <w:rsid w:val="004E51A9"/>
    <w:rsid w:val="004E625D"/>
    <w:rsid w:val="004E67F1"/>
    <w:rsid w:val="004E6DE9"/>
    <w:rsid w:val="004E7A7D"/>
    <w:rsid w:val="004F0007"/>
    <w:rsid w:val="004F24F4"/>
    <w:rsid w:val="004F276F"/>
    <w:rsid w:val="004F4C4E"/>
    <w:rsid w:val="004F4FF1"/>
    <w:rsid w:val="004F6BF5"/>
    <w:rsid w:val="004F7F7D"/>
    <w:rsid w:val="00504821"/>
    <w:rsid w:val="005050EC"/>
    <w:rsid w:val="00510705"/>
    <w:rsid w:val="00513C7E"/>
    <w:rsid w:val="00513CA7"/>
    <w:rsid w:val="005153AF"/>
    <w:rsid w:val="00516C43"/>
    <w:rsid w:val="005209E2"/>
    <w:rsid w:val="005213A7"/>
    <w:rsid w:val="00521A94"/>
    <w:rsid w:val="00521AB5"/>
    <w:rsid w:val="00522213"/>
    <w:rsid w:val="005239D6"/>
    <w:rsid w:val="0052406E"/>
    <w:rsid w:val="005249AE"/>
    <w:rsid w:val="00530FEE"/>
    <w:rsid w:val="005331AE"/>
    <w:rsid w:val="005332AD"/>
    <w:rsid w:val="00533FFC"/>
    <w:rsid w:val="00537366"/>
    <w:rsid w:val="0053751D"/>
    <w:rsid w:val="00537D31"/>
    <w:rsid w:val="00547533"/>
    <w:rsid w:val="00550F65"/>
    <w:rsid w:val="0055261A"/>
    <w:rsid w:val="005538C3"/>
    <w:rsid w:val="00556B47"/>
    <w:rsid w:val="005572AC"/>
    <w:rsid w:val="005606AF"/>
    <w:rsid w:val="00560F6A"/>
    <w:rsid w:val="00561A9B"/>
    <w:rsid w:val="00562AC9"/>
    <w:rsid w:val="00562C06"/>
    <w:rsid w:val="00562DFC"/>
    <w:rsid w:val="00563C81"/>
    <w:rsid w:val="0056517F"/>
    <w:rsid w:val="00565BDB"/>
    <w:rsid w:val="00567386"/>
    <w:rsid w:val="00570EF0"/>
    <w:rsid w:val="0057276C"/>
    <w:rsid w:val="005746E3"/>
    <w:rsid w:val="0057662D"/>
    <w:rsid w:val="005769E2"/>
    <w:rsid w:val="00576D1C"/>
    <w:rsid w:val="00580CCA"/>
    <w:rsid w:val="00581600"/>
    <w:rsid w:val="00581974"/>
    <w:rsid w:val="00582FB0"/>
    <w:rsid w:val="005838E7"/>
    <w:rsid w:val="00585369"/>
    <w:rsid w:val="00585E86"/>
    <w:rsid w:val="00586BFA"/>
    <w:rsid w:val="00590596"/>
    <w:rsid w:val="00590CB9"/>
    <w:rsid w:val="005920E8"/>
    <w:rsid w:val="00594941"/>
    <w:rsid w:val="005A5D62"/>
    <w:rsid w:val="005A611A"/>
    <w:rsid w:val="005D17D9"/>
    <w:rsid w:val="005D1DB2"/>
    <w:rsid w:val="005D27B7"/>
    <w:rsid w:val="005D3B74"/>
    <w:rsid w:val="005D4D21"/>
    <w:rsid w:val="005D6820"/>
    <w:rsid w:val="005D7912"/>
    <w:rsid w:val="005E0337"/>
    <w:rsid w:val="005E0949"/>
    <w:rsid w:val="005E1333"/>
    <w:rsid w:val="005E602C"/>
    <w:rsid w:val="005F3E45"/>
    <w:rsid w:val="005F5362"/>
    <w:rsid w:val="00600C44"/>
    <w:rsid w:val="00601851"/>
    <w:rsid w:val="00601B4E"/>
    <w:rsid w:val="00602204"/>
    <w:rsid w:val="006065FD"/>
    <w:rsid w:val="00606CEC"/>
    <w:rsid w:val="00611A3A"/>
    <w:rsid w:val="006125BF"/>
    <w:rsid w:val="006127CF"/>
    <w:rsid w:val="0061325C"/>
    <w:rsid w:val="006132E5"/>
    <w:rsid w:val="00613771"/>
    <w:rsid w:val="00613A90"/>
    <w:rsid w:val="00614601"/>
    <w:rsid w:val="00614E45"/>
    <w:rsid w:val="00615D0F"/>
    <w:rsid w:val="006168E5"/>
    <w:rsid w:val="00617892"/>
    <w:rsid w:val="006215FA"/>
    <w:rsid w:val="00622FA3"/>
    <w:rsid w:val="00622FDE"/>
    <w:rsid w:val="00624331"/>
    <w:rsid w:val="00624AC9"/>
    <w:rsid w:val="00624BDF"/>
    <w:rsid w:val="00626574"/>
    <w:rsid w:val="006267FF"/>
    <w:rsid w:val="00630BC5"/>
    <w:rsid w:val="006329F3"/>
    <w:rsid w:val="00633975"/>
    <w:rsid w:val="00633B3B"/>
    <w:rsid w:val="00635AFA"/>
    <w:rsid w:val="00641786"/>
    <w:rsid w:val="00642B3C"/>
    <w:rsid w:val="006444BD"/>
    <w:rsid w:val="00645252"/>
    <w:rsid w:val="00646862"/>
    <w:rsid w:val="00646EC9"/>
    <w:rsid w:val="00651CD2"/>
    <w:rsid w:val="0065265D"/>
    <w:rsid w:val="00654380"/>
    <w:rsid w:val="00654810"/>
    <w:rsid w:val="006550A9"/>
    <w:rsid w:val="006572E0"/>
    <w:rsid w:val="0066198D"/>
    <w:rsid w:val="006620B1"/>
    <w:rsid w:val="00662F4E"/>
    <w:rsid w:val="0066376C"/>
    <w:rsid w:val="00663EC1"/>
    <w:rsid w:val="00664179"/>
    <w:rsid w:val="00670F46"/>
    <w:rsid w:val="0067152C"/>
    <w:rsid w:val="006733BA"/>
    <w:rsid w:val="00674D91"/>
    <w:rsid w:val="00676682"/>
    <w:rsid w:val="00676781"/>
    <w:rsid w:val="00677D83"/>
    <w:rsid w:val="006806AA"/>
    <w:rsid w:val="0068122F"/>
    <w:rsid w:val="00683B80"/>
    <w:rsid w:val="00683E91"/>
    <w:rsid w:val="00684EEC"/>
    <w:rsid w:val="00686A44"/>
    <w:rsid w:val="00687038"/>
    <w:rsid w:val="00687476"/>
    <w:rsid w:val="006944DD"/>
    <w:rsid w:val="006946C2"/>
    <w:rsid w:val="00696EB3"/>
    <w:rsid w:val="006972C6"/>
    <w:rsid w:val="00697B32"/>
    <w:rsid w:val="006A07EA"/>
    <w:rsid w:val="006A0A3C"/>
    <w:rsid w:val="006A10A2"/>
    <w:rsid w:val="006A12CB"/>
    <w:rsid w:val="006A2101"/>
    <w:rsid w:val="006A3013"/>
    <w:rsid w:val="006A41BD"/>
    <w:rsid w:val="006A4298"/>
    <w:rsid w:val="006A644B"/>
    <w:rsid w:val="006A68E7"/>
    <w:rsid w:val="006A77B6"/>
    <w:rsid w:val="006A7B1E"/>
    <w:rsid w:val="006B0058"/>
    <w:rsid w:val="006B04E7"/>
    <w:rsid w:val="006B1176"/>
    <w:rsid w:val="006B24C5"/>
    <w:rsid w:val="006B296C"/>
    <w:rsid w:val="006B3823"/>
    <w:rsid w:val="006B4F6E"/>
    <w:rsid w:val="006B5E1B"/>
    <w:rsid w:val="006B7321"/>
    <w:rsid w:val="006C411D"/>
    <w:rsid w:val="006C4C13"/>
    <w:rsid w:val="006C4D30"/>
    <w:rsid w:val="006D0469"/>
    <w:rsid w:val="006D122B"/>
    <w:rsid w:val="006D1464"/>
    <w:rsid w:val="006D2B67"/>
    <w:rsid w:val="006D30B5"/>
    <w:rsid w:val="006D3D74"/>
    <w:rsid w:val="006D4014"/>
    <w:rsid w:val="006D4717"/>
    <w:rsid w:val="006E053C"/>
    <w:rsid w:val="006E39E6"/>
    <w:rsid w:val="006E4E28"/>
    <w:rsid w:val="006E5406"/>
    <w:rsid w:val="006F0A76"/>
    <w:rsid w:val="006F18BF"/>
    <w:rsid w:val="006F2043"/>
    <w:rsid w:val="006F2413"/>
    <w:rsid w:val="006F2E51"/>
    <w:rsid w:val="006F3E5D"/>
    <w:rsid w:val="006F5EE7"/>
    <w:rsid w:val="006F6069"/>
    <w:rsid w:val="006F7247"/>
    <w:rsid w:val="00701658"/>
    <w:rsid w:val="007047A3"/>
    <w:rsid w:val="00705BE5"/>
    <w:rsid w:val="00705CAE"/>
    <w:rsid w:val="007063AD"/>
    <w:rsid w:val="007065C8"/>
    <w:rsid w:val="00706BBA"/>
    <w:rsid w:val="0070725A"/>
    <w:rsid w:val="007077FB"/>
    <w:rsid w:val="0070796B"/>
    <w:rsid w:val="007130B8"/>
    <w:rsid w:val="00713A3F"/>
    <w:rsid w:val="00717482"/>
    <w:rsid w:val="007200D1"/>
    <w:rsid w:val="00720B35"/>
    <w:rsid w:val="00721B2B"/>
    <w:rsid w:val="00722A5D"/>
    <w:rsid w:val="00724678"/>
    <w:rsid w:val="007307E5"/>
    <w:rsid w:val="0073284A"/>
    <w:rsid w:val="00735001"/>
    <w:rsid w:val="007360F9"/>
    <w:rsid w:val="0073610C"/>
    <w:rsid w:val="00737D4D"/>
    <w:rsid w:val="00741985"/>
    <w:rsid w:val="00741B82"/>
    <w:rsid w:val="0074204A"/>
    <w:rsid w:val="00742164"/>
    <w:rsid w:val="00743D4C"/>
    <w:rsid w:val="007501B4"/>
    <w:rsid w:val="007517EE"/>
    <w:rsid w:val="00752386"/>
    <w:rsid w:val="007523F7"/>
    <w:rsid w:val="00753D09"/>
    <w:rsid w:val="007549B7"/>
    <w:rsid w:val="00755532"/>
    <w:rsid w:val="0076097D"/>
    <w:rsid w:val="00761DA9"/>
    <w:rsid w:val="007626E8"/>
    <w:rsid w:val="0076333E"/>
    <w:rsid w:val="007635D5"/>
    <w:rsid w:val="00763F34"/>
    <w:rsid w:val="0076718E"/>
    <w:rsid w:val="00767DDE"/>
    <w:rsid w:val="0077400A"/>
    <w:rsid w:val="00775617"/>
    <w:rsid w:val="0077581F"/>
    <w:rsid w:val="00780DCC"/>
    <w:rsid w:val="00785FEC"/>
    <w:rsid w:val="0078600F"/>
    <w:rsid w:val="007871B3"/>
    <w:rsid w:val="00787A77"/>
    <w:rsid w:val="0079028C"/>
    <w:rsid w:val="007914C0"/>
    <w:rsid w:val="00791EDB"/>
    <w:rsid w:val="0079344D"/>
    <w:rsid w:val="00793562"/>
    <w:rsid w:val="00793B8A"/>
    <w:rsid w:val="00793FB7"/>
    <w:rsid w:val="00795C0C"/>
    <w:rsid w:val="00796462"/>
    <w:rsid w:val="00796991"/>
    <w:rsid w:val="007A0364"/>
    <w:rsid w:val="007A040F"/>
    <w:rsid w:val="007A4599"/>
    <w:rsid w:val="007A45F3"/>
    <w:rsid w:val="007A6701"/>
    <w:rsid w:val="007A7F40"/>
    <w:rsid w:val="007B00FF"/>
    <w:rsid w:val="007B49E5"/>
    <w:rsid w:val="007B79A8"/>
    <w:rsid w:val="007C2593"/>
    <w:rsid w:val="007C3554"/>
    <w:rsid w:val="007C44C6"/>
    <w:rsid w:val="007C55A6"/>
    <w:rsid w:val="007C7612"/>
    <w:rsid w:val="007C77A7"/>
    <w:rsid w:val="007D0220"/>
    <w:rsid w:val="007D1E90"/>
    <w:rsid w:val="007E0AD5"/>
    <w:rsid w:val="007E2B65"/>
    <w:rsid w:val="007F08ED"/>
    <w:rsid w:val="007F0CF8"/>
    <w:rsid w:val="007F79A3"/>
    <w:rsid w:val="008006E6"/>
    <w:rsid w:val="00800913"/>
    <w:rsid w:val="00800ACE"/>
    <w:rsid w:val="008025A0"/>
    <w:rsid w:val="0080413F"/>
    <w:rsid w:val="008054EE"/>
    <w:rsid w:val="00806068"/>
    <w:rsid w:val="008068B0"/>
    <w:rsid w:val="0081086F"/>
    <w:rsid w:val="008110F5"/>
    <w:rsid w:val="00814648"/>
    <w:rsid w:val="00815EBC"/>
    <w:rsid w:val="0082039A"/>
    <w:rsid w:val="00825F31"/>
    <w:rsid w:val="00825F91"/>
    <w:rsid w:val="00827506"/>
    <w:rsid w:val="00830C20"/>
    <w:rsid w:val="008313DB"/>
    <w:rsid w:val="008320C8"/>
    <w:rsid w:val="00832D59"/>
    <w:rsid w:val="00834E77"/>
    <w:rsid w:val="008353BC"/>
    <w:rsid w:val="00836F30"/>
    <w:rsid w:val="008378E5"/>
    <w:rsid w:val="00840C02"/>
    <w:rsid w:val="00842ADC"/>
    <w:rsid w:val="0084373E"/>
    <w:rsid w:val="00843F92"/>
    <w:rsid w:val="0084438B"/>
    <w:rsid w:val="00844AD0"/>
    <w:rsid w:val="00850FB9"/>
    <w:rsid w:val="00852286"/>
    <w:rsid w:val="00856BE3"/>
    <w:rsid w:val="00856CDF"/>
    <w:rsid w:val="00856F6D"/>
    <w:rsid w:val="00857C79"/>
    <w:rsid w:val="00861AA6"/>
    <w:rsid w:val="0086530B"/>
    <w:rsid w:val="008655AE"/>
    <w:rsid w:val="008707DC"/>
    <w:rsid w:val="00870CCB"/>
    <w:rsid w:val="00872415"/>
    <w:rsid w:val="0087728D"/>
    <w:rsid w:val="00877314"/>
    <w:rsid w:val="0087759E"/>
    <w:rsid w:val="00882675"/>
    <w:rsid w:val="00883FA4"/>
    <w:rsid w:val="008873CF"/>
    <w:rsid w:val="008905E2"/>
    <w:rsid w:val="00891400"/>
    <w:rsid w:val="008923A6"/>
    <w:rsid w:val="00892E07"/>
    <w:rsid w:val="0089391B"/>
    <w:rsid w:val="0089526A"/>
    <w:rsid w:val="00895518"/>
    <w:rsid w:val="00896D68"/>
    <w:rsid w:val="00897389"/>
    <w:rsid w:val="00897E5D"/>
    <w:rsid w:val="008A062C"/>
    <w:rsid w:val="008A1F98"/>
    <w:rsid w:val="008A20E7"/>
    <w:rsid w:val="008A272D"/>
    <w:rsid w:val="008A64B3"/>
    <w:rsid w:val="008B07A6"/>
    <w:rsid w:val="008C0645"/>
    <w:rsid w:val="008C238A"/>
    <w:rsid w:val="008C24E2"/>
    <w:rsid w:val="008C2EED"/>
    <w:rsid w:val="008C4D28"/>
    <w:rsid w:val="008C630C"/>
    <w:rsid w:val="008C63FD"/>
    <w:rsid w:val="008D04FE"/>
    <w:rsid w:val="008D2EDD"/>
    <w:rsid w:val="008D4CB8"/>
    <w:rsid w:val="008D4D89"/>
    <w:rsid w:val="008D5DF5"/>
    <w:rsid w:val="008D7C00"/>
    <w:rsid w:val="008E1F47"/>
    <w:rsid w:val="008E25AB"/>
    <w:rsid w:val="008E2790"/>
    <w:rsid w:val="008E3522"/>
    <w:rsid w:val="008E3827"/>
    <w:rsid w:val="008E4183"/>
    <w:rsid w:val="008E7D2B"/>
    <w:rsid w:val="008F3CEC"/>
    <w:rsid w:val="008F5858"/>
    <w:rsid w:val="008F5930"/>
    <w:rsid w:val="008F683D"/>
    <w:rsid w:val="00900C0B"/>
    <w:rsid w:val="00902929"/>
    <w:rsid w:val="00911674"/>
    <w:rsid w:val="00913273"/>
    <w:rsid w:val="00913C8A"/>
    <w:rsid w:val="009148C1"/>
    <w:rsid w:val="009177B3"/>
    <w:rsid w:val="009206B9"/>
    <w:rsid w:val="00921068"/>
    <w:rsid w:val="00921E0D"/>
    <w:rsid w:val="0093630A"/>
    <w:rsid w:val="0093741E"/>
    <w:rsid w:val="009378E3"/>
    <w:rsid w:val="00942365"/>
    <w:rsid w:val="00943578"/>
    <w:rsid w:val="00944E8B"/>
    <w:rsid w:val="00945221"/>
    <w:rsid w:val="0095010C"/>
    <w:rsid w:val="009514E8"/>
    <w:rsid w:val="00951FA1"/>
    <w:rsid w:val="00954A08"/>
    <w:rsid w:val="00955CAD"/>
    <w:rsid w:val="00955EA3"/>
    <w:rsid w:val="0095673D"/>
    <w:rsid w:val="00957ED4"/>
    <w:rsid w:val="00960B55"/>
    <w:rsid w:val="0096539C"/>
    <w:rsid w:val="00966B7B"/>
    <w:rsid w:val="00966D49"/>
    <w:rsid w:val="00970CA6"/>
    <w:rsid w:val="00971561"/>
    <w:rsid w:val="0097268F"/>
    <w:rsid w:val="00972F53"/>
    <w:rsid w:val="00973915"/>
    <w:rsid w:val="00973CCF"/>
    <w:rsid w:val="009759E7"/>
    <w:rsid w:val="0098081D"/>
    <w:rsid w:val="00983367"/>
    <w:rsid w:val="00983A27"/>
    <w:rsid w:val="00983C5B"/>
    <w:rsid w:val="00983D3E"/>
    <w:rsid w:val="00983FA1"/>
    <w:rsid w:val="00985ECC"/>
    <w:rsid w:val="00986EF8"/>
    <w:rsid w:val="00990930"/>
    <w:rsid w:val="00991658"/>
    <w:rsid w:val="00991F99"/>
    <w:rsid w:val="00992711"/>
    <w:rsid w:val="00993D34"/>
    <w:rsid w:val="00994515"/>
    <w:rsid w:val="009A0B3D"/>
    <w:rsid w:val="009A1771"/>
    <w:rsid w:val="009A2553"/>
    <w:rsid w:val="009A378C"/>
    <w:rsid w:val="009A70BB"/>
    <w:rsid w:val="009B0AD9"/>
    <w:rsid w:val="009B5274"/>
    <w:rsid w:val="009B699A"/>
    <w:rsid w:val="009B7815"/>
    <w:rsid w:val="009C2147"/>
    <w:rsid w:val="009C3735"/>
    <w:rsid w:val="009C3ACF"/>
    <w:rsid w:val="009C50AD"/>
    <w:rsid w:val="009C693A"/>
    <w:rsid w:val="009D1FAF"/>
    <w:rsid w:val="009D21C2"/>
    <w:rsid w:val="009D40EA"/>
    <w:rsid w:val="009D5F53"/>
    <w:rsid w:val="009D5F69"/>
    <w:rsid w:val="009E52BE"/>
    <w:rsid w:val="009F0551"/>
    <w:rsid w:val="009F3964"/>
    <w:rsid w:val="009F3DDA"/>
    <w:rsid w:val="009F4514"/>
    <w:rsid w:val="009F7F0A"/>
    <w:rsid w:val="00A00DDA"/>
    <w:rsid w:val="00A0256F"/>
    <w:rsid w:val="00A02CC4"/>
    <w:rsid w:val="00A03464"/>
    <w:rsid w:val="00A03465"/>
    <w:rsid w:val="00A03DD5"/>
    <w:rsid w:val="00A0444A"/>
    <w:rsid w:val="00A0559E"/>
    <w:rsid w:val="00A070CB"/>
    <w:rsid w:val="00A075EB"/>
    <w:rsid w:val="00A10254"/>
    <w:rsid w:val="00A1084B"/>
    <w:rsid w:val="00A143FE"/>
    <w:rsid w:val="00A15E6F"/>
    <w:rsid w:val="00A230CE"/>
    <w:rsid w:val="00A319FC"/>
    <w:rsid w:val="00A31F10"/>
    <w:rsid w:val="00A342EE"/>
    <w:rsid w:val="00A3640B"/>
    <w:rsid w:val="00A37E12"/>
    <w:rsid w:val="00A41D19"/>
    <w:rsid w:val="00A41FEF"/>
    <w:rsid w:val="00A47929"/>
    <w:rsid w:val="00A52C22"/>
    <w:rsid w:val="00A53C6B"/>
    <w:rsid w:val="00A53D25"/>
    <w:rsid w:val="00A55B48"/>
    <w:rsid w:val="00A573E4"/>
    <w:rsid w:val="00A579B2"/>
    <w:rsid w:val="00A60DCD"/>
    <w:rsid w:val="00A62513"/>
    <w:rsid w:val="00A6287F"/>
    <w:rsid w:val="00A67620"/>
    <w:rsid w:val="00A76CD6"/>
    <w:rsid w:val="00A80CA3"/>
    <w:rsid w:val="00A80CB5"/>
    <w:rsid w:val="00A81541"/>
    <w:rsid w:val="00A81F1C"/>
    <w:rsid w:val="00A84274"/>
    <w:rsid w:val="00A8586D"/>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B2516"/>
    <w:rsid w:val="00AB3C89"/>
    <w:rsid w:val="00AB44DA"/>
    <w:rsid w:val="00AC09AF"/>
    <w:rsid w:val="00AC1F0D"/>
    <w:rsid w:val="00AC4381"/>
    <w:rsid w:val="00AC4817"/>
    <w:rsid w:val="00AC697F"/>
    <w:rsid w:val="00AC6F1A"/>
    <w:rsid w:val="00AC7B67"/>
    <w:rsid w:val="00AD023C"/>
    <w:rsid w:val="00AD060D"/>
    <w:rsid w:val="00AD09F9"/>
    <w:rsid w:val="00AD2214"/>
    <w:rsid w:val="00AD6D46"/>
    <w:rsid w:val="00AE1045"/>
    <w:rsid w:val="00AE3948"/>
    <w:rsid w:val="00AE498F"/>
    <w:rsid w:val="00AF32D9"/>
    <w:rsid w:val="00AF3475"/>
    <w:rsid w:val="00AF51EA"/>
    <w:rsid w:val="00AF52E9"/>
    <w:rsid w:val="00AF73CD"/>
    <w:rsid w:val="00AF7AFC"/>
    <w:rsid w:val="00B01643"/>
    <w:rsid w:val="00B017C6"/>
    <w:rsid w:val="00B11215"/>
    <w:rsid w:val="00B13535"/>
    <w:rsid w:val="00B1380C"/>
    <w:rsid w:val="00B13DF8"/>
    <w:rsid w:val="00B15AFA"/>
    <w:rsid w:val="00B200A0"/>
    <w:rsid w:val="00B21EFD"/>
    <w:rsid w:val="00B22A3E"/>
    <w:rsid w:val="00B23F52"/>
    <w:rsid w:val="00B31061"/>
    <w:rsid w:val="00B33979"/>
    <w:rsid w:val="00B33DCC"/>
    <w:rsid w:val="00B36797"/>
    <w:rsid w:val="00B36E11"/>
    <w:rsid w:val="00B371DE"/>
    <w:rsid w:val="00B40794"/>
    <w:rsid w:val="00B421DB"/>
    <w:rsid w:val="00B42784"/>
    <w:rsid w:val="00B42B06"/>
    <w:rsid w:val="00B44D61"/>
    <w:rsid w:val="00B44E1E"/>
    <w:rsid w:val="00B47B4A"/>
    <w:rsid w:val="00B47C12"/>
    <w:rsid w:val="00B5037D"/>
    <w:rsid w:val="00B522B1"/>
    <w:rsid w:val="00B542BA"/>
    <w:rsid w:val="00B5503C"/>
    <w:rsid w:val="00B553D4"/>
    <w:rsid w:val="00B575A3"/>
    <w:rsid w:val="00B60235"/>
    <w:rsid w:val="00B62202"/>
    <w:rsid w:val="00B6692F"/>
    <w:rsid w:val="00B66A17"/>
    <w:rsid w:val="00B67CDF"/>
    <w:rsid w:val="00B67FDB"/>
    <w:rsid w:val="00B709B4"/>
    <w:rsid w:val="00B7317C"/>
    <w:rsid w:val="00B73EBC"/>
    <w:rsid w:val="00B75A71"/>
    <w:rsid w:val="00B76875"/>
    <w:rsid w:val="00B77F77"/>
    <w:rsid w:val="00B811C3"/>
    <w:rsid w:val="00B81286"/>
    <w:rsid w:val="00B82DB7"/>
    <w:rsid w:val="00B85EC8"/>
    <w:rsid w:val="00B869EB"/>
    <w:rsid w:val="00B9151C"/>
    <w:rsid w:val="00B923A1"/>
    <w:rsid w:val="00B936F6"/>
    <w:rsid w:val="00B949D0"/>
    <w:rsid w:val="00B95D03"/>
    <w:rsid w:val="00B96416"/>
    <w:rsid w:val="00BA2C04"/>
    <w:rsid w:val="00BA3A8E"/>
    <w:rsid w:val="00BA3B89"/>
    <w:rsid w:val="00BA4FB8"/>
    <w:rsid w:val="00BA7369"/>
    <w:rsid w:val="00BB25AB"/>
    <w:rsid w:val="00BB3172"/>
    <w:rsid w:val="00BB3664"/>
    <w:rsid w:val="00BB3DBE"/>
    <w:rsid w:val="00BB40F7"/>
    <w:rsid w:val="00BB5289"/>
    <w:rsid w:val="00BB5635"/>
    <w:rsid w:val="00BB6B23"/>
    <w:rsid w:val="00BC4651"/>
    <w:rsid w:val="00BC4F25"/>
    <w:rsid w:val="00BC5B9D"/>
    <w:rsid w:val="00BD0597"/>
    <w:rsid w:val="00BD1923"/>
    <w:rsid w:val="00BD47DD"/>
    <w:rsid w:val="00BD49D2"/>
    <w:rsid w:val="00BD4AA9"/>
    <w:rsid w:val="00BD7A6C"/>
    <w:rsid w:val="00BE0C0E"/>
    <w:rsid w:val="00BE0D59"/>
    <w:rsid w:val="00BE1CF1"/>
    <w:rsid w:val="00BE2231"/>
    <w:rsid w:val="00BE3E92"/>
    <w:rsid w:val="00BE5B04"/>
    <w:rsid w:val="00BE5C33"/>
    <w:rsid w:val="00BF07CE"/>
    <w:rsid w:val="00BF24BD"/>
    <w:rsid w:val="00BF2712"/>
    <w:rsid w:val="00BF4CCD"/>
    <w:rsid w:val="00BF53D6"/>
    <w:rsid w:val="00BF6134"/>
    <w:rsid w:val="00BF6C75"/>
    <w:rsid w:val="00BF77FE"/>
    <w:rsid w:val="00C03033"/>
    <w:rsid w:val="00C052B2"/>
    <w:rsid w:val="00C05F97"/>
    <w:rsid w:val="00C0691F"/>
    <w:rsid w:val="00C105D4"/>
    <w:rsid w:val="00C11FAF"/>
    <w:rsid w:val="00C133AE"/>
    <w:rsid w:val="00C15CE1"/>
    <w:rsid w:val="00C200E2"/>
    <w:rsid w:val="00C20129"/>
    <w:rsid w:val="00C2021E"/>
    <w:rsid w:val="00C21E15"/>
    <w:rsid w:val="00C2232F"/>
    <w:rsid w:val="00C243B6"/>
    <w:rsid w:val="00C26450"/>
    <w:rsid w:val="00C26459"/>
    <w:rsid w:val="00C26504"/>
    <w:rsid w:val="00C27214"/>
    <w:rsid w:val="00C275D6"/>
    <w:rsid w:val="00C2790E"/>
    <w:rsid w:val="00C33272"/>
    <w:rsid w:val="00C35117"/>
    <w:rsid w:val="00C3718C"/>
    <w:rsid w:val="00C374FE"/>
    <w:rsid w:val="00C41634"/>
    <w:rsid w:val="00C44DDA"/>
    <w:rsid w:val="00C460B0"/>
    <w:rsid w:val="00C4720A"/>
    <w:rsid w:val="00C51B00"/>
    <w:rsid w:val="00C57590"/>
    <w:rsid w:val="00C57FDF"/>
    <w:rsid w:val="00C607AC"/>
    <w:rsid w:val="00C61055"/>
    <w:rsid w:val="00C61BCC"/>
    <w:rsid w:val="00C62ECC"/>
    <w:rsid w:val="00C632C8"/>
    <w:rsid w:val="00C70E22"/>
    <w:rsid w:val="00C7214B"/>
    <w:rsid w:val="00C72748"/>
    <w:rsid w:val="00C739AE"/>
    <w:rsid w:val="00C73E8F"/>
    <w:rsid w:val="00C7492F"/>
    <w:rsid w:val="00C77225"/>
    <w:rsid w:val="00C778F4"/>
    <w:rsid w:val="00C82090"/>
    <w:rsid w:val="00C8214A"/>
    <w:rsid w:val="00C8563C"/>
    <w:rsid w:val="00C85A98"/>
    <w:rsid w:val="00C93336"/>
    <w:rsid w:val="00C9532D"/>
    <w:rsid w:val="00C96BF4"/>
    <w:rsid w:val="00C97A16"/>
    <w:rsid w:val="00CA06E0"/>
    <w:rsid w:val="00CA3760"/>
    <w:rsid w:val="00CA6B6C"/>
    <w:rsid w:val="00CA762D"/>
    <w:rsid w:val="00CA7DC4"/>
    <w:rsid w:val="00CB3BFD"/>
    <w:rsid w:val="00CB44B5"/>
    <w:rsid w:val="00CC3556"/>
    <w:rsid w:val="00CC4852"/>
    <w:rsid w:val="00CC5D3D"/>
    <w:rsid w:val="00CC6C7B"/>
    <w:rsid w:val="00CC7B24"/>
    <w:rsid w:val="00CD1A25"/>
    <w:rsid w:val="00CD4BA7"/>
    <w:rsid w:val="00CD5CED"/>
    <w:rsid w:val="00CD7FBC"/>
    <w:rsid w:val="00CE024B"/>
    <w:rsid w:val="00CE1C03"/>
    <w:rsid w:val="00CE39C4"/>
    <w:rsid w:val="00CF5E38"/>
    <w:rsid w:val="00D001DF"/>
    <w:rsid w:val="00D0027D"/>
    <w:rsid w:val="00D02A6F"/>
    <w:rsid w:val="00D03470"/>
    <w:rsid w:val="00D05710"/>
    <w:rsid w:val="00D063A4"/>
    <w:rsid w:val="00D07AC6"/>
    <w:rsid w:val="00D165C4"/>
    <w:rsid w:val="00D16E7A"/>
    <w:rsid w:val="00D21B39"/>
    <w:rsid w:val="00D2353D"/>
    <w:rsid w:val="00D23F58"/>
    <w:rsid w:val="00D2502B"/>
    <w:rsid w:val="00D275B8"/>
    <w:rsid w:val="00D2761B"/>
    <w:rsid w:val="00D302C9"/>
    <w:rsid w:val="00D31253"/>
    <w:rsid w:val="00D3230B"/>
    <w:rsid w:val="00D330C2"/>
    <w:rsid w:val="00D33B09"/>
    <w:rsid w:val="00D347B1"/>
    <w:rsid w:val="00D34C21"/>
    <w:rsid w:val="00D350B0"/>
    <w:rsid w:val="00D35610"/>
    <w:rsid w:val="00D358DD"/>
    <w:rsid w:val="00D36835"/>
    <w:rsid w:val="00D379A7"/>
    <w:rsid w:val="00D40E4B"/>
    <w:rsid w:val="00D43402"/>
    <w:rsid w:val="00D43663"/>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2F6A"/>
    <w:rsid w:val="00D73C51"/>
    <w:rsid w:val="00D75BC0"/>
    <w:rsid w:val="00D775F1"/>
    <w:rsid w:val="00D77819"/>
    <w:rsid w:val="00D80F35"/>
    <w:rsid w:val="00D83A20"/>
    <w:rsid w:val="00D8445D"/>
    <w:rsid w:val="00D84FF8"/>
    <w:rsid w:val="00D859D6"/>
    <w:rsid w:val="00D85C4E"/>
    <w:rsid w:val="00D85F86"/>
    <w:rsid w:val="00D87509"/>
    <w:rsid w:val="00D876AF"/>
    <w:rsid w:val="00D90072"/>
    <w:rsid w:val="00D907C1"/>
    <w:rsid w:val="00D93AA5"/>
    <w:rsid w:val="00D95B20"/>
    <w:rsid w:val="00D967DD"/>
    <w:rsid w:val="00DA09F9"/>
    <w:rsid w:val="00DA0AE8"/>
    <w:rsid w:val="00DA1AE6"/>
    <w:rsid w:val="00DA2A63"/>
    <w:rsid w:val="00DA3708"/>
    <w:rsid w:val="00DA725F"/>
    <w:rsid w:val="00DA756A"/>
    <w:rsid w:val="00DB0F1A"/>
    <w:rsid w:val="00DB2085"/>
    <w:rsid w:val="00DB4083"/>
    <w:rsid w:val="00DB657C"/>
    <w:rsid w:val="00DB6C4A"/>
    <w:rsid w:val="00DB6DA5"/>
    <w:rsid w:val="00DC2731"/>
    <w:rsid w:val="00DC2896"/>
    <w:rsid w:val="00DC49E6"/>
    <w:rsid w:val="00DC7621"/>
    <w:rsid w:val="00DD07A2"/>
    <w:rsid w:val="00DD43DA"/>
    <w:rsid w:val="00DD44CA"/>
    <w:rsid w:val="00DD49D8"/>
    <w:rsid w:val="00DD5802"/>
    <w:rsid w:val="00DD6481"/>
    <w:rsid w:val="00DD70D5"/>
    <w:rsid w:val="00DE0D50"/>
    <w:rsid w:val="00DE28BC"/>
    <w:rsid w:val="00DE50EC"/>
    <w:rsid w:val="00DE51AA"/>
    <w:rsid w:val="00DE5C10"/>
    <w:rsid w:val="00DE5C4E"/>
    <w:rsid w:val="00DF1D86"/>
    <w:rsid w:val="00DF3EC8"/>
    <w:rsid w:val="00DF413E"/>
    <w:rsid w:val="00DF4932"/>
    <w:rsid w:val="00DF4ED7"/>
    <w:rsid w:val="00DF62D9"/>
    <w:rsid w:val="00DF6D3F"/>
    <w:rsid w:val="00DF7AE9"/>
    <w:rsid w:val="00E00841"/>
    <w:rsid w:val="00E042D1"/>
    <w:rsid w:val="00E04C98"/>
    <w:rsid w:val="00E0595D"/>
    <w:rsid w:val="00E060A2"/>
    <w:rsid w:val="00E06CC9"/>
    <w:rsid w:val="00E07646"/>
    <w:rsid w:val="00E07D82"/>
    <w:rsid w:val="00E10EE2"/>
    <w:rsid w:val="00E13770"/>
    <w:rsid w:val="00E13D7D"/>
    <w:rsid w:val="00E2277D"/>
    <w:rsid w:val="00E22E82"/>
    <w:rsid w:val="00E237DB"/>
    <w:rsid w:val="00E26FF1"/>
    <w:rsid w:val="00E30055"/>
    <w:rsid w:val="00E30D27"/>
    <w:rsid w:val="00E31E0E"/>
    <w:rsid w:val="00E32AFA"/>
    <w:rsid w:val="00E32D00"/>
    <w:rsid w:val="00E3323F"/>
    <w:rsid w:val="00E33FCD"/>
    <w:rsid w:val="00E3486C"/>
    <w:rsid w:val="00E37F89"/>
    <w:rsid w:val="00E403FE"/>
    <w:rsid w:val="00E40938"/>
    <w:rsid w:val="00E42FF6"/>
    <w:rsid w:val="00E45266"/>
    <w:rsid w:val="00E4543E"/>
    <w:rsid w:val="00E46ACB"/>
    <w:rsid w:val="00E47374"/>
    <w:rsid w:val="00E51CE0"/>
    <w:rsid w:val="00E546B7"/>
    <w:rsid w:val="00E55F40"/>
    <w:rsid w:val="00E56020"/>
    <w:rsid w:val="00E5696B"/>
    <w:rsid w:val="00E62244"/>
    <w:rsid w:val="00E66D22"/>
    <w:rsid w:val="00E71EE9"/>
    <w:rsid w:val="00E724F9"/>
    <w:rsid w:val="00E72FE1"/>
    <w:rsid w:val="00E7458F"/>
    <w:rsid w:val="00E76794"/>
    <w:rsid w:val="00E76900"/>
    <w:rsid w:val="00E77D49"/>
    <w:rsid w:val="00E803E6"/>
    <w:rsid w:val="00E8202C"/>
    <w:rsid w:val="00E865C9"/>
    <w:rsid w:val="00E8688C"/>
    <w:rsid w:val="00E9003A"/>
    <w:rsid w:val="00E937B3"/>
    <w:rsid w:val="00E960F1"/>
    <w:rsid w:val="00E9729B"/>
    <w:rsid w:val="00EA040F"/>
    <w:rsid w:val="00EA5657"/>
    <w:rsid w:val="00EA6403"/>
    <w:rsid w:val="00EA6A48"/>
    <w:rsid w:val="00EA724C"/>
    <w:rsid w:val="00EA743D"/>
    <w:rsid w:val="00EB01E3"/>
    <w:rsid w:val="00EB331A"/>
    <w:rsid w:val="00EB3A4E"/>
    <w:rsid w:val="00EB56B2"/>
    <w:rsid w:val="00EC239F"/>
    <w:rsid w:val="00EC4E32"/>
    <w:rsid w:val="00EC54ED"/>
    <w:rsid w:val="00EC771A"/>
    <w:rsid w:val="00EC7B70"/>
    <w:rsid w:val="00ED1611"/>
    <w:rsid w:val="00ED3F82"/>
    <w:rsid w:val="00ED4D16"/>
    <w:rsid w:val="00ED4EF3"/>
    <w:rsid w:val="00ED7484"/>
    <w:rsid w:val="00ED75D6"/>
    <w:rsid w:val="00ED7E30"/>
    <w:rsid w:val="00EE0F57"/>
    <w:rsid w:val="00EE2588"/>
    <w:rsid w:val="00EE39A0"/>
    <w:rsid w:val="00EE44AE"/>
    <w:rsid w:val="00EE50A1"/>
    <w:rsid w:val="00EE58B0"/>
    <w:rsid w:val="00EE62B8"/>
    <w:rsid w:val="00EF2F23"/>
    <w:rsid w:val="00F002F7"/>
    <w:rsid w:val="00F02314"/>
    <w:rsid w:val="00F0258B"/>
    <w:rsid w:val="00F03843"/>
    <w:rsid w:val="00F04174"/>
    <w:rsid w:val="00F043B3"/>
    <w:rsid w:val="00F04404"/>
    <w:rsid w:val="00F07A6B"/>
    <w:rsid w:val="00F12094"/>
    <w:rsid w:val="00F130B7"/>
    <w:rsid w:val="00F13600"/>
    <w:rsid w:val="00F1430D"/>
    <w:rsid w:val="00F1477A"/>
    <w:rsid w:val="00F15430"/>
    <w:rsid w:val="00F15A93"/>
    <w:rsid w:val="00F162A8"/>
    <w:rsid w:val="00F22FA4"/>
    <w:rsid w:val="00F2369E"/>
    <w:rsid w:val="00F23E1C"/>
    <w:rsid w:val="00F240E3"/>
    <w:rsid w:val="00F24249"/>
    <w:rsid w:val="00F24B0F"/>
    <w:rsid w:val="00F254C8"/>
    <w:rsid w:val="00F2598F"/>
    <w:rsid w:val="00F26796"/>
    <w:rsid w:val="00F27246"/>
    <w:rsid w:val="00F30D8E"/>
    <w:rsid w:val="00F33CB0"/>
    <w:rsid w:val="00F35C57"/>
    <w:rsid w:val="00F3603C"/>
    <w:rsid w:val="00F36211"/>
    <w:rsid w:val="00F40F07"/>
    <w:rsid w:val="00F42E2A"/>
    <w:rsid w:val="00F44167"/>
    <w:rsid w:val="00F4433F"/>
    <w:rsid w:val="00F47AC8"/>
    <w:rsid w:val="00F519A6"/>
    <w:rsid w:val="00F5255F"/>
    <w:rsid w:val="00F534CB"/>
    <w:rsid w:val="00F60481"/>
    <w:rsid w:val="00F63C9A"/>
    <w:rsid w:val="00F63D53"/>
    <w:rsid w:val="00F65C79"/>
    <w:rsid w:val="00F67FD6"/>
    <w:rsid w:val="00F706A6"/>
    <w:rsid w:val="00F77199"/>
    <w:rsid w:val="00F77516"/>
    <w:rsid w:val="00F776FA"/>
    <w:rsid w:val="00F7771D"/>
    <w:rsid w:val="00F8144D"/>
    <w:rsid w:val="00F82460"/>
    <w:rsid w:val="00F8619E"/>
    <w:rsid w:val="00F861F2"/>
    <w:rsid w:val="00F86EE9"/>
    <w:rsid w:val="00F873F5"/>
    <w:rsid w:val="00F878C8"/>
    <w:rsid w:val="00F90573"/>
    <w:rsid w:val="00F91D45"/>
    <w:rsid w:val="00F94468"/>
    <w:rsid w:val="00F949A1"/>
    <w:rsid w:val="00F95623"/>
    <w:rsid w:val="00F95D36"/>
    <w:rsid w:val="00FA0D9C"/>
    <w:rsid w:val="00FA17C2"/>
    <w:rsid w:val="00FA2F6B"/>
    <w:rsid w:val="00FA3210"/>
    <w:rsid w:val="00FA3B2F"/>
    <w:rsid w:val="00FA69F3"/>
    <w:rsid w:val="00FB27BC"/>
    <w:rsid w:val="00FB3329"/>
    <w:rsid w:val="00FB3ABF"/>
    <w:rsid w:val="00FB42B0"/>
    <w:rsid w:val="00FB5AD7"/>
    <w:rsid w:val="00FB67E3"/>
    <w:rsid w:val="00FB7191"/>
    <w:rsid w:val="00FC678E"/>
    <w:rsid w:val="00FC6D5D"/>
    <w:rsid w:val="00FC72B8"/>
    <w:rsid w:val="00FD141C"/>
    <w:rsid w:val="00FD19D2"/>
    <w:rsid w:val="00FD283C"/>
    <w:rsid w:val="00FD486B"/>
    <w:rsid w:val="00FD4923"/>
    <w:rsid w:val="00FD4E6B"/>
    <w:rsid w:val="00FD525D"/>
    <w:rsid w:val="00FD6393"/>
    <w:rsid w:val="00FE07DA"/>
    <w:rsid w:val="00FE2D7A"/>
    <w:rsid w:val="00FE39B3"/>
    <w:rsid w:val="00FE4BE9"/>
    <w:rsid w:val="00FE5780"/>
    <w:rsid w:val="00FE5D6F"/>
    <w:rsid w:val="00FE6CB1"/>
    <w:rsid w:val="00FE78FF"/>
    <w:rsid w:val="00FF473E"/>
    <w:rsid w:val="00FF4E1C"/>
    <w:rsid w:val="00FF5C8C"/>
    <w:rsid w:val="00FF5CFC"/>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Whats-Online/Playlists/Contemplative-Vibes" TargetMode="External"/><Relationship Id="rId18" Type="http://schemas.openxmlformats.org/officeDocument/2006/relationships/hyperlink" Target="http://instagram.com/LouvreAbuDhab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ouvreabudhabi.ae/en/Whats-Online/webinar" TargetMode="External"/><Relationship Id="rId17" Type="http://schemas.openxmlformats.org/officeDocument/2006/relationships/hyperlink" Target="https://twitter.com/LouvreAbuDhab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LouvreAbuDha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en/Whats-Online/webinar"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ouvreabudhabi.ae/en/buy-ticke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ouvreabudhabi.a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uvreabudhabi.a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2EDB5-7457-48C1-92D1-1AB43822CEE4}">
  <ds:schemaRefs>
    <ds:schemaRef ds:uri="http://schemas.openxmlformats.org/officeDocument/2006/bibliography"/>
  </ds:schemaRefs>
</ds:datastoreItem>
</file>

<file path=customXml/itemProps2.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3.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Dana Sleiman</cp:lastModifiedBy>
  <cp:revision>21</cp:revision>
  <cp:lastPrinted>2017-09-01T13:34:00Z</cp:lastPrinted>
  <dcterms:created xsi:type="dcterms:W3CDTF">2020-10-13T14:12:00Z</dcterms:created>
  <dcterms:modified xsi:type="dcterms:W3CDTF">2020-10-19T09:31:00Z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