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8E4" w:rsidRPr="00D508E4" w:rsidRDefault="00D508E4" w:rsidP="00D508E4">
      <w:pPr>
        <w:bidi/>
        <w:ind w:right="140"/>
        <w:jc w:val="both"/>
        <w:rPr>
          <w:rFonts w:ascii="Tahoma" w:hAnsi="Tahoma" w:cs="Tahoma"/>
          <w:b/>
          <w:bCs/>
          <w:sz w:val="22"/>
          <w:szCs w:val="22"/>
          <w:lang w:bidi="ar-AE"/>
        </w:rPr>
      </w:pPr>
      <w:r w:rsidRPr="00D508E4">
        <w:rPr>
          <w:rFonts w:ascii="Tahoma" w:hAnsi="Tahoma" w:cs="Tahoma"/>
          <w:b/>
          <w:bCs/>
          <w:sz w:val="22"/>
          <w:szCs w:val="22"/>
          <w:rtl/>
          <w:lang w:bidi="ar-AE"/>
        </w:rPr>
        <w:t>تنويه إعلامي</w:t>
      </w:r>
    </w:p>
    <w:p w:rsidR="00795772" w:rsidRPr="00991DD7" w:rsidRDefault="00795772" w:rsidP="00D508E4">
      <w:pPr>
        <w:spacing w:line="240" w:lineRule="auto"/>
        <w:jc w:val="right"/>
        <w:rPr>
          <w:rFonts w:ascii="Tahoma" w:hAnsi="Tahoma" w:cs="Tahoma"/>
          <w:b/>
          <w:iCs/>
          <w:color w:val="auto"/>
          <w:sz w:val="22"/>
          <w:szCs w:val="22"/>
          <w:lang w:bidi="ar-AE"/>
        </w:rPr>
      </w:pPr>
    </w:p>
    <w:p w:rsidR="00A86261" w:rsidRPr="00D508E4" w:rsidRDefault="00A86261" w:rsidP="00A86261">
      <w:pPr>
        <w:bidi/>
        <w:spacing w:line="240" w:lineRule="auto"/>
        <w:jc w:val="center"/>
        <w:rPr>
          <w:rFonts w:ascii="Tahoma" w:eastAsia="Calibri" w:hAnsi="Tahoma" w:cs="Tahoma"/>
          <w:bCs/>
          <w:color w:val="auto"/>
          <w:sz w:val="32"/>
          <w:szCs w:val="32"/>
          <w:rtl/>
        </w:rPr>
      </w:pPr>
      <w:r w:rsidRPr="00D508E4">
        <w:rPr>
          <w:rFonts w:ascii="Tahoma" w:eastAsia="Calibri" w:hAnsi="Tahoma" w:cs="Tahoma"/>
          <w:bCs/>
          <w:color w:val="auto"/>
          <w:sz w:val="32"/>
          <w:szCs w:val="32"/>
          <w:rtl/>
        </w:rPr>
        <w:t xml:space="preserve">اللوفر </w:t>
      </w:r>
      <w:proofErr w:type="gramStart"/>
      <w:r w:rsidRPr="00D508E4">
        <w:rPr>
          <w:rFonts w:ascii="Tahoma" w:eastAsia="Calibri" w:hAnsi="Tahoma" w:cs="Tahoma"/>
          <w:bCs/>
          <w:color w:val="auto"/>
          <w:sz w:val="32"/>
          <w:szCs w:val="32"/>
          <w:rtl/>
        </w:rPr>
        <w:t>أبوظبي</w:t>
      </w:r>
      <w:proofErr w:type="gramEnd"/>
      <w:r w:rsidRPr="00D508E4">
        <w:rPr>
          <w:rFonts w:ascii="Tahoma" w:eastAsia="Calibri" w:hAnsi="Tahoma" w:cs="Tahoma"/>
          <w:bCs/>
          <w:color w:val="auto"/>
          <w:sz w:val="32"/>
          <w:szCs w:val="32"/>
          <w:rtl/>
        </w:rPr>
        <w:t xml:space="preserve"> يفتح أبوابه من جديد في 24 يونيو</w:t>
      </w:r>
    </w:p>
    <w:p w:rsidR="00E37F6D" w:rsidRPr="00D508E4" w:rsidRDefault="00A86261" w:rsidP="001D24C8">
      <w:pPr>
        <w:bidi/>
        <w:spacing w:line="240" w:lineRule="auto"/>
        <w:jc w:val="center"/>
        <w:rPr>
          <w:rFonts w:ascii="Tahoma" w:eastAsia="Calibri" w:hAnsi="Tahoma" w:cs="Tahoma"/>
          <w:bCs/>
          <w:color w:val="auto"/>
          <w:sz w:val="32"/>
          <w:szCs w:val="32"/>
        </w:rPr>
      </w:pPr>
      <w:r w:rsidRPr="00D508E4">
        <w:rPr>
          <w:rFonts w:ascii="Tahoma" w:eastAsia="Calibri" w:hAnsi="Tahoma" w:cs="Tahoma"/>
          <w:bCs/>
          <w:color w:val="auto"/>
          <w:sz w:val="32"/>
          <w:szCs w:val="32"/>
          <w:rtl/>
        </w:rPr>
        <w:t>التذاكر متوفرة عبر الموقع الإلكتروني</w:t>
      </w:r>
      <w:r w:rsidR="00E37F6D" w:rsidRPr="00D508E4">
        <w:rPr>
          <w:rFonts w:ascii="Tahoma" w:eastAsia="Calibri" w:hAnsi="Tahoma" w:cs="Tahoma"/>
          <w:bCs/>
          <w:color w:val="auto"/>
          <w:sz w:val="32"/>
          <w:szCs w:val="32"/>
        </w:rPr>
        <w:t xml:space="preserve"> </w:t>
      </w:r>
    </w:p>
    <w:p w:rsidR="00CA1D90" w:rsidRPr="00991DD7" w:rsidRDefault="00CA1D90" w:rsidP="00E37F6D">
      <w:pPr>
        <w:spacing w:line="240" w:lineRule="auto"/>
        <w:jc w:val="center"/>
        <w:rPr>
          <w:rFonts w:ascii="Tahoma" w:eastAsia="Calibri" w:hAnsi="Tahoma" w:cs="Tahoma"/>
          <w:b/>
          <w:color w:val="auto"/>
          <w:sz w:val="22"/>
          <w:szCs w:val="22"/>
        </w:rPr>
      </w:pPr>
    </w:p>
    <w:p w:rsidR="00CA1D90" w:rsidRPr="002506E1" w:rsidRDefault="002506E1" w:rsidP="00AA2F0C">
      <w:pPr>
        <w:spacing w:line="240" w:lineRule="auto"/>
        <w:jc w:val="center"/>
        <w:rPr>
          <w:rFonts w:ascii="Tahoma" w:eastAsia="Calibri" w:hAnsi="Tahoma" w:cs="Tahoma"/>
          <w:b/>
          <w:color w:val="auto"/>
          <w:sz w:val="22"/>
          <w:szCs w:val="22"/>
        </w:rPr>
      </w:pPr>
      <w:r w:rsidRPr="002506E1">
        <w:rPr>
          <w:rFonts w:ascii="Tahoma" w:eastAsia="Calibri" w:hAnsi="Tahoma" w:cs="Tahoma"/>
          <w:b/>
          <w:noProof/>
          <w:color w:val="auto"/>
          <w:sz w:val="22"/>
          <w:szCs w:val="22"/>
          <w:lang w:val="en-US" w:eastAsia="en-US"/>
        </w:rPr>
        <w:drawing>
          <wp:inline distT="0" distB="0" distL="0" distR="0">
            <wp:extent cx="3048000" cy="2032000"/>
            <wp:effectExtent l="0" t="0" r="0" b="6350"/>
            <wp:docPr id="3" name="Picture 3" descr="C:\Users\lazdi\Desktop\Resize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zdi\Desktop\Resized .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rsidR="00CA1D90" w:rsidRPr="00991DD7" w:rsidRDefault="00CA1D90" w:rsidP="00DF6554">
      <w:pPr>
        <w:rPr>
          <w:rFonts w:ascii="Tahoma" w:eastAsiaTheme="minorHAnsi" w:hAnsi="Tahoma" w:cs="Tahoma"/>
          <w:color w:val="auto"/>
          <w:sz w:val="22"/>
          <w:szCs w:val="22"/>
        </w:rPr>
      </w:pPr>
    </w:p>
    <w:p w:rsidR="000D38C1" w:rsidRPr="00991DD7" w:rsidRDefault="00DF6554" w:rsidP="00DF6554">
      <w:pPr>
        <w:bidi/>
        <w:spacing w:line="240" w:lineRule="auto"/>
        <w:jc w:val="center"/>
        <w:rPr>
          <w:rFonts w:ascii="Tahoma" w:hAnsi="Tahoma" w:cs="Tahoma"/>
          <w:color w:val="auto"/>
          <w:sz w:val="22"/>
          <w:szCs w:val="22"/>
          <w:shd w:val="clear" w:color="auto" w:fill="FFFFFF"/>
          <w:rtl/>
        </w:rPr>
      </w:pPr>
      <w:r w:rsidRPr="00991DD7">
        <w:rPr>
          <w:rFonts w:ascii="Tahoma" w:hAnsi="Tahoma" w:cs="Tahoma"/>
          <w:color w:val="auto"/>
          <w:sz w:val="22"/>
          <w:szCs w:val="22"/>
          <w:shd w:val="clear" w:color="auto" w:fill="FFFFFF"/>
        </w:rPr>
        <w:t xml:space="preserve">© </w:t>
      </w:r>
      <w:r w:rsidRPr="00991DD7">
        <w:rPr>
          <w:rFonts w:ascii="Tahoma" w:hAnsi="Tahoma" w:cs="Tahoma"/>
          <w:color w:val="auto"/>
          <w:sz w:val="22"/>
          <w:szCs w:val="22"/>
          <w:shd w:val="clear" w:color="auto" w:fill="FFFFFF"/>
          <w:rtl/>
        </w:rPr>
        <w:t xml:space="preserve">دائرة الثقافة والسياحة – أبوظبي / تصوير </w:t>
      </w:r>
      <w:proofErr w:type="spellStart"/>
      <w:r w:rsidRPr="00991DD7">
        <w:rPr>
          <w:rFonts w:ascii="Tahoma" w:hAnsi="Tahoma" w:cs="Tahoma"/>
          <w:color w:val="auto"/>
          <w:sz w:val="22"/>
          <w:szCs w:val="22"/>
          <w:shd w:val="clear" w:color="auto" w:fill="FFFFFF"/>
          <w:rtl/>
        </w:rPr>
        <w:t>هوفتن</w:t>
      </w:r>
      <w:proofErr w:type="spellEnd"/>
      <w:r w:rsidRPr="00991DD7">
        <w:rPr>
          <w:rFonts w:ascii="Tahoma" w:hAnsi="Tahoma" w:cs="Tahoma"/>
          <w:color w:val="auto"/>
          <w:sz w:val="22"/>
          <w:szCs w:val="22"/>
          <w:shd w:val="clear" w:color="auto" w:fill="FFFFFF"/>
          <w:rtl/>
        </w:rPr>
        <w:t xml:space="preserve"> + كرو. المهندس المعماري: جان </w:t>
      </w:r>
      <w:proofErr w:type="spellStart"/>
      <w:r w:rsidRPr="00991DD7">
        <w:rPr>
          <w:rFonts w:ascii="Tahoma" w:hAnsi="Tahoma" w:cs="Tahoma"/>
          <w:color w:val="auto"/>
          <w:sz w:val="22"/>
          <w:szCs w:val="22"/>
          <w:shd w:val="clear" w:color="auto" w:fill="FFFFFF"/>
          <w:rtl/>
        </w:rPr>
        <w:t>نوفيل</w:t>
      </w:r>
      <w:proofErr w:type="spellEnd"/>
    </w:p>
    <w:p w:rsidR="00DF6554" w:rsidRPr="00991DD7" w:rsidRDefault="00DF6554" w:rsidP="00DF6554">
      <w:pPr>
        <w:bidi/>
        <w:spacing w:line="240" w:lineRule="auto"/>
        <w:jc w:val="center"/>
        <w:rPr>
          <w:rFonts w:ascii="Tahoma" w:hAnsi="Tahoma" w:cs="Tahoma"/>
          <w:bCs/>
          <w:iCs/>
          <w:color w:val="auto"/>
          <w:sz w:val="22"/>
          <w:szCs w:val="22"/>
          <w:rtl/>
        </w:rPr>
      </w:pPr>
    </w:p>
    <w:p w:rsidR="000D38C1" w:rsidRPr="00991DD7" w:rsidRDefault="00B76ED9" w:rsidP="00B76ED9">
      <w:pPr>
        <w:bidi/>
        <w:spacing w:line="240" w:lineRule="auto"/>
        <w:jc w:val="both"/>
        <w:rPr>
          <w:rFonts w:ascii="Tahoma" w:hAnsi="Tahoma" w:cs="Tahoma"/>
          <w:b/>
          <w:i/>
          <w:color w:val="auto"/>
          <w:sz w:val="22"/>
          <w:szCs w:val="22"/>
          <w:rtl/>
        </w:rPr>
      </w:pPr>
      <w:r>
        <w:rPr>
          <w:rFonts w:ascii="Tahoma" w:hAnsi="Tahoma" w:cs="Tahoma" w:hint="cs"/>
          <w:b/>
          <w:i/>
          <w:color w:val="auto"/>
          <w:sz w:val="22"/>
          <w:szCs w:val="22"/>
          <w:rtl/>
        </w:rPr>
        <w:t xml:space="preserve">يعيد متحف اللوفر </w:t>
      </w:r>
      <w:proofErr w:type="gramStart"/>
      <w:r>
        <w:rPr>
          <w:rFonts w:ascii="Tahoma" w:hAnsi="Tahoma" w:cs="Tahoma" w:hint="cs"/>
          <w:b/>
          <w:i/>
          <w:color w:val="auto"/>
          <w:sz w:val="22"/>
          <w:szCs w:val="22"/>
          <w:rtl/>
        </w:rPr>
        <w:t>أبوظبي</w:t>
      </w:r>
      <w:proofErr w:type="gramEnd"/>
      <w:r>
        <w:rPr>
          <w:rFonts w:ascii="Tahoma" w:hAnsi="Tahoma" w:cs="Tahoma" w:hint="cs"/>
          <w:b/>
          <w:i/>
          <w:color w:val="auto"/>
          <w:sz w:val="22"/>
          <w:szCs w:val="22"/>
          <w:rtl/>
        </w:rPr>
        <w:t xml:space="preserve"> فتح أبوابه لاستقبال الزوار من جديد </w:t>
      </w:r>
      <w:r w:rsidRPr="00991DD7">
        <w:rPr>
          <w:rFonts w:ascii="Tahoma" w:hAnsi="Tahoma" w:cs="Tahoma"/>
          <w:b/>
          <w:i/>
          <w:color w:val="auto"/>
          <w:sz w:val="22"/>
          <w:szCs w:val="22"/>
          <w:rtl/>
        </w:rPr>
        <w:t xml:space="preserve">في </w:t>
      </w:r>
      <w:r w:rsidRPr="00991DD7">
        <w:rPr>
          <w:rFonts w:ascii="Tahoma" w:hAnsi="Tahoma" w:cs="Tahoma"/>
          <w:bCs/>
          <w:i/>
          <w:color w:val="auto"/>
          <w:sz w:val="22"/>
          <w:szCs w:val="22"/>
          <w:rtl/>
        </w:rPr>
        <w:t>24 يونيو الجاري</w:t>
      </w:r>
      <w:r>
        <w:rPr>
          <w:rFonts w:ascii="Tahoma" w:hAnsi="Tahoma" w:cs="Tahoma" w:hint="cs"/>
          <w:bCs/>
          <w:i/>
          <w:color w:val="auto"/>
          <w:sz w:val="22"/>
          <w:szCs w:val="22"/>
          <w:rtl/>
        </w:rPr>
        <w:t>،</w:t>
      </w:r>
      <w:r w:rsidRPr="00991DD7">
        <w:rPr>
          <w:rFonts w:ascii="Tahoma" w:hAnsi="Tahoma" w:cs="Tahoma"/>
          <w:b/>
          <w:i/>
          <w:color w:val="auto"/>
          <w:sz w:val="22"/>
          <w:szCs w:val="22"/>
          <w:rtl/>
        </w:rPr>
        <w:t xml:space="preserve"> </w:t>
      </w:r>
      <w:r>
        <w:rPr>
          <w:rFonts w:ascii="Tahoma" w:hAnsi="Tahoma" w:cs="Tahoma" w:hint="cs"/>
          <w:b/>
          <w:i/>
          <w:color w:val="auto"/>
          <w:sz w:val="22"/>
          <w:szCs w:val="22"/>
          <w:rtl/>
        </w:rPr>
        <w:t>و</w:t>
      </w:r>
      <w:r w:rsidR="000D38C1" w:rsidRPr="00991DD7">
        <w:rPr>
          <w:rFonts w:ascii="Tahoma" w:hAnsi="Tahoma" w:cs="Tahoma"/>
          <w:b/>
          <w:i/>
          <w:color w:val="auto"/>
          <w:sz w:val="22"/>
          <w:szCs w:val="22"/>
          <w:rtl/>
        </w:rPr>
        <w:t xml:space="preserve">يمكن للراغبين بزيارة </w:t>
      </w:r>
      <w:r>
        <w:rPr>
          <w:rFonts w:ascii="Tahoma" w:hAnsi="Tahoma" w:cs="Tahoma" w:hint="cs"/>
          <w:b/>
          <w:i/>
          <w:color w:val="auto"/>
          <w:sz w:val="22"/>
          <w:szCs w:val="22"/>
          <w:rtl/>
        </w:rPr>
        <w:t>ال</w:t>
      </w:r>
      <w:r w:rsidR="000D38C1" w:rsidRPr="00991DD7">
        <w:rPr>
          <w:rFonts w:ascii="Tahoma" w:hAnsi="Tahoma" w:cs="Tahoma"/>
          <w:b/>
          <w:i/>
          <w:color w:val="auto"/>
          <w:sz w:val="22"/>
          <w:szCs w:val="22"/>
          <w:rtl/>
        </w:rPr>
        <w:t xml:space="preserve">متحف </w:t>
      </w:r>
      <w:r>
        <w:rPr>
          <w:rFonts w:ascii="Tahoma" w:hAnsi="Tahoma" w:cs="Tahoma"/>
          <w:b/>
          <w:i/>
          <w:color w:val="auto"/>
          <w:sz w:val="22"/>
          <w:szCs w:val="22"/>
          <w:rtl/>
        </w:rPr>
        <w:t>شراء تذاكرهم مسبقاً قب</w:t>
      </w:r>
      <w:r>
        <w:rPr>
          <w:rFonts w:ascii="Tahoma" w:hAnsi="Tahoma" w:cs="Tahoma" w:hint="cs"/>
          <w:b/>
          <w:i/>
          <w:color w:val="auto"/>
          <w:sz w:val="22"/>
          <w:szCs w:val="22"/>
          <w:rtl/>
        </w:rPr>
        <w:t>ل ذلك</w:t>
      </w:r>
      <w:r w:rsidR="000D38C1" w:rsidRPr="00991DD7">
        <w:rPr>
          <w:rFonts w:ascii="Tahoma" w:hAnsi="Tahoma" w:cs="Tahoma"/>
          <w:b/>
          <w:i/>
          <w:color w:val="auto"/>
          <w:sz w:val="22"/>
          <w:szCs w:val="22"/>
          <w:rtl/>
        </w:rPr>
        <w:t xml:space="preserve">. إذ سيتمكن الزوار من الاستمتاع </w:t>
      </w:r>
      <w:r>
        <w:rPr>
          <w:rFonts w:ascii="Tahoma" w:hAnsi="Tahoma" w:cs="Tahoma" w:hint="cs"/>
          <w:b/>
          <w:i/>
          <w:color w:val="auto"/>
          <w:sz w:val="22"/>
          <w:szCs w:val="22"/>
          <w:rtl/>
        </w:rPr>
        <w:t xml:space="preserve">من جديد </w:t>
      </w:r>
      <w:r w:rsidR="000D38C1" w:rsidRPr="00991DD7">
        <w:rPr>
          <w:rFonts w:ascii="Tahoma" w:hAnsi="Tahoma" w:cs="Tahoma"/>
          <w:b/>
          <w:i/>
          <w:color w:val="auto"/>
          <w:sz w:val="22"/>
          <w:szCs w:val="22"/>
          <w:rtl/>
        </w:rPr>
        <w:t xml:space="preserve">بمجموعة المتحف الفنّية عالمية المستوى وبأحدث معارضه بعنوان "فن الفروسية: بين الشرق والغرب"، والذي يستقبلهم </w:t>
      </w:r>
      <w:r w:rsidR="000D38C1" w:rsidRPr="00991DD7">
        <w:rPr>
          <w:rFonts w:ascii="Tahoma" w:hAnsi="Tahoma" w:cs="Tahoma"/>
          <w:bCs/>
          <w:i/>
          <w:color w:val="auto"/>
          <w:sz w:val="22"/>
          <w:szCs w:val="22"/>
          <w:rtl/>
        </w:rPr>
        <w:t>من 1 يوليو وحتى 18 أكتوبر 2020</w:t>
      </w:r>
      <w:r w:rsidR="000D38C1" w:rsidRPr="00991DD7">
        <w:rPr>
          <w:rFonts w:ascii="Tahoma" w:hAnsi="Tahoma" w:cs="Tahoma"/>
          <w:b/>
          <w:i/>
          <w:color w:val="auto"/>
          <w:sz w:val="22"/>
          <w:szCs w:val="22"/>
          <w:rtl/>
        </w:rPr>
        <w:t>.</w:t>
      </w:r>
    </w:p>
    <w:p w:rsidR="000D38C1" w:rsidRPr="00991DD7" w:rsidRDefault="000D38C1" w:rsidP="000D38C1">
      <w:pPr>
        <w:bidi/>
        <w:spacing w:line="240" w:lineRule="auto"/>
        <w:jc w:val="both"/>
        <w:rPr>
          <w:rFonts w:ascii="Tahoma" w:hAnsi="Tahoma" w:cs="Tahoma"/>
          <w:b/>
          <w:i/>
          <w:color w:val="auto"/>
          <w:sz w:val="22"/>
          <w:szCs w:val="22"/>
          <w:rtl/>
        </w:rPr>
      </w:pPr>
    </w:p>
    <w:p w:rsidR="000D38C1" w:rsidRPr="00991DD7" w:rsidRDefault="000D38C1" w:rsidP="000D38C1">
      <w:pPr>
        <w:bidi/>
        <w:spacing w:line="240" w:lineRule="auto"/>
        <w:jc w:val="both"/>
        <w:rPr>
          <w:rFonts w:ascii="Tahoma" w:hAnsi="Tahoma" w:cs="Tahoma"/>
          <w:b/>
          <w:i/>
          <w:color w:val="auto"/>
          <w:sz w:val="22"/>
          <w:szCs w:val="22"/>
        </w:rPr>
      </w:pPr>
      <w:r w:rsidRPr="00991DD7">
        <w:rPr>
          <w:rFonts w:ascii="Tahoma" w:hAnsi="Tahoma" w:cs="Tahoma"/>
          <w:b/>
          <w:i/>
          <w:color w:val="auto"/>
          <w:sz w:val="22"/>
          <w:szCs w:val="22"/>
          <w:rtl/>
        </w:rPr>
        <w:t xml:space="preserve">كما يسر اللوفر </w:t>
      </w:r>
      <w:proofErr w:type="gramStart"/>
      <w:r w:rsidRPr="00991DD7">
        <w:rPr>
          <w:rFonts w:ascii="Tahoma" w:hAnsi="Tahoma" w:cs="Tahoma"/>
          <w:b/>
          <w:i/>
          <w:color w:val="auto"/>
          <w:sz w:val="22"/>
          <w:szCs w:val="22"/>
          <w:rtl/>
        </w:rPr>
        <w:t>أبوظبي</w:t>
      </w:r>
      <w:proofErr w:type="gramEnd"/>
      <w:r w:rsidRPr="00991DD7">
        <w:rPr>
          <w:rFonts w:ascii="Tahoma" w:hAnsi="Tahoma" w:cs="Tahoma"/>
          <w:b/>
          <w:i/>
          <w:color w:val="auto"/>
          <w:sz w:val="22"/>
          <w:szCs w:val="22"/>
          <w:rtl/>
        </w:rPr>
        <w:t xml:space="preserve"> أن يعلن عن استقباله الزوار ما دون 18 عاماً مجاناً، مع ضرورة الحجز المسبق، وذلك في إطار مهمته التي تقوم على التفاعل مع الزوار الصغار واليافعين والعائلات.</w:t>
      </w:r>
    </w:p>
    <w:p w:rsidR="006A05E7" w:rsidRPr="00991DD7" w:rsidRDefault="006A05E7" w:rsidP="000D788D">
      <w:pPr>
        <w:spacing w:line="240" w:lineRule="auto"/>
        <w:jc w:val="both"/>
        <w:rPr>
          <w:rFonts w:ascii="Tahoma" w:hAnsi="Tahoma" w:cs="Tahoma"/>
          <w:bCs/>
          <w:iCs/>
          <w:color w:val="auto"/>
          <w:sz w:val="22"/>
          <w:szCs w:val="22"/>
        </w:rPr>
      </w:pPr>
    </w:p>
    <w:p w:rsidR="001D24C8" w:rsidRPr="00991DD7" w:rsidRDefault="001D24C8" w:rsidP="003E5B7C">
      <w:pPr>
        <w:shd w:val="clear" w:color="auto" w:fill="FFFFFF" w:themeFill="background1"/>
        <w:bidi/>
        <w:spacing w:line="240" w:lineRule="auto"/>
        <w:jc w:val="both"/>
        <w:rPr>
          <w:rFonts w:ascii="Tahoma" w:hAnsi="Tahoma" w:cs="Tahoma"/>
          <w:b/>
          <w:i/>
          <w:color w:val="auto"/>
          <w:sz w:val="22"/>
          <w:szCs w:val="22"/>
          <w:rtl/>
        </w:rPr>
      </w:pPr>
    </w:p>
    <w:p w:rsidR="002E2355" w:rsidRPr="00991DD7" w:rsidRDefault="001D24C8" w:rsidP="003E5B7C">
      <w:pPr>
        <w:shd w:val="clear" w:color="auto" w:fill="FFFFFF" w:themeFill="background1"/>
        <w:bidi/>
        <w:spacing w:line="240" w:lineRule="auto"/>
        <w:jc w:val="both"/>
        <w:rPr>
          <w:rFonts w:ascii="Tahoma" w:hAnsi="Tahoma" w:cs="Tahoma"/>
          <w:b/>
          <w:i/>
          <w:color w:val="auto"/>
          <w:sz w:val="22"/>
          <w:szCs w:val="22"/>
          <w:rtl/>
        </w:rPr>
      </w:pPr>
      <w:r w:rsidRPr="00991DD7">
        <w:rPr>
          <w:rFonts w:ascii="Tahoma" w:hAnsi="Tahoma" w:cs="Tahoma"/>
          <w:b/>
          <w:i/>
          <w:color w:val="auto"/>
          <w:sz w:val="22"/>
          <w:szCs w:val="22"/>
          <w:rtl/>
        </w:rPr>
        <w:t xml:space="preserve">في هذا السياق، قال </w:t>
      </w:r>
      <w:r w:rsidRPr="00991DD7">
        <w:rPr>
          <w:rFonts w:ascii="Tahoma" w:hAnsi="Tahoma" w:cs="Tahoma"/>
          <w:bCs/>
          <w:i/>
          <w:color w:val="auto"/>
          <w:sz w:val="22"/>
          <w:szCs w:val="22"/>
          <w:rtl/>
        </w:rPr>
        <w:t xml:space="preserve">مانويل </w:t>
      </w:r>
      <w:proofErr w:type="spellStart"/>
      <w:r w:rsidRPr="00991DD7">
        <w:rPr>
          <w:rFonts w:ascii="Tahoma" w:hAnsi="Tahoma" w:cs="Tahoma"/>
          <w:bCs/>
          <w:i/>
          <w:color w:val="auto"/>
          <w:sz w:val="22"/>
          <w:szCs w:val="22"/>
          <w:rtl/>
        </w:rPr>
        <w:t>راباتيه</w:t>
      </w:r>
      <w:proofErr w:type="spellEnd"/>
      <w:r w:rsidRPr="00991DD7">
        <w:rPr>
          <w:rFonts w:ascii="Tahoma" w:hAnsi="Tahoma" w:cs="Tahoma"/>
          <w:bCs/>
          <w:i/>
          <w:color w:val="auto"/>
          <w:sz w:val="22"/>
          <w:szCs w:val="22"/>
          <w:rtl/>
        </w:rPr>
        <w:t xml:space="preserve">، مدير متحف اللوفر </w:t>
      </w:r>
      <w:proofErr w:type="gramStart"/>
      <w:r w:rsidRPr="00991DD7">
        <w:rPr>
          <w:rFonts w:ascii="Tahoma" w:hAnsi="Tahoma" w:cs="Tahoma"/>
          <w:bCs/>
          <w:i/>
          <w:color w:val="auto"/>
          <w:sz w:val="22"/>
          <w:szCs w:val="22"/>
          <w:rtl/>
        </w:rPr>
        <w:t>أبوظبي</w:t>
      </w:r>
      <w:proofErr w:type="gramEnd"/>
      <w:r w:rsidRPr="00991DD7">
        <w:rPr>
          <w:rFonts w:ascii="Tahoma" w:hAnsi="Tahoma" w:cs="Tahoma"/>
          <w:b/>
          <w:i/>
          <w:color w:val="auto"/>
          <w:sz w:val="22"/>
          <w:szCs w:val="22"/>
          <w:rtl/>
        </w:rPr>
        <w:t xml:space="preserve">: "نتطلّع إلى فتح أبواب المتحف من جديد أمام المجتمع </w:t>
      </w:r>
      <w:r w:rsidR="003E5B7C">
        <w:rPr>
          <w:rFonts w:ascii="Tahoma" w:hAnsi="Tahoma" w:cs="Tahoma" w:hint="cs"/>
          <w:b/>
          <w:i/>
          <w:color w:val="auto"/>
          <w:sz w:val="22"/>
          <w:szCs w:val="22"/>
          <w:rtl/>
        </w:rPr>
        <w:t xml:space="preserve">لنروي لقاء الثقافات. </w:t>
      </w:r>
      <w:r w:rsidR="002E2355" w:rsidRPr="00991DD7">
        <w:rPr>
          <w:rFonts w:ascii="Tahoma" w:hAnsi="Tahoma" w:cs="Tahoma"/>
          <w:b/>
          <w:i/>
          <w:color w:val="auto"/>
          <w:sz w:val="22"/>
          <w:szCs w:val="22"/>
          <w:rtl/>
        </w:rPr>
        <w:t>نحن نعتمد مقاربة تعزز راحة النفس والعقل لدى الزائر من خلال مجموعتنا الفنّية وبرامجنا ومعارضنا ومبنى المتحف بحد ذاته والذي يشكّل مساحة للتأمّل واللقاء في أجواء ت</w:t>
      </w:r>
      <w:r w:rsidR="00B76ED9">
        <w:rPr>
          <w:rFonts w:ascii="Tahoma" w:hAnsi="Tahoma" w:cs="Tahoma" w:hint="cs"/>
          <w:b/>
          <w:i/>
          <w:color w:val="auto"/>
          <w:sz w:val="22"/>
          <w:szCs w:val="22"/>
          <w:rtl/>
        </w:rPr>
        <w:t>ُ</w:t>
      </w:r>
      <w:r w:rsidR="002E2355" w:rsidRPr="00991DD7">
        <w:rPr>
          <w:rFonts w:ascii="Tahoma" w:hAnsi="Tahoma" w:cs="Tahoma"/>
          <w:b/>
          <w:i/>
          <w:color w:val="auto"/>
          <w:sz w:val="22"/>
          <w:szCs w:val="22"/>
          <w:rtl/>
        </w:rPr>
        <w:t xml:space="preserve">شعر الزائر براحة النفس والأمان. وقد عملنا بشكل وثيق مع دائرة الثقافة والسياحة- </w:t>
      </w:r>
      <w:proofErr w:type="gramStart"/>
      <w:r w:rsidR="002E2355" w:rsidRPr="00991DD7">
        <w:rPr>
          <w:rFonts w:ascii="Tahoma" w:hAnsi="Tahoma" w:cs="Tahoma"/>
          <w:b/>
          <w:i/>
          <w:color w:val="auto"/>
          <w:sz w:val="22"/>
          <w:szCs w:val="22"/>
          <w:rtl/>
        </w:rPr>
        <w:t>أبوظبي</w:t>
      </w:r>
      <w:proofErr w:type="gramEnd"/>
      <w:r w:rsidR="002E2355" w:rsidRPr="00991DD7">
        <w:rPr>
          <w:rFonts w:ascii="Tahoma" w:hAnsi="Tahoma" w:cs="Tahoma"/>
          <w:b/>
          <w:i/>
          <w:color w:val="auto"/>
          <w:sz w:val="22"/>
          <w:szCs w:val="22"/>
          <w:rtl/>
        </w:rPr>
        <w:t xml:space="preserve"> لتأمين جميع إجراءات الصحة والسلامة الضرورية. ولا بد لي من أن أتوجه بجزيل الشكل إلى فريق عمل المتحف على الجهود التي بذلها للتحضير لإعادة افتتاح المتحف. نتطلع إلى فتح أبوابنا والترحيب بالزوار من جديد." </w:t>
      </w:r>
    </w:p>
    <w:p w:rsidR="002E2355" w:rsidRPr="00991DD7" w:rsidRDefault="002E2355" w:rsidP="002E2355">
      <w:pPr>
        <w:bidi/>
        <w:spacing w:line="240" w:lineRule="auto"/>
        <w:jc w:val="both"/>
        <w:rPr>
          <w:rFonts w:ascii="Tahoma" w:hAnsi="Tahoma" w:cs="Tahoma"/>
          <w:bCs/>
          <w:iCs/>
          <w:color w:val="auto"/>
          <w:sz w:val="22"/>
          <w:szCs w:val="22"/>
          <w:rtl/>
        </w:rPr>
      </w:pPr>
    </w:p>
    <w:p w:rsidR="00DF6554" w:rsidRPr="00991DD7" w:rsidRDefault="00DF6554" w:rsidP="002E2355">
      <w:pPr>
        <w:bidi/>
        <w:spacing w:line="240" w:lineRule="auto"/>
        <w:jc w:val="both"/>
        <w:rPr>
          <w:rFonts w:ascii="Tahoma" w:hAnsi="Tahoma" w:cs="Tahoma"/>
          <w:bCs/>
          <w:iCs/>
          <w:color w:val="auto"/>
          <w:sz w:val="22"/>
          <w:szCs w:val="22"/>
          <w:rtl/>
        </w:rPr>
      </w:pPr>
      <w:r w:rsidRPr="00991DD7">
        <w:rPr>
          <w:rFonts w:ascii="Tahoma" w:hAnsi="Tahoma" w:cs="Tahoma"/>
          <w:bCs/>
          <w:i/>
          <w:color w:val="auto"/>
          <w:sz w:val="22"/>
          <w:szCs w:val="22"/>
          <w:rtl/>
        </w:rPr>
        <w:t>إجراءات الصحة والسلامة</w:t>
      </w:r>
    </w:p>
    <w:p w:rsidR="00DF6554" w:rsidRPr="00991DD7" w:rsidRDefault="00DF6554" w:rsidP="00B76ED9">
      <w:pPr>
        <w:bidi/>
        <w:spacing w:line="240" w:lineRule="auto"/>
        <w:jc w:val="both"/>
        <w:rPr>
          <w:rFonts w:ascii="Tahoma" w:hAnsi="Tahoma" w:cs="Tahoma"/>
          <w:b/>
          <w:i/>
          <w:color w:val="auto"/>
          <w:sz w:val="22"/>
          <w:szCs w:val="22"/>
          <w:rtl/>
        </w:rPr>
      </w:pPr>
      <w:r w:rsidRPr="00991DD7">
        <w:rPr>
          <w:rFonts w:ascii="Tahoma" w:hAnsi="Tahoma" w:cs="Tahoma"/>
          <w:b/>
          <w:i/>
          <w:color w:val="auto"/>
          <w:sz w:val="22"/>
          <w:szCs w:val="22"/>
          <w:rtl/>
        </w:rPr>
        <w:t xml:space="preserve">إن متحف اللوفر </w:t>
      </w:r>
      <w:proofErr w:type="gramStart"/>
      <w:r w:rsidRPr="00991DD7">
        <w:rPr>
          <w:rFonts w:ascii="Tahoma" w:hAnsi="Tahoma" w:cs="Tahoma"/>
          <w:b/>
          <w:i/>
          <w:color w:val="auto"/>
          <w:sz w:val="22"/>
          <w:szCs w:val="22"/>
          <w:rtl/>
        </w:rPr>
        <w:t>أبوظبي</w:t>
      </w:r>
      <w:proofErr w:type="gramEnd"/>
      <w:r w:rsidRPr="00991DD7">
        <w:rPr>
          <w:rFonts w:ascii="Tahoma" w:hAnsi="Tahoma" w:cs="Tahoma"/>
          <w:b/>
          <w:i/>
          <w:color w:val="auto"/>
          <w:sz w:val="22"/>
          <w:szCs w:val="22"/>
          <w:rtl/>
        </w:rPr>
        <w:t xml:space="preserve"> هو متحف لراحة النفس والعقل، لذا يحرص على </w:t>
      </w:r>
      <w:r w:rsidR="00B76ED9">
        <w:rPr>
          <w:rFonts w:ascii="Tahoma" w:hAnsi="Tahoma" w:cs="Tahoma" w:hint="cs"/>
          <w:b/>
          <w:i/>
          <w:color w:val="auto"/>
          <w:sz w:val="22"/>
          <w:szCs w:val="22"/>
          <w:rtl/>
        </w:rPr>
        <w:t>الراحة النفسية</w:t>
      </w:r>
      <w:r w:rsidRPr="00991DD7">
        <w:rPr>
          <w:rFonts w:ascii="Tahoma" w:hAnsi="Tahoma" w:cs="Tahoma"/>
          <w:b/>
          <w:i/>
          <w:color w:val="auto"/>
          <w:sz w:val="22"/>
          <w:szCs w:val="22"/>
          <w:rtl/>
        </w:rPr>
        <w:t xml:space="preserve"> </w:t>
      </w:r>
      <w:r w:rsidR="00B76ED9">
        <w:rPr>
          <w:rFonts w:ascii="Tahoma" w:hAnsi="Tahoma" w:cs="Tahoma" w:hint="cs"/>
          <w:b/>
          <w:i/>
          <w:color w:val="auto"/>
          <w:sz w:val="22"/>
          <w:szCs w:val="22"/>
          <w:rtl/>
        </w:rPr>
        <w:t>ل</w:t>
      </w:r>
      <w:r w:rsidRPr="00991DD7">
        <w:rPr>
          <w:rFonts w:ascii="Tahoma" w:hAnsi="Tahoma" w:cs="Tahoma"/>
          <w:b/>
          <w:i/>
          <w:color w:val="auto"/>
          <w:sz w:val="22"/>
          <w:szCs w:val="22"/>
          <w:rtl/>
        </w:rPr>
        <w:t xml:space="preserve">زواره وموظفيه وسلامتهم. بناءً عليه، يتّبع إجراءات شاملة لضمان </w:t>
      </w:r>
      <w:r w:rsidR="00B76ED9">
        <w:rPr>
          <w:rFonts w:ascii="Tahoma" w:hAnsi="Tahoma" w:cs="Tahoma" w:hint="cs"/>
          <w:b/>
          <w:i/>
          <w:color w:val="auto"/>
          <w:sz w:val="22"/>
          <w:szCs w:val="22"/>
          <w:rtl/>
        </w:rPr>
        <w:t>ذلك.</w:t>
      </w:r>
    </w:p>
    <w:p w:rsidR="00DF6554" w:rsidRDefault="00DF6554" w:rsidP="00DF6554">
      <w:pPr>
        <w:bidi/>
        <w:spacing w:line="240" w:lineRule="auto"/>
        <w:jc w:val="both"/>
        <w:rPr>
          <w:rFonts w:ascii="Tahoma" w:hAnsi="Tahoma" w:cs="Tahoma"/>
          <w:b/>
          <w:i/>
          <w:color w:val="auto"/>
          <w:sz w:val="22"/>
          <w:szCs w:val="22"/>
          <w:rtl/>
        </w:rPr>
      </w:pPr>
    </w:p>
    <w:p w:rsidR="00B76ED9" w:rsidRPr="00991DD7" w:rsidRDefault="00B76ED9" w:rsidP="00B76ED9">
      <w:pPr>
        <w:bidi/>
        <w:spacing w:line="240" w:lineRule="auto"/>
        <w:jc w:val="both"/>
        <w:rPr>
          <w:rFonts w:ascii="Tahoma" w:hAnsi="Tahoma" w:cs="Tahoma"/>
          <w:b/>
          <w:i/>
          <w:color w:val="auto"/>
          <w:sz w:val="22"/>
          <w:szCs w:val="22"/>
          <w:rtl/>
        </w:rPr>
      </w:pPr>
    </w:p>
    <w:p w:rsidR="00DF6554" w:rsidRPr="00991DD7" w:rsidRDefault="00DF6554" w:rsidP="00DF6554">
      <w:pPr>
        <w:bidi/>
        <w:spacing w:line="240" w:lineRule="auto"/>
        <w:jc w:val="both"/>
        <w:rPr>
          <w:rFonts w:ascii="Tahoma" w:hAnsi="Tahoma" w:cs="Tahoma"/>
          <w:bCs/>
          <w:i/>
          <w:color w:val="auto"/>
          <w:sz w:val="22"/>
          <w:szCs w:val="22"/>
          <w:u w:val="single"/>
          <w:rtl/>
        </w:rPr>
      </w:pPr>
      <w:r w:rsidRPr="00991DD7">
        <w:rPr>
          <w:rFonts w:ascii="Tahoma" w:hAnsi="Tahoma" w:cs="Tahoma"/>
          <w:bCs/>
          <w:i/>
          <w:color w:val="auto"/>
          <w:sz w:val="22"/>
          <w:szCs w:val="22"/>
          <w:u w:val="single"/>
          <w:rtl/>
        </w:rPr>
        <w:t xml:space="preserve">وتشمل هذه الإجراءات: </w:t>
      </w:r>
    </w:p>
    <w:p w:rsidR="00DF6554" w:rsidRPr="00991DD7" w:rsidRDefault="00DF6554" w:rsidP="00DF6554">
      <w:pPr>
        <w:bidi/>
        <w:ind w:left="360" w:hanging="360"/>
        <w:jc w:val="both"/>
        <w:rPr>
          <w:rFonts w:ascii="Tahoma" w:hAnsi="Tahoma" w:cs="Tahoma"/>
          <w:b/>
          <w:i/>
          <w:color w:val="auto"/>
          <w:sz w:val="22"/>
          <w:szCs w:val="22"/>
          <w:rtl/>
          <w:lang w:val="en-US" w:bidi="ar-AE"/>
        </w:rPr>
      </w:pPr>
    </w:p>
    <w:p w:rsidR="00800F12" w:rsidRPr="00991DD7" w:rsidRDefault="00800F12" w:rsidP="00C144CE">
      <w:pPr>
        <w:pStyle w:val="ListParagraph"/>
        <w:numPr>
          <w:ilvl w:val="0"/>
          <w:numId w:val="4"/>
        </w:numPr>
        <w:bidi/>
        <w:jc w:val="both"/>
        <w:rPr>
          <w:rFonts w:ascii="Tahoma" w:hAnsi="Tahoma" w:cs="Tahoma"/>
          <w:bCs/>
          <w:iCs/>
          <w:sz w:val="22"/>
          <w:szCs w:val="22"/>
        </w:rPr>
      </w:pPr>
      <w:r w:rsidRPr="00991DD7">
        <w:rPr>
          <w:rFonts w:ascii="Tahoma" w:hAnsi="Tahoma" w:cs="Tahoma"/>
          <w:b/>
          <w:sz w:val="22"/>
          <w:szCs w:val="22"/>
          <w:rtl/>
        </w:rPr>
        <w:t>أوقات العمل الجديدة: يومياً ما عدا الإثنين من 10:00 صباحاً حتى 6:30 مساءً. يُغلق المتحف أبوابه أيام الإثنين. يتم تسجيل آخر دخول الساعة 5:30 مساءً.</w:t>
      </w:r>
    </w:p>
    <w:p w:rsidR="00DF6554" w:rsidRPr="00991DD7" w:rsidRDefault="00DF6554" w:rsidP="00C144CE">
      <w:pPr>
        <w:pStyle w:val="ListParagraph"/>
        <w:numPr>
          <w:ilvl w:val="0"/>
          <w:numId w:val="4"/>
        </w:numPr>
        <w:bidi/>
        <w:jc w:val="both"/>
        <w:rPr>
          <w:rFonts w:ascii="Tahoma" w:hAnsi="Tahoma" w:cs="Tahoma"/>
          <w:bCs/>
          <w:iCs/>
          <w:sz w:val="22"/>
          <w:szCs w:val="22"/>
        </w:rPr>
      </w:pPr>
      <w:r w:rsidRPr="00991DD7">
        <w:rPr>
          <w:rFonts w:ascii="Tahoma" w:hAnsi="Tahoma" w:cs="Tahoma"/>
          <w:b/>
          <w:sz w:val="22"/>
          <w:szCs w:val="22"/>
          <w:rtl/>
          <w:lang w:val="en-GB"/>
        </w:rPr>
        <w:t>يُسمح لعدد محدود فقط من الزوار بالتواجد داخل المتحف في الوقت عينه، وذلك حفاظاً على التباعد الاجتماعي.</w:t>
      </w:r>
    </w:p>
    <w:p w:rsidR="00DF6554" w:rsidRPr="00991DD7" w:rsidRDefault="00DF6554" w:rsidP="00C144CE">
      <w:pPr>
        <w:pStyle w:val="ListParagraph"/>
        <w:numPr>
          <w:ilvl w:val="0"/>
          <w:numId w:val="4"/>
        </w:numPr>
        <w:bidi/>
        <w:spacing w:after="100" w:afterAutospacing="1"/>
        <w:jc w:val="both"/>
        <w:rPr>
          <w:rFonts w:ascii="Tahoma" w:hAnsi="Tahoma" w:cs="Tahoma"/>
          <w:b/>
          <w:sz w:val="22"/>
          <w:szCs w:val="22"/>
        </w:rPr>
      </w:pPr>
      <w:r w:rsidRPr="00991DD7">
        <w:rPr>
          <w:rFonts w:ascii="Tahoma" w:hAnsi="Tahoma" w:cs="Tahoma"/>
          <w:b/>
          <w:sz w:val="22"/>
          <w:szCs w:val="22"/>
          <w:rtl/>
        </w:rPr>
        <w:lastRenderedPageBreak/>
        <w:t>يتوجب على الزوار حجز التذاكر وموعد الزيا</w:t>
      </w:r>
      <w:r w:rsidR="00800F12" w:rsidRPr="00991DD7">
        <w:rPr>
          <w:rFonts w:ascii="Tahoma" w:hAnsi="Tahoma" w:cs="Tahoma"/>
          <w:b/>
          <w:sz w:val="22"/>
          <w:szCs w:val="22"/>
          <w:rtl/>
        </w:rPr>
        <w:t>رة مسبقاً عبر الموقع الإلكتروني. وبعد الوصول إلى المتحف، يمكنهم البقاء لمدة 3 ساعات ضمن أوقات العمل.</w:t>
      </w:r>
    </w:p>
    <w:p w:rsidR="00800F12" w:rsidRPr="00991DD7" w:rsidRDefault="00DF6554" w:rsidP="00C144CE">
      <w:pPr>
        <w:pStyle w:val="ListParagraph"/>
        <w:numPr>
          <w:ilvl w:val="0"/>
          <w:numId w:val="4"/>
        </w:numPr>
        <w:bidi/>
        <w:jc w:val="both"/>
        <w:rPr>
          <w:rFonts w:ascii="Tahoma" w:hAnsi="Tahoma" w:cs="Tahoma"/>
          <w:bCs/>
          <w:iCs/>
          <w:sz w:val="22"/>
          <w:szCs w:val="22"/>
        </w:rPr>
      </w:pPr>
      <w:r w:rsidRPr="00991DD7">
        <w:rPr>
          <w:rFonts w:ascii="Tahoma" w:hAnsi="Tahoma" w:cs="Tahoma"/>
          <w:sz w:val="22"/>
          <w:szCs w:val="22"/>
          <w:rtl/>
          <w:lang w:bidi="ar-AE"/>
        </w:rPr>
        <w:t>يخضع جميع الزوار للمسح الحراري عند الدخول</w:t>
      </w:r>
      <w:r w:rsidR="00800F12" w:rsidRPr="00991DD7">
        <w:rPr>
          <w:rFonts w:ascii="Tahoma" w:hAnsi="Tahoma" w:cs="Tahoma"/>
          <w:sz w:val="22"/>
          <w:szCs w:val="22"/>
          <w:rtl/>
          <w:lang w:bidi="ar-AE"/>
        </w:rPr>
        <w:t>.</w:t>
      </w:r>
    </w:p>
    <w:p w:rsidR="00DF6554" w:rsidRPr="00991DD7" w:rsidRDefault="00DF6554" w:rsidP="00C144CE">
      <w:pPr>
        <w:pStyle w:val="ListParagraph"/>
        <w:numPr>
          <w:ilvl w:val="0"/>
          <w:numId w:val="4"/>
        </w:numPr>
        <w:bidi/>
        <w:jc w:val="both"/>
        <w:rPr>
          <w:rFonts w:ascii="Tahoma" w:hAnsi="Tahoma" w:cs="Tahoma"/>
          <w:bCs/>
          <w:iCs/>
          <w:sz w:val="22"/>
          <w:szCs w:val="22"/>
        </w:rPr>
      </w:pPr>
      <w:r w:rsidRPr="00991DD7">
        <w:rPr>
          <w:rFonts w:ascii="Tahoma" w:hAnsi="Tahoma" w:cs="Tahoma"/>
          <w:sz w:val="22"/>
          <w:szCs w:val="22"/>
          <w:rtl/>
          <w:lang w:bidi="ar-AE"/>
        </w:rPr>
        <w:t xml:space="preserve">يجب على جميع الزوار ارتداء الكمامات والقفازات عند تواجدهم في المتحف. </w:t>
      </w:r>
    </w:p>
    <w:p w:rsidR="00E41817" w:rsidRPr="00991DD7" w:rsidRDefault="00DF6554" w:rsidP="00C144CE">
      <w:pPr>
        <w:pStyle w:val="ListParagraph"/>
        <w:numPr>
          <w:ilvl w:val="0"/>
          <w:numId w:val="4"/>
        </w:numPr>
        <w:shd w:val="clear" w:color="auto" w:fill="FFFFFF" w:themeFill="background1"/>
        <w:tabs>
          <w:tab w:val="clear" w:pos="252"/>
        </w:tabs>
        <w:bidi/>
        <w:spacing w:after="160" w:line="259" w:lineRule="auto"/>
        <w:rPr>
          <w:rFonts w:ascii="Tahoma" w:hAnsi="Tahoma" w:cs="Tahoma"/>
          <w:sz w:val="22"/>
          <w:szCs w:val="22"/>
          <w:lang w:bidi="ar-AE"/>
        </w:rPr>
      </w:pPr>
      <w:r w:rsidRPr="00991DD7">
        <w:rPr>
          <w:rFonts w:ascii="Tahoma" w:hAnsi="Tahoma" w:cs="Tahoma"/>
          <w:sz w:val="22"/>
          <w:szCs w:val="22"/>
          <w:rtl/>
          <w:lang w:bidi="ar-AE"/>
        </w:rPr>
        <w:t xml:space="preserve">الدفع بالبطاقات </w:t>
      </w:r>
      <w:r w:rsidR="00800F12" w:rsidRPr="00991DD7">
        <w:rPr>
          <w:rFonts w:ascii="Tahoma" w:hAnsi="Tahoma" w:cs="Tahoma"/>
          <w:sz w:val="22"/>
          <w:szCs w:val="22"/>
          <w:rtl/>
          <w:lang w:bidi="ar-AE"/>
        </w:rPr>
        <w:t xml:space="preserve">الائتمانية </w:t>
      </w:r>
      <w:r w:rsidRPr="00991DD7">
        <w:rPr>
          <w:rFonts w:ascii="Tahoma" w:hAnsi="Tahoma" w:cs="Tahoma"/>
          <w:sz w:val="22"/>
          <w:szCs w:val="22"/>
          <w:rtl/>
          <w:lang w:bidi="ar-AE"/>
        </w:rPr>
        <w:t xml:space="preserve">أو </w:t>
      </w:r>
      <w:r w:rsidR="00800F12" w:rsidRPr="00991DD7">
        <w:rPr>
          <w:rFonts w:ascii="Tahoma" w:hAnsi="Tahoma" w:cs="Tahoma"/>
          <w:sz w:val="22"/>
          <w:szCs w:val="22"/>
          <w:rtl/>
          <w:lang w:bidi="ar-AE"/>
        </w:rPr>
        <w:t>بالدفع الذكي عبر الجوال فقط، وذلك في جميع منافذ البيع في المتحف، بما فيها المقهى والمطعم والمتجر.</w:t>
      </w:r>
    </w:p>
    <w:p w:rsidR="00800F12" w:rsidRPr="00991DD7" w:rsidRDefault="00800F12" w:rsidP="00E41817">
      <w:pPr>
        <w:spacing w:line="240" w:lineRule="auto"/>
        <w:jc w:val="both"/>
        <w:rPr>
          <w:rFonts w:ascii="Tahoma" w:hAnsi="Tahoma" w:cs="Tahoma"/>
          <w:bCs/>
          <w:iCs/>
          <w:color w:val="auto"/>
          <w:sz w:val="22"/>
          <w:szCs w:val="22"/>
          <w:lang w:val="fr-FR"/>
        </w:rPr>
      </w:pPr>
    </w:p>
    <w:p w:rsidR="00BF2B34" w:rsidRPr="00991DD7" w:rsidRDefault="00BF2B34" w:rsidP="00A86261">
      <w:pPr>
        <w:bidi/>
        <w:spacing w:line="240" w:lineRule="auto"/>
        <w:jc w:val="both"/>
        <w:rPr>
          <w:rFonts w:ascii="Tahoma" w:hAnsi="Tahoma" w:cs="Tahoma"/>
          <w:b/>
          <w:i/>
          <w:color w:val="auto"/>
          <w:sz w:val="22"/>
          <w:szCs w:val="22"/>
          <w:rtl/>
          <w:lang w:val="fr-FR" w:bidi="ar-AE"/>
        </w:rPr>
      </w:pPr>
      <w:r w:rsidRPr="00991DD7">
        <w:rPr>
          <w:rFonts w:ascii="Tahoma" w:hAnsi="Tahoma" w:cs="Tahoma"/>
          <w:b/>
          <w:i/>
          <w:color w:val="auto"/>
          <w:sz w:val="22"/>
          <w:szCs w:val="22"/>
          <w:rtl/>
          <w:lang w:val="fr-FR" w:bidi="ar-AE"/>
        </w:rPr>
        <w:t xml:space="preserve">للاطلاع على جميع إجراءات الصحة والسلامة التي اتخذها المتحف، ولمزيد من المعلومات حول حجز التذاكر، تفضلوا بزيارة: </w:t>
      </w:r>
      <w:hyperlink r:id="rId12" w:history="1">
        <w:r w:rsidRPr="00991DD7">
          <w:rPr>
            <w:rStyle w:val="Hyperlink"/>
            <w:rFonts w:ascii="Tahoma" w:hAnsi="Tahoma" w:cs="Tahoma"/>
            <w:b/>
            <w:iCs/>
            <w:color w:val="auto"/>
            <w:sz w:val="22"/>
            <w:szCs w:val="22"/>
            <w:lang w:val="fr-FR" w:bidi="ar-AE"/>
          </w:rPr>
          <w:t>https://www.louvreabudhabi.ae/</w:t>
        </w:r>
        <w:bookmarkStart w:id="0" w:name="_GoBack"/>
        <w:bookmarkEnd w:id="0"/>
        <w:r w:rsidRPr="00991DD7">
          <w:rPr>
            <w:rStyle w:val="Hyperlink"/>
            <w:rFonts w:ascii="Tahoma" w:hAnsi="Tahoma" w:cs="Tahoma"/>
            <w:b/>
            <w:iCs/>
            <w:color w:val="auto"/>
            <w:sz w:val="22"/>
            <w:szCs w:val="22"/>
            <w:lang w:val="fr-FR" w:bidi="ar-AE"/>
          </w:rPr>
          <w:t>ar/visit/plan-your-visit</w:t>
        </w:r>
      </w:hyperlink>
      <w:r w:rsidRPr="00991DD7">
        <w:rPr>
          <w:rFonts w:ascii="Tahoma" w:hAnsi="Tahoma" w:cs="Tahoma"/>
          <w:b/>
          <w:i/>
          <w:color w:val="auto"/>
          <w:sz w:val="22"/>
          <w:szCs w:val="22"/>
          <w:rtl/>
          <w:lang w:val="fr-FR" w:bidi="ar-AE"/>
        </w:rPr>
        <w:t xml:space="preserve"> </w:t>
      </w:r>
    </w:p>
    <w:p w:rsidR="00BF2B34" w:rsidRPr="00991DD7" w:rsidRDefault="00BF2B34" w:rsidP="00BF2B34">
      <w:pPr>
        <w:bidi/>
        <w:spacing w:line="240" w:lineRule="auto"/>
        <w:jc w:val="both"/>
        <w:rPr>
          <w:rFonts w:ascii="Tahoma" w:hAnsi="Tahoma" w:cs="Tahoma"/>
          <w:b/>
          <w:i/>
          <w:color w:val="auto"/>
          <w:sz w:val="22"/>
          <w:szCs w:val="22"/>
          <w:rtl/>
          <w:lang w:val="fr-FR" w:bidi="ar-AE"/>
        </w:rPr>
      </w:pPr>
    </w:p>
    <w:p w:rsidR="00A86261" w:rsidRPr="00991DD7" w:rsidRDefault="00A86261" w:rsidP="00BF2B34">
      <w:pPr>
        <w:bidi/>
        <w:spacing w:line="240" w:lineRule="auto"/>
        <w:jc w:val="both"/>
        <w:rPr>
          <w:rFonts w:ascii="Tahoma" w:hAnsi="Tahoma" w:cs="Tahoma"/>
          <w:bCs/>
          <w:i/>
          <w:color w:val="auto"/>
          <w:sz w:val="22"/>
          <w:szCs w:val="22"/>
          <w:rtl/>
          <w:lang w:val="fr-FR" w:bidi="ar-AE"/>
        </w:rPr>
      </w:pPr>
      <w:r w:rsidRPr="00991DD7">
        <w:rPr>
          <w:rFonts w:ascii="Tahoma" w:hAnsi="Tahoma" w:cs="Tahoma"/>
          <w:bCs/>
          <w:i/>
          <w:color w:val="auto"/>
          <w:sz w:val="22"/>
          <w:szCs w:val="22"/>
          <w:rtl/>
          <w:lang w:val="fr-FR" w:bidi="ar-AE"/>
        </w:rPr>
        <w:t>معرض "فن الفروسية: بين الشرق والغرب" يفتح أبوابه من جديد في 1 يوليو ويستمر حتى 18 أكتوبر</w:t>
      </w:r>
    </w:p>
    <w:p w:rsidR="00A86261" w:rsidRPr="00991DD7" w:rsidRDefault="00A86261" w:rsidP="00A86261">
      <w:pPr>
        <w:bidi/>
        <w:spacing w:line="240" w:lineRule="auto"/>
        <w:jc w:val="both"/>
        <w:rPr>
          <w:rFonts w:ascii="Tahoma" w:hAnsi="Tahoma" w:cs="Tahoma"/>
          <w:b/>
          <w:i/>
          <w:color w:val="auto"/>
          <w:sz w:val="22"/>
          <w:szCs w:val="22"/>
          <w:lang w:val="fr-FR"/>
        </w:rPr>
      </w:pPr>
      <w:r w:rsidRPr="00991DD7">
        <w:rPr>
          <w:rFonts w:ascii="Tahoma" w:hAnsi="Tahoma" w:cs="Tahoma"/>
          <w:b/>
          <w:i/>
          <w:color w:val="auto"/>
          <w:sz w:val="22"/>
          <w:szCs w:val="22"/>
          <w:rtl/>
          <w:lang w:val="fr-FR"/>
        </w:rPr>
        <w:t xml:space="preserve">يسلّط معرض "فن الفروسية: بين الشرق والغرب" الضوء على نشأة مفهوم الفروسية وقيمه وعادات القتال فيه التي أدت إلى نشوء ثقافة خاصة بالفروسية في الشرق المسلم كما في الغرب المسيحي بغالبيته. ويضم المعرض درع حصان عثماني من أواخر القرن الـخامس عشر من مجموعة اللوفر </w:t>
      </w:r>
      <w:proofErr w:type="gramStart"/>
      <w:r w:rsidRPr="00991DD7">
        <w:rPr>
          <w:rFonts w:ascii="Tahoma" w:hAnsi="Tahoma" w:cs="Tahoma"/>
          <w:b/>
          <w:i/>
          <w:color w:val="auto"/>
          <w:sz w:val="22"/>
          <w:szCs w:val="22"/>
          <w:rtl/>
          <w:lang w:val="fr-FR"/>
        </w:rPr>
        <w:t>أبوظبي</w:t>
      </w:r>
      <w:proofErr w:type="gramEnd"/>
      <w:r w:rsidRPr="00991DD7">
        <w:rPr>
          <w:rFonts w:ascii="Tahoma" w:hAnsi="Tahoma" w:cs="Tahoma"/>
          <w:b/>
          <w:i/>
          <w:color w:val="auto"/>
          <w:sz w:val="22"/>
          <w:szCs w:val="22"/>
          <w:rtl/>
          <w:lang w:val="fr-FR"/>
        </w:rPr>
        <w:t xml:space="preserve"> معروض إلى جانب درع حصان وفارس من أوروبا من الربع الأول من القرن السادس عشر مُعار من متحف الجيش في باريس، فضلاً عن نقش نافر يصوّر نزالاً بين </w:t>
      </w:r>
      <w:proofErr w:type="spellStart"/>
      <w:r w:rsidRPr="00991DD7">
        <w:rPr>
          <w:rFonts w:ascii="Tahoma" w:hAnsi="Tahoma" w:cs="Tahoma"/>
          <w:b/>
          <w:i/>
          <w:color w:val="auto"/>
          <w:sz w:val="22"/>
          <w:szCs w:val="22"/>
          <w:rtl/>
          <w:lang w:val="fr-FR"/>
        </w:rPr>
        <w:t>شابور</w:t>
      </w:r>
      <w:proofErr w:type="spellEnd"/>
      <w:r w:rsidRPr="00991DD7">
        <w:rPr>
          <w:rFonts w:ascii="Tahoma" w:hAnsi="Tahoma" w:cs="Tahoma"/>
          <w:b/>
          <w:i/>
          <w:color w:val="auto"/>
          <w:sz w:val="22"/>
          <w:szCs w:val="22"/>
          <w:rtl/>
          <w:lang w:val="fr-FR"/>
        </w:rPr>
        <w:t xml:space="preserve"> </w:t>
      </w:r>
      <w:proofErr w:type="spellStart"/>
      <w:r w:rsidRPr="00991DD7">
        <w:rPr>
          <w:rFonts w:ascii="Tahoma" w:hAnsi="Tahoma" w:cs="Tahoma"/>
          <w:b/>
          <w:i/>
          <w:color w:val="auto"/>
          <w:sz w:val="22"/>
          <w:szCs w:val="22"/>
          <w:rtl/>
          <w:lang w:val="fr-FR"/>
        </w:rPr>
        <w:t>وفاليريان</w:t>
      </w:r>
      <w:proofErr w:type="spellEnd"/>
      <w:r w:rsidRPr="00991DD7">
        <w:rPr>
          <w:rFonts w:ascii="Tahoma" w:hAnsi="Tahoma" w:cs="Tahoma"/>
          <w:b/>
          <w:i/>
          <w:color w:val="auto"/>
          <w:sz w:val="22"/>
          <w:szCs w:val="22"/>
          <w:rtl/>
          <w:lang w:val="fr-FR"/>
        </w:rPr>
        <w:t xml:space="preserve"> من العام 260 من مجموعة المكتبة الوطنية الفرنسية، وخوذة العمامة الخاصة بالسلطان بايزيد الثاني من متحف الجيش في باريس، وأعمال عديدة أخرى.</w:t>
      </w:r>
    </w:p>
    <w:p w:rsidR="00800F12" w:rsidRPr="00991DD7" w:rsidRDefault="00D85A2E" w:rsidP="00A86261">
      <w:pPr>
        <w:bidi/>
        <w:spacing w:line="240" w:lineRule="auto"/>
        <w:jc w:val="both"/>
        <w:rPr>
          <w:rFonts w:ascii="Tahoma" w:hAnsi="Tahoma" w:cs="Tahoma"/>
          <w:b/>
          <w:i/>
          <w:color w:val="auto"/>
          <w:sz w:val="22"/>
          <w:szCs w:val="22"/>
          <w:lang w:val="fr-FR"/>
        </w:rPr>
      </w:pPr>
      <w:r w:rsidRPr="00991DD7">
        <w:rPr>
          <w:rFonts w:ascii="Tahoma" w:hAnsi="Tahoma" w:cs="Tahoma"/>
          <w:b/>
          <w:i/>
          <w:color w:val="auto"/>
          <w:sz w:val="22"/>
          <w:szCs w:val="22"/>
          <w:rtl/>
          <w:lang w:val="fr-FR"/>
        </w:rPr>
        <w:t xml:space="preserve">المعرض من تنظيم متحف اللوفر </w:t>
      </w:r>
      <w:proofErr w:type="gramStart"/>
      <w:r w:rsidRPr="00991DD7">
        <w:rPr>
          <w:rFonts w:ascii="Tahoma" w:hAnsi="Tahoma" w:cs="Tahoma"/>
          <w:b/>
          <w:i/>
          <w:color w:val="auto"/>
          <w:sz w:val="22"/>
          <w:szCs w:val="22"/>
          <w:rtl/>
          <w:lang w:val="fr-FR"/>
        </w:rPr>
        <w:t>أبوظبي</w:t>
      </w:r>
      <w:proofErr w:type="gramEnd"/>
      <w:r w:rsidRPr="00991DD7">
        <w:rPr>
          <w:rFonts w:ascii="Tahoma" w:hAnsi="Tahoma" w:cs="Tahoma"/>
          <w:b/>
          <w:i/>
          <w:color w:val="auto"/>
          <w:sz w:val="22"/>
          <w:szCs w:val="22"/>
          <w:rtl/>
          <w:lang w:val="fr-FR"/>
        </w:rPr>
        <w:t xml:space="preserve"> ومتحف كلوني- المتحف الوطني للعصور الوسطى ووكالة متاحف فرنسا، ومن تنسيق إليزابيث تابوريه </w:t>
      </w:r>
      <w:proofErr w:type="spellStart"/>
      <w:r w:rsidRPr="00991DD7">
        <w:rPr>
          <w:rFonts w:ascii="Tahoma" w:hAnsi="Tahoma" w:cs="Tahoma"/>
          <w:b/>
          <w:i/>
          <w:color w:val="auto"/>
          <w:sz w:val="22"/>
          <w:szCs w:val="22"/>
          <w:rtl/>
          <w:lang w:val="fr-FR"/>
        </w:rPr>
        <w:t>ديلاهاي</w:t>
      </w:r>
      <w:proofErr w:type="spellEnd"/>
      <w:r w:rsidRPr="00991DD7">
        <w:rPr>
          <w:rFonts w:ascii="Tahoma" w:hAnsi="Tahoma" w:cs="Tahoma"/>
          <w:b/>
          <w:i/>
          <w:color w:val="auto"/>
          <w:sz w:val="22"/>
          <w:szCs w:val="22"/>
          <w:rtl/>
          <w:lang w:val="fr-FR"/>
        </w:rPr>
        <w:t>، مديرة ورئيسة أمناء متحف كلوني- المتحف الوطني للعصور الوسطى، والدكتورة كارين جوفين، أمينة متحف لقسم الفنون الإسلامية في متحف اللوفر، وميتشل هوينه، رئيس أمناء متحف كلوني- المتحف الوطني للعصور الوسطى.</w:t>
      </w:r>
    </w:p>
    <w:p w:rsidR="00D85A2E" w:rsidRPr="00991DD7" w:rsidRDefault="00D85A2E" w:rsidP="00D85A2E">
      <w:pPr>
        <w:bidi/>
        <w:spacing w:line="240" w:lineRule="auto"/>
        <w:jc w:val="both"/>
        <w:rPr>
          <w:rFonts w:ascii="Tahoma" w:hAnsi="Tahoma" w:cs="Tahoma"/>
          <w:b/>
          <w:i/>
          <w:color w:val="auto"/>
          <w:sz w:val="22"/>
          <w:szCs w:val="22"/>
          <w:lang w:val="fr-FR"/>
        </w:rPr>
      </w:pPr>
    </w:p>
    <w:p w:rsidR="00D85A2E" w:rsidRPr="00991DD7" w:rsidRDefault="00D85A2E" w:rsidP="00B76ED9">
      <w:pPr>
        <w:bidi/>
        <w:spacing w:line="240" w:lineRule="auto"/>
        <w:jc w:val="both"/>
        <w:rPr>
          <w:rFonts w:ascii="Tahoma" w:hAnsi="Tahoma" w:cs="Tahoma"/>
          <w:b/>
          <w:i/>
          <w:color w:val="auto"/>
          <w:sz w:val="22"/>
          <w:szCs w:val="22"/>
          <w:rtl/>
          <w:lang w:val="fr-FR" w:bidi="ar-AE"/>
        </w:rPr>
      </w:pPr>
      <w:r w:rsidRPr="00991DD7">
        <w:rPr>
          <w:rFonts w:ascii="Tahoma" w:hAnsi="Tahoma" w:cs="Tahoma"/>
          <w:b/>
          <w:i/>
          <w:color w:val="auto"/>
          <w:sz w:val="22"/>
          <w:szCs w:val="22"/>
          <w:rtl/>
          <w:lang w:val="fr-FR" w:bidi="ar-AE"/>
        </w:rPr>
        <w:t xml:space="preserve">إلى جانب ذلك، يتيح المتحف للجمهور زيارة المعرض عبر </w:t>
      </w:r>
      <w:r w:rsidRPr="00991DD7">
        <w:rPr>
          <w:rFonts w:ascii="Tahoma" w:hAnsi="Tahoma" w:cs="Tahoma"/>
          <w:bCs/>
          <w:i/>
          <w:color w:val="auto"/>
          <w:sz w:val="22"/>
          <w:szCs w:val="22"/>
          <w:rtl/>
          <w:lang w:val="fr-FR" w:bidi="ar-AE"/>
        </w:rPr>
        <w:t>جولة رقمية افتراضية ثلاثية الأبعاد</w:t>
      </w:r>
      <w:r w:rsidRPr="00991DD7">
        <w:rPr>
          <w:rFonts w:ascii="Tahoma" w:hAnsi="Tahoma" w:cs="Tahoma"/>
          <w:b/>
          <w:i/>
          <w:color w:val="auto"/>
          <w:sz w:val="22"/>
          <w:szCs w:val="22"/>
          <w:rtl/>
          <w:lang w:val="fr-FR" w:bidi="ar-AE"/>
        </w:rPr>
        <w:t xml:space="preserve"> عبر موقعه الإلكتروني.</w:t>
      </w:r>
      <w:r w:rsidR="00B76ED9">
        <w:rPr>
          <w:rFonts w:ascii="Tahoma" w:hAnsi="Tahoma" w:cs="Tahoma"/>
          <w:b/>
          <w:i/>
          <w:color w:val="auto"/>
          <w:sz w:val="22"/>
          <w:szCs w:val="22"/>
          <w:rtl/>
          <w:lang w:val="fr-FR" w:bidi="ar-AE"/>
        </w:rPr>
        <w:t xml:space="preserve"> إذ يمكن</w:t>
      </w:r>
      <w:r w:rsidR="00B76ED9">
        <w:rPr>
          <w:rFonts w:ascii="Tahoma" w:hAnsi="Tahoma" w:cs="Tahoma" w:hint="cs"/>
          <w:b/>
          <w:i/>
          <w:color w:val="auto"/>
          <w:sz w:val="22"/>
          <w:szCs w:val="22"/>
          <w:rtl/>
          <w:lang w:val="fr-FR" w:bidi="ar-AE"/>
        </w:rPr>
        <w:t xml:space="preserve">هم </w:t>
      </w:r>
      <w:r w:rsidRPr="00991DD7">
        <w:rPr>
          <w:rFonts w:ascii="Tahoma" w:hAnsi="Tahoma" w:cs="Tahoma"/>
          <w:b/>
          <w:i/>
          <w:color w:val="auto"/>
          <w:sz w:val="22"/>
          <w:szCs w:val="22"/>
          <w:rtl/>
          <w:lang w:val="fr-FR" w:bidi="ar-AE"/>
        </w:rPr>
        <w:t xml:space="preserve">اكتشاف المعرض واختيار 18 عملاً فنياً </w:t>
      </w:r>
      <w:r w:rsidR="00D76F77" w:rsidRPr="00991DD7">
        <w:rPr>
          <w:rFonts w:ascii="Tahoma" w:hAnsi="Tahoma" w:cs="Tahoma"/>
          <w:b/>
          <w:i/>
          <w:color w:val="auto"/>
          <w:sz w:val="22"/>
          <w:szCs w:val="22"/>
          <w:rtl/>
          <w:lang w:val="fr-FR" w:bidi="ar-AE"/>
        </w:rPr>
        <w:t>للنظر إليها عن كثب.</w:t>
      </w:r>
    </w:p>
    <w:p w:rsidR="00A86261" w:rsidRPr="00C926DA" w:rsidRDefault="00A86261" w:rsidP="00E41817">
      <w:pPr>
        <w:spacing w:line="240" w:lineRule="auto"/>
        <w:jc w:val="both"/>
        <w:rPr>
          <w:rFonts w:ascii="Tahoma" w:hAnsi="Tahoma" w:cs="Tahoma"/>
          <w:color w:val="auto"/>
          <w:sz w:val="22"/>
          <w:szCs w:val="22"/>
          <w:rtl/>
          <w:lang w:val="en-US"/>
        </w:rPr>
      </w:pPr>
    </w:p>
    <w:p w:rsidR="008950D8" w:rsidRPr="00991DD7" w:rsidRDefault="008950D8" w:rsidP="008950D8">
      <w:pPr>
        <w:bidi/>
        <w:spacing w:line="240" w:lineRule="auto"/>
        <w:jc w:val="both"/>
        <w:rPr>
          <w:rFonts w:ascii="Tahoma" w:hAnsi="Tahoma" w:cs="Tahoma"/>
          <w:b/>
          <w:bCs/>
          <w:color w:val="auto"/>
          <w:sz w:val="22"/>
          <w:szCs w:val="22"/>
          <w:rtl/>
        </w:rPr>
      </w:pPr>
      <w:r w:rsidRPr="00991DD7">
        <w:rPr>
          <w:rFonts w:ascii="Tahoma" w:hAnsi="Tahoma" w:cs="Tahoma"/>
          <w:b/>
          <w:bCs/>
          <w:color w:val="auto"/>
          <w:sz w:val="22"/>
          <w:szCs w:val="22"/>
          <w:rtl/>
        </w:rPr>
        <w:t>المبادرات الرقمية</w:t>
      </w:r>
    </w:p>
    <w:p w:rsidR="008950D8" w:rsidRPr="00991DD7" w:rsidRDefault="008950D8" w:rsidP="008950D8">
      <w:pPr>
        <w:bidi/>
        <w:spacing w:line="240" w:lineRule="auto"/>
        <w:jc w:val="both"/>
        <w:rPr>
          <w:rFonts w:ascii="Tahoma" w:hAnsi="Tahoma" w:cs="Tahoma"/>
          <w:b/>
          <w:bCs/>
          <w:color w:val="auto"/>
          <w:sz w:val="22"/>
          <w:szCs w:val="22"/>
          <w:rtl/>
        </w:rPr>
      </w:pPr>
    </w:p>
    <w:p w:rsidR="00A86261" w:rsidRPr="00991DD7" w:rsidRDefault="008950D8" w:rsidP="008950D8">
      <w:pPr>
        <w:bidi/>
        <w:spacing w:line="240" w:lineRule="auto"/>
        <w:jc w:val="both"/>
        <w:rPr>
          <w:rFonts w:ascii="Tahoma" w:hAnsi="Tahoma" w:cs="Tahoma"/>
          <w:color w:val="auto"/>
          <w:sz w:val="22"/>
          <w:szCs w:val="22"/>
          <w:rtl/>
          <w:lang w:val="en-US"/>
        </w:rPr>
      </w:pPr>
      <w:r w:rsidRPr="00991DD7">
        <w:rPr>
          <w:rFonts w:ascii="Tahoma" w:hAnsi="Tahoma" w:cs="Tahoma"/>
          <w:color w:val="auto"/>
          <w:sz w:val="22"/>
          <w:szCs w:val="22"/>
          <w:rtl/>
          <w:lang w:val="en-US"/>
        </w:rPr>
        <w:t xml:space="preserve">إلى جانب استقبال الزوار، </w:t>
      </w:r>
      <w:r w:rsidR="00A86261" w:rsidRPr="00991DD7">
        <w:rPr>
          <w:rFonts w:ascii="Tahoma" w:hAnsi="Tahoma" w:cs="Tahoma"/>
          <w:color w:val="auto"/>
          <w:sz w:val="22"/>
          <w:szCs w:val="22"/>
          <w:rtl/>
          <w:lang w:val="en-US"/>
        </w:rPr>
        <w:t>يُبقي المتحف أبوابه مفتوحة افتراضياً من خلال سلسلة من المبادرات الرقمية التي توفر لهم محتوى تعليمياً وثقافياً وأنشطة عديدة لجميع أفراد الأسرة</w:t>
      </w:r>
      <w:r w:rsidRPr="00991DD7">
        <w:rPr>
          <w:rFonts w:ascii="Tahoma" w:hAnsi="Tahoma" w:cs="Tahoma"/>
          <w:color w:val="auto"/>
          <w:sz w:val="22"/>
          <w:szCs w:val="22"/>
          <w:rtl/>
          <w:lang w:val="en-US"/>
        </w:rPr>
        <w:t xml:space="preserve"> يشمل مقاطع الفيديو والمقاطع الصوتية والجولات الافتراضية والأنشطة التي يمكن تنزيلها</w:t>
      </w:r>
      <w:r w:rsidR="00B76ED9">
        <w:rPr>
          <w:rFonts w:ascii="Tahoma" w:hAnsi="Tahoma" w:cs="Tahoma" w:hint="cs"/>
          <w:color w:val="auto"/>
          <w:sz w:val="22"/>
          <w:szCs w:val="22"/>
          <w:rtl/>
          <w:lang w:val="en-US"/>
        </w:rPr>
        <w:t xml:space="preserve"> للاستمتاع بها</w:t>
      </w:r>
      <w:r w:rsidRPr="00991DD7">
        <w:rPr>
          <w:rFonts w:ascii="Tahoma" w:hAnsi="Tahoma" w:cs="Tahoma"/>
          <w:color w:val="auto"/>
          <w:sz w:val="22"/>
          <w:szCs w:val="22"/>
          <w:rtl/>
          <w:lang w:val="en-US"/>
        </w:rPr>
        <w:t>.</w:t>
      </w:r>
    </w:p>
    <w:p w:rsidR="008950D8" w:rsidRPr="00991DD7" w:rsidRDefault="008950D8" w:rsidP="008950D8">
      <w:pPr>
        <w:bidi/>
        <w:spacing w:line="240" w:lineRule="auto"/>
        <w:jc w:val="both"/>
        <w:rPr>
          <w:rFonts w:ascii="Tahoma" w:hAnsi="Tahoma" w:cs="Tahoma"/>
          <w:color w:val="auto"/>
          <w:sz w:val="22"/>
          <w:szCs w:val="22"/>
          <w:rtl/>
          <w:lang w:val="en-US"/>
        </w:rPr>
      </w:pPr>
    </w:p>
    <w:p w:rsidR="008950D8" w:rsidRPr="00991DD7" w:rsidRDefault="008950D8" w:rsidP="008950D8">
      <w:pPr>
        <w:bidi/>
        <w:spacing w:line="240" w:lineRule="auto"/>
        <w:jc w:val="both"/>
        <w:rPr>
          <w:rFonts w:ascii="Tahoma" w:hAnsi="Tahoma" w:cs="Tahoma"/>
          <w:b/>
          <w:bCs/>
          <w:color w:val="auto"/>
          <w:sz w:val="22"/>
          <w:szCs w:val="22"/>
          <w:rtl/>
          <w:lang w:val="en-US"/>
        </w:rPr>
      </w:pPr>
      <w:r w:rsidRPr="00991DD7">
        <w:rPr>
          <w:rFonts w:ascii="Tahoma" w:hAnsi="Tahoma" w:cs="Tahoma"/>
          <w:b/>
          <w:bCs/>
          <w:color w:val="auto"/>
          <w:sz w:val="22"/>
          <w:szCs w:val="22"/>
          <w:rtl/>
          <w:lang w:val="en-US"/>
        </w:rPr>
        <w:t>وتشمل هذه المبادرات:</w:t>
      </w:r>
    </w:p>
    <w:p w:rsidR="00A86261" w:rsidRPr="00991DD7" w:rsidRDefault="00B76ED9" w:rsidP="00C144CE">
      <w:pPr>
        <w:pStyle w:val="ListParagraph"/>
        <w:numPr>
          <w:ilvl w:val="0"/>
          <w:numId w:val="5"/>
        </w:numPr>
        <w:bidi/>
        <w:jc w:val="both"/>
        <w:rPr>
          <w:rFonts w:ascii="Tahoma" w:hAnsi="Tahoma" w:cs="Tahoma"/>
          <w:sz w:val="22"/>
          <w:szCs w:val="22"/>
        </w:rPr>
      </w:pPr>
      <w:r>
        <w:rPr>
          <w:rFonts w:ascii="Tahoma" w:hAnsi="Tahoma" w:cs="Tahoma"/>
          <w:sz w:val="22"/>
          <w:szCs w:val="22"/>
          <w:rtl/>
        </w:rPr>
        <w:t xml:space="preserve">فرصة اكتشاف مجموعة </w:t>
      </w:r>
      <w:r>
        <w:rPr>
          <w:rFonts w:ascii="Tahoma" w:hAnsi="Tahoma" w:cs="Tahoma" w:hint="cs"/>
          <w:sz w:val="22"/>
          <w:szCs w:val="22"/>
          <w:rtl/>
        </w:rPr>
        <w:t>المتحف</w:t>
      </w:r>
      <w:r w:rsidR="00BF2B34" w:rsidRPr="00991DD7">
        <w:rPr>
          <w:rFonts w:ascii="Tahoma" w:hAnsi="Tahoma" w:cs="Tahoma"/>
          <w:sz w:val="22"/>
          <w:szCs w:val="22"/>
          <w:rtl/>
        </w:rPr>
        <w:t xml:space="preserve"> الفنّية ومعارضه العالمية من خلال </w:t>
      </w:r>
      <w:hyperlink r:id="rId13" w:history="1">
        <w:r w:rsidR="00BF2B34" w:rsidRPr="00991DD7">
          <w:rPr>
            <w:rStyle w:val="Hyperlink"/>
            <w:rFonts w:ascii="Tahoma" w:hAnsi="Tahoma" w:cs="Tahoma"/>
            <w:color w:val="auto"/>
            <w:sz w:val="22"/>
            <w:szCs w:val="22"/>
            <w:rtl/>
          </w:rPr>
          <w:t>الموقع الإلكتروني</w:t>
        </w:r>
      </w:hyperlink>
      <w:r w:rsidR="00BF2B34" w:rsidRPr="00991DD7">
        <w:rPr>
          <w:rFonts w:ascii="Tahoma" w:hAnsi="Tahoma" w:cs="Tahoma"/>
          <w:sz w:val="22"/>
          <w:szCs w:val="22"/>
          <w:rtl/>
        </w:rPr>
        <w:t xml:space="preserve">، </w:t>
      </w:r>
      <w:hyperlink r:id="rId14" w:history="1">
        <w:r w:rsidR="00BF2B34" w:rsidRPr="00991DD7">
          <w:rPr>
            <w:rStyle w:val="Hyperlink"/>
            <w:rFonts w:ascii="Tahoma" w:hAnsi="Tahoma" w:cs="Tahoma"/>
            <w:color w:val="auto"/>
            <w:sz w:val="22"/>
            <w:szCs w:val="22"/>
            <w:rtl/>
          </w:rPr>
          <w:t>وتطبيق الهاتف المحمول</w:t>
        </w:r>
      </w:hyperlink>
      <w:r w:rsidR="00BF2B34" w:rsidRPr="00991DD7">
        <w:rPr>
          <w:rFonts w:ascii="Tahoma" w:hAnsi="Tahoma" w:cs="Tahoma"/>
          <w:sz w:val="22"/>
          <w:szCs w:val="22"/>
          <w:rtl/>
        </w:rPr>
        <w:t>، وموارد سلسلة "</w:t>
      </w:r>
      <w:hyperlink r:id="rId15" w:history="1">
        <w:r w:rsidR="00BF2B34" w:rsidRPr="00991DD7">
          <w:rPr>
            <w:rStyle w:val="Hyperlink"/>
            <w:rFonts w:ascii="Tahoma" w:hAnsi="Tahoma" w:cs="Tahoma"/>
            <w:color w:val="auto"/>
            <w:sz w:val="22"/>
            <w:szCs w:val="22"/>
            <w:rtl/>
          </w:rPr>
          <w:t>الفن بين يديك</w:t>
        </w:r>
      </w:hyperlink>
      <w:r w:rsidR="00BF2B34" w:rsidRPr="00991DD7">
        <w:rPr>
          <w:rFonts w:ascii="Tahoma" w:hAnsi="Tahoma" w:cs="Tahoma"/>
          <w:sz w:val="22"/>
          <w:szCs w:val="22"/>
          <w:rtl/>
        </w:rPr>
        <w:t>".</w:t>
      </w:r>
    </w:p>
    <w:p w:rsidR="00BF2B34" w:rsidRPr="00991DD7" w:rsidRDefault="00BF2B34" w:rsidP="00C144CE">
      <w:pPr>
        <w:pStyle w:val="ListParagraph"/>
        <w:numPr>
          <w:ilvl w:val="0"/>
          <w:numId w:val="5"/>
        </w:numPr>
        <w:bidi/>
        <w:jc w:val="both"/>
        <w:rPr>
          <w:rFonts w:ascii="Tahoma" w:hAnsi="Tahoma" w:cs="Tahoma"/>
          <w:sz w:val="22"/>
          <w:szCs w:val="22"/>
        </w:rPr>
      </w:pPr>
      <w:r w:rsidRPr="00991DD7">
        <w:rPr>
          <w:rFonts w:ascii="Tahoma" w:hAnsi="Tahoma" w:cs="Tahoma"/>
          <w:sz w:val="22"/>
          <w:szCs w:val="22"/>
          <w:rtl/>
        </w:rPr>
        <w:t>سلسلة "اصنع والعب"، وهي عبارة عن مجموعة من مقاطع الفيديو وأنشطة التلوين الخاصة بالأطفال والعائلات.</w:t>
      </w:r>
    </w:p>
    <w:p w:rsidR="00A86261" w:rsidRPr="00991DD7" w:rsidRDefault="00723EEB" w:rsidP="00C144CE">
      <w:pPr>
        <w:pStyle w:val="ListParagraph"/>
        <w:numPr>
          <w:ilvl w:val="0"/>
          <w:numId w:val="5"/>
        </w:numPr>
        <w:bidi/>
        <w:jc w:val="both"/>
        <w:rPr>
          <w:rFonts w:ascii="Tahoma" w:hAnsi="Tahoma" w:cs="Tahoma"/>
          <w:sz w:val="22"/>
          <w:szCs w:val="22"/>
        </w:rPr>
      </w:pPr>
      <w:hyperlink r:id="rId16" w:history="1">
        <w:r w:rsidR="00BF2B34" w:rsidRPr="00991DD7">
          <w:rPr>
            <w:rStyle w:val="Hyperlink"/>
            <w:rFonts w:ascii="Tahoma" w:hAnsi="Tahoma" w:cs="Tahoma"/>
            <w:color w:val="auto"/>
            <w:sz w:val="22"/>
            <w:szCs w:val="22"/>
            <w:rtl/>
          </w:rPr>
          <w:t>قوائم اللوفر أبوظبي الموسيقية على تطبيق "أنغامي"</w:t>
        </w:r>
      </w:hyperlink>
      <w:r w:rsidR="00BF2B34" w:rsidRPr="00991DD7">
        <w:rPr>
          <w:rFonts w:ascii="Tahoma" w:hAnsi="Tahoma" w:cs="Tahoma"/>
          <w:sz w:val="22"/>
          <w:szCs w:val="22"/>
          <w:rtl/>
        </w:rPr>
        <w:t>، المنصة الموسيقية الرائدة في الشرق الأوسط، المستوحاة من مجموعة المتحف الفنّية.</w:t>
      </w:r>
    </w:p>
    <w:p w:rsidR="008950D8" w:rsidRPr="00E807A3" w:rsidRDefault="008950D8" w:rsidP="00E807A3">
      <w:pPr>
        <w:pStyle w:val="ListParagraph"/>
        <w:numPr>
          <w:ilvl w:val="0"/>
          <w:numId w:val="5"/>
        </w:numPr>
        <w:bidi/>
        <w:jc w:val="both"/>
        <w:rPr>
          <w:rFonts w:ascii="Tahoma" w:hAnsi="Tahoma" w:cs="Tahoma"/>
          <w:sz w:val="22"/>
          <w:szCs w:val="22"/>
          <w:rtl/>
        </w:rPr>
      </w:pPr>
      <w:r w:rsidRPr="00991DD7">
        <w:rPr>
          <w:rFonts w:ascii="Tahoma" w:hAnsi="Tahoma" w:cs="Tahoma"/>
          <w:sz w:val="22"/>
          <w:szCs w:val="22"/>
          <w:rtl/>
        </w:rPr>
        <w:t>جولة "</w:t>
      </w:r>
      <w:hyperlink r:id="rId17" w:history="1">
        <w:r w:rsidRPr="00991DD7">
          <w:rPr>
            <w:rStyle w:val="Hyperlink"/>
            <w:rFonts w:ascii="Tahoma" w:hAnsi="Tahoma" w:cs="Tahoma"/>
            <w:color w:val="auto"/>
            <w:sz w:val="22"/>
            <w:szCs w:val="22"/>
            <w:rtl/>
          </w:rPr>
          <w:t>نحن لسنا وحدنا</w:t>
        </w:r>
      </w:hyperlink>
      <w:r w:rsidRPr="00991DD7">
        <w:rPr>
          <w:rFonts w:ascii="Tahoma" w:hAnsi="Tahoma" w:cs="Tahoma"/>
          <w:sz w:val="22"/>
          <w:szCs w:val="22"/>
          <w:rtl/>
        </w:rPr>
        <w:t>" وهي أشبه بتجربة سينمائية من اب</w:t>
      </w:r>
      <w:r w:rsidR="00BF2B34" w:rsidRPr="00991DD7">
        <w:rPr>
          <w:rFonts w:ascii="Tahoma" w:hAnsi="Tahoma" w:cs="Tahoma"/>
          <w:sz w:val="22"/>
          <w:szCs w:val="22"/>
          <w:rtl/>
        </w:rPr>
        <w:t>تكار مجموعة "</w:t>
      </w:r>
      <w:proofErr w:type="spellStart"/>
      <w:r w:rsidR="00BF2B34" w:rsidRPr="00991DD7">
        <w:rPr>
          <w:rFonts w:ascii="Tahoma" w:hAnsi="Tahoma" w:cs="Tahoma"/>
          <w:sz w:val="22"/>
          <w:szCs w:val="22"/>
          <w:rtl/>
        </w:rPr>
        <w:t>ساوندووك</w:t>
      </w:r>
      <w:proofErr w:type="spellEnd"/>
      <w:r w:rsidR="00BF2B34" w:rsidRPr="00991DD7">
        <w:rPr>
          <w:rFonts w:ascii="Tahoma" w:hAnsi="Tahoma" w:cs="Tahoma"/>
          <w:sz w:val="22"/>
          <w:szCs w:val="22"/>
          <w:rtl/>
        </w:rPr>
        <w:t xml:space="preserve"> </w:t>
      </w:r>
      <w:proofErr w:type="spellStart"/>
      <w:r w:rsidR="00BF2B34" w:rsidRPr="00991DD7">
        <w:rPr>
          <w:rFonts w:ascii="Tahoma" w:hAnsi="Tahoma" w:cs="Tahoma"/>
          <w:sz w:val="22"/>
          <w:szCs w:val="22"/>
          <w:rtl/>
        </w:rPr>
        <w:t>كوليكتيف</w:t>
      </w:r>
      <w:proofErr w:type="spellEnd"/>
      <w:r w:rsidR="00BF2B34" w:rsidRPr="00991DD7">
        <w:rPr>
          <w:rFonts w:ascii="Tahoma" w:hAnsi="Tahoma" w:cs="Tahoma"/>
          <w:sz w:val="22"/>
          <w:szCs w:val="22"/>
          <w:rtl/>
        </w:rPr>
        <w:t>" تأخذ المستمع في جولة في المتحف بست لغات بأصوات مشاهير من حول العالم.</w:t>
      </w:r>
    </w:p>
    <w:p w:rsidR="00A14887" w:rsidRPr="00CA17AC" w:rsidRDefault="00A14887" w:rsidP="00CA17AC">
      <w:pPr>
        <w:jc w:val="center"/>
        <w:rPr>
          <w:rFonts w:ascii="Tahoma" w:hAnsi="Tahoma" w:cs="Tahoma"/>
          <w:b/>
          <w:bCs/>
          <w:color w:val="auto"/>
          <w:sz w:val="22"/>
          <w:szCs w:val="22"/>
        </w:rPr>
      </w:pPr>
      <w:r w:rsidRPr="00991DD7">
        <w:rPr>
          <w:rFonts w:ascii="Tahoma" w:hAnsi="Tahoma" w:cs="Tahoma"/>
          <w:b/>
          <w:bCs/>
          <w:color w:val="auto"/>
          <w:sz w:val="22"/>
          <w:szCs w:val="22"/>
        </w:rPr>
        <w:t>-</w:t>
      </w:r>
      <w:r w:rsidR="008950D8" w:rsidRPr="00991DD7">
        <w:rPr>
          <w:rFonts w:ascii="Tahoma" w:hAnsi="Tahoma" w:cs="Tahoma"/>
          <w:b/>
          <w:bCs/>
          <w:color w:val="auto"/>
          <w:sz w:val="22"/>
          <w:szCs w:val="22"/>
          <w:rtl/>
        </w:rPr>
        <w:t>انتهى</w:t>
      </w:r>
      <w:r w:rsidRPr="00991DD7">
        <w:rPr>
          <w:rFonts w:ascii="Tahoma" w:hAnsi="Tahoma" w:cs="Tahoma"/>
          <w:b/>
          <w:bCs/>
          <w:color w:val="auto"/>
          <w:sz w:val="22"/>
          <w:szCs w:val="22"/>
        </w:rPr>
        <w:t>-</w:t>
      </w:r>
    </w:p>
    <w:p w:rsidR="00723EEB" w:rsidRDefault="00723EEB" w:rsidP="00054D71">
      <w:pPr>
        <w:bidi/>
        <w:spacing w:line="276" w:lineRule="auto"/>
        <w:jc w:val="both"/>
        <w:rPr>
          <w:rFonts w:ascii="Tahoma" w:hAnsi="Tahoma" w:cs="Tahoma"/>
          <w:b/>
          <w:bCs/>
          <w:color w:val="auto"/>
          <w:sz w:val="22"/>
          <w:szCs w:val="22"/>
        </w:rPr>
      </w:pPr>
    </w:p>
    <w:p w:rsidR="00723EEB" w:rsidRDefault="00723EEB" w:rsidP="00723EEB">
      <w:pPr>
        <w:bidi/>
        <w:spacing w:line="276" w:lineRule="auto"/>
        <w:jc w:val="both"/>
        <w:rPr>
          <w:rFonts w:ascii="Tahoma" w:hAnsi="Tahoma" w:cs="Tahoma"/>
          <w:b/>
          <w:bCs/>
          <w:color w:val="auto"/>
          <w:sz w:val="22"/>
          <w:szCs w:val="22"/>
        </w:rPr>
      </w:pPr>
    </w:p>
    <w:p w:rsidR="00723EEB" w:rsidRDefault="00723EEB" w:rsidP="00723EEB">
      <w:pPr>
        <w:bidi/>
        <w:spacing w:line="276" w:lineRule="auto"/>
        <w:jc w:val="both"/>
        <w:rPr>
          <w:rFonts w:ascii="Tahoma" w:hAnsi="Tahoma" w:cs="Tahoma"/>
          <w:b/>
          <w:bCs/>
          <w:color w:val="auto"/>
          <w:sz w:val="22"/>
          <w:szCs w:val="22"/>
        </w:rPr>
      </w:pPr>
    </w:p>
    <w:p w:rsidR="00723EEB" w:rsidRDefault="00723EEB" w:rsidP="00723EEB">
      <w:pPr>
        <w:bidi/>
        <w:spacing w:line="276" w:lineRule="auto"/>
        <w:jc w:val="both"/>
        <w:rPr>
          <w:rFonts w:ascii="Tahoma" w:hAnsi="Tahoma" w:cs="Tahoma"/>
          <w:b/>
          <w:bCs/>
          <w:color w:val="auto"/>
          <w:sz w:val="22"/>
          <w:szCs w:val="22"/>
        </w:rPr>
      </w:pPr>
    </w:p>
    <w:p w:rsidR="00723EEB" w:rsidRDefault="00723EEB" w:rsidP="00723EEB">
      <w:pPr>
        <w:bidi/>
        <w:spacing w:line="276" w:lineRule="auto"/>
        <w:jc w:val="both"/>
        <w:rPr>
          <w:rFonts w:ascii="Tahoma" w:hAnsi="Tahoma" w:cs="Tahoma"/>
          <w:b/>
          <w:bCs/>
          <w:color w:val="auto"/>
          <w:sz w:val="22"/>
          <w:szCs w:val="22"/>
        </w:rPr>
      </w:pPr>
    </w:p>
    <w:p w:rsidR="00991DD7" w:rsidRPr="00991DD7" w:rsidRDefault="00991DD7" w:rsidP="00723EEB">
      <w:pPr>
        <w:bidi/>
        <w:spacing w:line="276" w:lineRule="auto"/>
        <w:jc w:val="both"/>
        <w:rPr>
          <w:rFonts w:ascii="Tahoma" w:hAnsi="Tahoma" w:cs="Tahoma"/>
          <w:b/>
          <w:bCs/>
          <w:color w:val="auto"/>
          <w:sz w:val="22"/>
          <w:szCs w:val="22"/>
          <w:rtl/>
        </w:rPr>
      </w:pPr>
      <w:r w:rsidRPr="00991DD7">
        <w:rPr>
          <w:rFonts w:ascii="Tahoma" w:hAnsi="Tahoma" w:cs="Tahoma"/>
          <w:b/>
          <w:bCs/>
          <w:color w:val="auto"/>
          <w:sz w:val="22"/>
          <w:szCs w:val="22"/>
          <w:rtl/>
        </w:rPr>
        <w:t>معلومات للمحرر</w:t>
      </w:r>
    </w:p>
    <w:p w:rsidR="00991DD7" w:rsidRPr="00991DD7" w:rsidRDefault="00991DD7" w:rsidP="00991DD7">
      <w:pPr>
        <w:bidi/>
        <w:spacing w:line="276" w:lineRule="auto"/>
        <w:jc w:val="both"/>
        <w:rPr>
          <w:rFonts w:ascii="Tahoma" w:hAnsi="Tahoma" w:cs="Tahoma"/>
          <w:color w:val="auto"/>
          <w:sz w:val="22"/>
          <w:szCs w:val="22"/>
          <w:rtl/>
        </w:rPr>
      </w:pPr>
      <w:r w:rsidRPr="00991DD7">
        <w:rPr>
          <w:rFonts w:ascii="Tahoma" w:hAnsi="Tahoma" w:cs="Tahoma"/>
          <w:color w:val="auto"/>
          <w:sz w:val="22"/>
          <w:szCs w:val="22"/>
          <w:rtl/>
        </w:rPr>
        <w:lastRenderedPageBreak/>
        <w:t xml:space="preserve">تابع حسابات متحف اللوفر </w:t>
      </w:r>
      <w:proofErr w:type="gramStart"/>
      <w:r w:rsidRPr="00991DD7">
        <w:rPr>
          <w:rFonts w:ascii="Tahoma" w:hAnsi="Tahoma" w:cs="Tahoma"/>
          <w:color w:val="auto"/>
          <w:sz w:val="22"/>
          <w:szCs w:val="22"/>
          <w:rtl/>
        </w:rPr>
        <w:t>أبوظبي</w:t>
      </w:r>
      <w:proofErr w:type="gramEnd"/>
      <w:r w:rsidRPr="00991DD7">
        <w:rPr>
          <w:rFonts w:ascii="Tahoma" w:hAnsi="Tahoma" w:cs="Tahoma"/>
          <w:color w:val="auto"/>
          <w:sz w:val="22"/>
          <w:szCs w:val="22"/>
          <w:rtl/>
        </w:rPr>
        <w:t xml:space="preserve"> على منصات التواصل الاجتماعي التالية: موقع فيسبوك</w:t>
      </w:r>
      <w:r w:rsidRPr="00991DD7">
        <w:rPr>
          <w:rFonts w:ascii="Tahoma" w:hAnsi="Tahoma" w:cs="Tahoma"/>
          <w:color w:val="auto"/>
          <w:sz w:val="22"/>
          <w:szCs w:val="22"/>
        </w:rPr>
        <w:t xml:space="preserve"> (Louvre Abu Dhabi)</w:t>
      </w:r>
      <w:r w:rsidRPr="00991DD7">
        <w:rPr>
          <w:rFonts w:ascii="Tahoma" w:hAnsi="Tahoma" w:cs="Tahoma"/>
          <w:color w:val="auto"/>
          <w:sz w:val="22"/>
          <w:szCs w:val="22"/>
          <w:rtl/>
        </w:rPr>
        <w:t xml:space="preserve">، وموقع </w:t>
      </w:r>
      <w:proofErr w:type="spellStart"/>
      <w:r w:rsidRPr="00991DD7">
        <w:rPr>
          <w:rFonts w:ascii="Tahoma" w:hAnsi="Tahoma" w:cs="Tahoma"/>
          <w:color w:val="auto"/>
          <w:sz w:val="22"/>
          <w:szCs w:val="22"/>
          <w:rtl/>
        </w:rPr>
        <w:t>تويتر</w:t>
      </w:r>
      <w:proofErr w:type="spellEnd"/>
      <w:r w:rsidRPr="00991DD7">
        <w:rPr>
          <w:rFonts w:ascii="Tahoma" w:hAnsi="Tahoma" w:cs="Tahoma"/>
          <w:color w:val="auto"/>
          <w:sz w:val="22"/>
          <w:szCs w:val="22"/>
        </w:rPr>
        <w:t xml:space="preserve"> (@</w:t>
      </w:r>
      <w:proofErr w:type="spellStart"/>
      <w:r w:rsidRPr="00991DD7">
        <w:rPr>
          <w:rFonts w:ascii="Tahoma" w:hAnsi="Tahoma" w:cs="Tahoma"/>
          <w:color w:val="auto"/>
          <w:sz w:val="22"/>
          <w:szCs w:val="22"/>
        </w:rPr>
        <w:t>LouvreAbuDhabi</w:t>
      </w:r>
      <w:proofErr w:type="spellEnd"/>
      <w:r w:rsidRPr="00991DD7">
        <w:rPr>
          <w:rFonts w:ascii="Tahoma" w:hAnsi="Tahoma" w:cs="Tahoma"/>
          <w:color w:val="auto"/>
          <w:sz w:val="22"/>
          <w:szCs w:val="22"/>
        </w:rPr>
        <w:t xml:space="preserve">) </w:t>
      </w:r>
      <w:r w:rsidRPr="00991DD7">
        <w:rPr>
          <w:rFonts w:ascii="Tahoma" w:hAnsi="Tahoma" w:cs="Tahoma"/>
          <w:color w:val="auto"/>
          <w:sz w:val="22"/>
          <w:szCs w:val="22"/>
          <w:rtl/>
        </w:rPr>
        <w:t xml:space="preserve">وموقع </w:t>
      </w:r>
      <w:proofErr w:type="spellStart"/>
      <w:r w:rsidRPr="00991DD7">
        <w:rPr>
          <w:rFonts w:ascii="Tahoma" w:hAnsi="Tahoma" w:cs="Tahoma"/>
          <w:color w:val="auto"/>
          <w:sz w:val="22"/>
          <w:szCs w:val="22"/>
          <w:rtl/>
        </w:rPr>
        <w:t>انستغرام</w:t>
      </w:r>
      <w:proofErr w:type="spellEnd"/>
      <w:r w:rsidRPr="00991DD7">
        <w:rPr>
          <w:rFonts w:ascii="Tahoma" w:hAnsi="Tahoma" w:cs="Tahoma"/>
          <w:color w:val="auto"/>
          <w:sz w:val="22"/>
          <w:szCs w:val="22"/>
        </w:rPr>
        <w:t xml:space="preserve"> (@</w:t>
      </w:r>
      <w:proofErr w:type="spellStart"/>
      <w:r w:rsidRPr="00991DD7">
        <w:rPr>
          <w:rFonts w:ascii="Tahoma" w:hAnsi="Tahoma" w:cs="Tahoma"/>
          <w:color w:val="auto"/>
          <w:sz w:val="22"/>
          <w:szCs w:val="22"/>
        </w:rPr>
        <w:t>LouvreAbuDhabi</w:t>
      </w:r>
      <w:proofErr w:type="spellEnd"/>
      <w:r w:rsidRPr="00991DD7">
        <w:rPr>
          <w:rFonts w:ascii="Tahoma" w:hAnsi="Tahoma" w:cs="Tahoma"/>
          <w:color w:val="auto"/>
          <w:sz w:val="22"/>
          <w:szCs w:val="22"/>
        </w:rPr>
        <w:t>) #</w:t>
      </w:r>
      <w:proofErr w:type="spellStart"/>
      <w:r w:rsidRPr="00991DD7">
        <w:rPr>
          <w:rFonts w:ascii="Tahoma" w:hAnsi="Tahoma" w:cs="Tahoma"/>
          <w:color w:val="auto"/>
          <w:sz w:val="22"/>
          <w:szCs w:val="22"/>
        </w:rPr>
        <w:t>LouvreAbuDhabi</w:t>
      </w:r>
      <w:proofErr w:type="spellEnd"/>
      <w:r w:rsidRPr="00991DD7">
        <w:rPr>
          <w:rFonts w:ascii="Tahoma" w:hAnsi="Tahoma" w:cs="Tahoma"/>
          <w:color w:val="auto"/>
          <w:sz w:val="22"/>
          <w:szCs w:val="22"/>
        </w:rPr>
        <w:t xml:space="preserve"> </w:t>
      </w:r>
    </w:p>
    <w:p w:rsidR="00991DD7" w:rsidRPr="00991DD7" w:rsidRDefault="00991DD7" w:rsidP="00991DD7">
      <w:pPr>
        <w:bidi/>
        <w:spacing w:line="276" w:lineRule="auto"/>
        <w:jc w:val="both"/>
        <w:rPr>
          <w:rFonts w:ascii="Tahoma" w:hAnsi="Tahoma" w:cs="Tahoma"/>
          <w:b/>
          <w:bCs/>
          <w:color w:val="auto"/>
          <w:sz w:val="22"/>
          <w:szCs w:val="22"/>
          <w:rtl/>
        </w:rPr>
      </w:pPr>
    </w:p>
    <w:p w:rsidR="00991DD7" w:rsidRPr="00991DD7" w:rsidRDefault="00991DD7" w:rsidP="00991DD7">
      <w:pPr>
        <w:bidi/>
        <w:spacing w:line="276" w:lineRule="auto"/>
        <w:jc w:val="both"/>
        <w:rPr>
          <w:rFonts w:ascii="Tahoma" w:hAnsi="Tahoma" w:cs="Tahoma"/>
          <w:b/>
          <w:bCs/>
          <w:color w:val="auto"/>
          <w:sz w:val="22"/>
          <w:szCs w:val="22"/>
          <w:rtl/>
        </w:rPr>
      </w:pPr>
      <w:r w:rsidRPr="00991DD7">
        <w:rPr>
          <w:rFonts w:ascii="Tahoma" w:hAnsi="Tahoma" w:cs="Tahoma"/>
          <w:b/>
          <w:bCs/>
          <w:color w:val="auto"/>
          <w:sz w:val="22"/>
          <w:szCs w:val="22"/>
          <w:rtl/>
        </w:rPr>
        <w:t xml:space="preserve">نبذة عن متحف اللوفر </w:t>
      </w:r>
      <w:proofErr w:type="gramStart"/>
      <w:r w:rsidRPr="00991DD7">
        <w:rPr>
          <w:rFonts w:ascii="Tahoma" w:hAnsi="Tahoma" w:cs="Tahoma"/>
          <w:b/>
          <w:bCs/>
          <w:color w:val="auto"/>
          <w:sz w:val="22"/>
          <w:szCs w:val="22"/>
          <w:rtl/>
        </w:rPr>
        <w:t>أبوظبي</w:t>
      </w:r>
      <w:proofErr w:type="gramEnd"/>
    </w:p>
    <w:p w:rsidR="00991DD7" w:rsidRPr="00991DD7" w:rsidRDefault="00991DD7" w:rsidP="00991DD7">
      <w:pPr>
        <w:bidi/>
        <w:spacing w:line="276" w:lineRule="auto"/>
        <w:jc w:val="both"/>
        <w:rPr>
          <w:rFonts w:ascii="Tahoma" w:hAnsi="Tahoma" w:cs="Tahoma"/>
          <w:color w:val="auto"/>
          <w:sz w:val="22"/>
          <w:szCs w:val="22"/>
          <w:rtl/>
        </w:rPr>
      </w:pPr>
      <w:r w:rsidRPr="00991DD7">
        <w:rPr>
          <w:rFonts w:ascii="Tahoma" w:hAnsi="Tahoma" w:cs="Tahoma"/>
          <w:color w:val="auto"/>
          <w:sz w:val="22"/>
          <w:szCs w:val="22"/>
          <w:rtl/>
        </w:rPr>
        <w:t xml:space="preserve">أتى متحف اللوفر </w:t>
      </w:r>
      <w:proofErr w:type="gramStart"/>
      <w:r w:rsidRPr="00991DD7">
        <w:rPr>
          <w:rFonts w:ascii="Tahoma" w:hAnsi="Tahoma" w:cs="Tahoma"/>
          <w:color w:val="auto"/>
          <w:sz w:val="22"/>
          <w:szCs w:val="22"/>
          <w:rtl/>
        </w:rPr>
        <w:t>أبوظبي</w:t>
      </w:r>
      <w:proofErr w:type="gramEnd"/>
      <w:r w:rsidRPr="00991DD7">
        <w:rPr>
          <w:rFonts w:ascii="Tahoma" w:hAnsi="Tahoma" w:cs="Tahoma"/>
          <w:color w:val="auto"/>
          <w:sz w:val="22"/>
          <w:szCs w:val="22"/>
          <w:rtl/>
        </w:rPr>
        <w:t xml:space="preserve"> ثمرة اتفاق استثنائي عُقد بين حكومتي أبوظبي وفرنسا، وقد عمل على تصميمه المهندس المعماري جان </w:t>
      </w:r>
      <w:proofErr w:type="spellStart"/>
      <w:r w:rsidRPr="00991DD7">
        <w:rPr>
          <w:rFonts w:ascii="Tahoma" w:hAnsi="Tahoma" w:cs="Tahoma"/>
          <w:color w:val="auto"/>
          <w:sz w:val="22"/>
          <w:szCs w:val="22"/>
          <w:rtl/>
        </w:rPr>
        <w:t>نوفيل</w:t>
      </w:r>
      <w:proofErr w:type="spellEnd"/>
      <w:r w:rsidRPr="00991DD7">
        <w:rPr>
          <w:rFonts w:ascii="Tahoma" w:hAnsi="Tahoma" w:cs="Tahoma"/>
          <w:color w:val="auto"/>
          <w:sz w:val="22"/>
          <w:szCs w:val="22"/>
          <w:rtl/>
        </w:rPr>
        <w:t>، وفتح أبوابه أمام الجمهور في جزيرة السعديات في نوفمبر 2017. إن تصميم المتحف مستوحى من العمارة الإسلامية التقليدية، كما أن الضوء يتسلل من قبته الضخمة لينثر شعاع النور. وقد تحوّل المتحف، منذ عامه الأول، إلى مساحة اجتماعية فريدة تجمع الزوار في جو فني وثقافي.</w:t>
      </w:r>
      <w:r w:rsidRPr="00991DD7">
        <w:rPr>
          <w:rFonts w:ascii="Tahoma" w:hAnsi="Tahoma" w:cs="Tahoma"/>
          <w:color w:val="auto"/>
          <w:sz w:val="22"/>
          <w:szCs w:val="22"/>
        </w:rPr>
        <w:t xml:space="preserve"> </w:t>
      </w:r>
    </w:p>
    <w:p w:rsidR="00991DD7" w:rsidRPr="00991DD7" w:rsidRDefault="00991DD7" w:rsidP="00991DD7">
      <w:pPr>
        <w:bidi/>
        <w:spacing w:line="276" w:lineRule="auto"/>
        <w:jc w:val="both"/>
        <w:rPr>
          <w:rFonts w:ascii="Tahoma" w:hAnsi="Tahoma" w:cs="Tahoma"/>
          <w:color w:val="auto"/>
          <w:sz w:val="22"/>
          <w:szCs w:val="22"/>
          <w:rtl/>
        </w:rPr>
      </w:pPr>
    </w:p>
    <w:p w:rsidR="00991DD7" w:rsidRPr="00991DD7" w:rsidRDefault="00991DD7" w:rsidP="00991DD7">
      <w:pPr>
        <w:bidi/>
        <w:spacing w:line="276" w:lineRule="auto"/>
        <w:jc w:val="both"/>
        <w:rPr>
          <w:rFonts w:ascii="Tahoma" w:hAnsi="Tahoma" w:cs="Tahoma"/>
          <w:color w:val="auto"/>
          <w:sz w:val="22"/>
          <w:szCs w:val="22"/>
          <w:rtl/>
        </w:rPr>
      </w:pPr>
      <w:r w:rsidRPr="00991DD7">
        <w:rPr>
          <w:rFonts w:ascii="Tahoma" w:hAnsi="Tahoma" w:cs="Tahoma"/>
          <w:color w:val="auto"/>
          <w:sz w:val="22"/>
          <w:szCs w:val="22"/>
          <w:rtl/>
        </w:rPr>
        <w:t xml:space="preserve">يحتفل متحف اللوفر </w:t>
      </w:r>
      <w:proofErr w:type="gramStart"/>
      <w:r w:rsidRPr="00991DD7">
        <w:rPr>
          <w:rFonts w:ascii="Tahoma" w:hAnsi="Tahoma" w:cs="Tahoma"/>
          <w:color w:val="auto"/>
          <w:sz w:val="22"/>
          <w:szCs w:val="22"/>
          <w:rtl/>
        </w:rPr>
        <w:t>أبوظبي</w:t>
      </w:r>
      <w:proofErr w:type="gramEnd"/>
      <w:r w:rsidRPr="00991DD7">
        <w:rPr>
          <w:rFonts w:ascii="Tahoma" w:hAnsi="Tahoma" w:cs="Tahoma"/>
          <w:color w:val="auto"/>
          <w:sz w:val="22"/>
          <w:szCs w:val="22"/>
          <w:rtl/>
        </w:rPr>
        <w:t xml:space="preserve"> بالإبداع العالمي للبشرية ويدعو الجماهير إلى تأمّل جوهر الإنسانية بعيون التاريخ. وهو يركّز، من خلال منهج استحواذ الأعمال وتنظيم المعارض، على خلق حوار عبر الثقافات، وذلك عبر قصص الإبداع البشري التي تتجاوز الحضارات والمكان والزمان</w:t>
      </w:r>
      <w:r w:rsidRPr="00991DD7">
        <w:rPr>
          <w:rFonts w:ascii="Tahoma" w:hAnsi="Tahoma" w:cs="Tahoma"/>
          <w:color w:val="auto"/>
          <w:sz w:val="22"/>
          <w:szCs w:val="22"/>
        </w:rPr>
        <w:t>.</w:t>
      </w:r>
    </w:p>
    <w:p w:rsidR="00991DD7" w:rsidRPr="00991DD7" w:rsidRDefault="00991DD7" w:rsidP="00991DD7">
      <w:pPr>
        <w:bidi/>
        <w:spacing w:line="276" w:lineRule="auto"/>
        <w:jc w:val="both"/>
        <w:rPr>
          <w:rFonts w:ascii="Tahoma" w:hAnsi="Tahoma" w:cs="Tahoma"/>
          <w:color w:val="auto"/>
          <w:sz w:val="22"/>
          <w:szCs w:val="22"/>
          <w:rtl/>
        </w:rPr>
      </w:pPr>
    </w:p>
    <w:p w:rsidR="00991DD7" w:rsidRPr="00991DD7" w:rsidRDefault="00991DD7" w:rsidP="00991DD7">
      <w:pPr>
        <w:bidi/>
        <w:spacing w:line="276" w:lineRule="auto"/>
        <w:jc w:val="both"/>
        <w:rPr>
          <w:rFonts w:ascii="Tahoma" w:hAnsi="Tahoma" w:cs="Tahoma"/>
          <w:color w:val="auto"/>
          <w:sz w:val="22"/>
          <w:szCs w:val="22"/>
          <w:rtl/>
        </w:rPr>
      </w:pPr>
      <w:r w:rsidRPr="00991DD7">
        <w:rPr>
          <w:rFonts w:ascii="Tahoma" w:hAnsi="Tahoma" w:cs="Tahoma"/>
          <w:color w:val="auto"/>
          <w:sz w:val="22"/>
          <w:szCs w:val="22"/>
          <w:rtl/>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13 مؤسسة ثقافية ومتحفاً عالمياً من فرنسا</w:t>
      </w:r>
      <w:r w:rsidRPr="00991DD7">
        <w:rPr>
          <w:rFonts w:ascii="Tahoma" w:hAnsi="Tahoma" w:cs="Tahoma"/>
          <w:color w:val="auto"/>
          <w:sz w:val="22"/>
          <w:szCs w:val="22"/>
        </w:rPr>
        <w:t xml:space="preserve">. </w:t>
      </w:r>
    </w:p>
    <w:p w:rsidR="00991DD7" w:rsidRPr="00991DD7" w:rsidRDefault="00991DD7" w:rsidP="00991DD7">
      <w:pPr>
        <w:bidi/>
        <w:spacing w:line="276" w:lineRule="auto"/>
        <w:jc w:val="both"/>
        <w:rPr>
          <w:rFonts w:ascii="Tahoma" w:hAnsi="Tahoma" w:cs="Tahoma"/>
          <w:color w:val="auto"/>
          <w:sz w:val="22"/>
          <w:szCs w:val="22"/>
          <w:rtl/>
        </w:rPr>
      </w:pPr>
    </w:p>
    <w:p w:rsidR="00991DD7" w:rsidRPr="00991DD7" w:rsidRDefault="00991DD7" w:rsidP="00991DD7">
      <w:pPr>
        <w:bidi/>
        <w:spacing w:line="276" w:lineRule="auto"/>
        <w:jc w:val="both"/>
        <w:rPr>
          <w:rFonts w:ascii="Tahoma" w:hAnsi="Tahoma" w:cs="Tahoma"/>
          <w:color w:val="auto"/>
          <w:sz w:val="22"/>
          <w:szCs w:val="22"/>
          <w:rtl/>
        </w:rPr>
      </w:pPr>
      <w:r w:rsidRPr="00991DD7">
        <w:rPr>
          <w:rFonts w:ascii="Tahoma" w:hAnsi="Tahoma" w:cs="Tahoma"/>
          <w:color w:val="auto"/>
          <w:sz w:val="22"/>
          <w:szCs w:val="22"/>
          <w:rtl/>
        </w:rPr>
        <w:t xml:space="preserve">ويُعد اللوفر </w:t>
      </w:r>
      <w:proofErr w:type="gramStart"/>
      <w:r w:rsidRPr="00991DD7">
        <w:rPr>
          <w:rFonts w:ascii="Tahoma" w:hAnsi="Tahoma" w:cs="Tahoma"/>
          <w:color w:val="auto"/>
          <w:sz w:val="22"/>
          <w:szCs w:val="22"/>
          <w:rtl/>
        </w:rPr>
        <w:t>أبوظبي</w:t>
      </w:r>
      <w:proofErr w:type="gramEnd"/>
      <w:r w:rsidRPr="00991DD7">
        <w:rPr>
          <w:rFonts w:ascii="Tahoma" w:hAnsi="Tahoma" w:cs="Tahoma"/>
          <w:color w:val="auto"/>
          <w:sz w:val="22"/>
          <w:szCs w:val="22"/>
          <w:rtl/>
        </w:rPr>
        <w:t xml:space="preserve"> منصّة لاختبار الأفكار الجديدة في عالم تسوده العولمة، كما يدعم نمو الأجيال القادمة من المواهب وروّاد الثقافة. ويقدم المتحف مجموعة واسعة من فرص التعلّم والمشاركة والترفيه عبر معارضه الدولية وبرامجه ومتحفه الخاص بالأطفال</w:t>
      </w:r>
      <w:r w:rsidRPr="00991DD7">
        <w:rPr>
          <w:rFonts w:ascii="Tahoma" w:hAnsi="Tahoma" w:cs="Tahoma"/>
          <w:color w:val="auto"/>
          <w:sz w:val="22"/>
          <w:szCs w:val="22"/>
        </w:rPr>
        <w:t>.</w:t>
      </w:r>
    </w:p>
    <w:p w:rsidR="00991DD7" w:rsidRPr="00991DD7" w:rsidRDefault="00991DD7" w:rsidP="00991DD7">
      <w:pPr>
        <w:bidi/>
        <w:spacing w:line="276" w:lineRule="auto"/>
        <w:jc w:val="both"/>
        <w:rPr>
          <w:rFonts w:ascii="Tahoma" w:hAnsi="Tahoma" w:cs="Tahoma"/>
          <w:color w:val="auto"/>
          <w:sz w:val="22"/>
          <w:szCs w:val="22"/>
          <w:rtl/>
        </w:rPr>
      </w:pPr>
    </w:p>
    <w:p w:rsidR="00991DD7" w:rsidRPr="00054D71" w:rsidRDefault="00991DD7" w:rsidP="00054D71">
      <w:pPr>
        <w:bidi/>
        <w:spacing w:line="276" w:lineRule="auto"/>
        <w:jc w:val="both"/>
        <w:rPr>
          <w:rFonts w:ascii="Tahoma" w:hAnsi="Tahoma" w:cs="Tahoma"/>
          <w:color w:val="auto"/>
          <w:sz w:val="22"/>
          <w:szCs w:val="22"/>
          <w:rtl/>
        </w:rPr>
      </w:pPr>
      <w:r w:rsidRPr="00991DD7">
        <w:rPr>
          <w:rFonts w:ascii="Tahoma" w:hAnsi="Tahoma" w:cs="Tahoma"/>
          <w:color w:val="auto"/>
          <w:sz w:val="22"/>
          <w:szCs w:val="22"/>
          <w:rtl/>
        </w:rPr>
        <w:t xml:space="preserve">أعلنت دولة الإمارات العربية المتحدة العام 2019 عاماً للتسامح. في هذا السياق، يستمر اللوفر </w:t>
      </w:r>
      <w:proofErr w:type="gramStart"/>
      <w:r w:rsidRPr="00991DD7">
        <w:rPr>
          <w:rFonts w:ascii="Tahoma" w:hAnsi="Tahoma" w:cs="Tahoma"/>
          <w:color w:val="auto"/>
          <w:sz w:val="22"/>
          <w:szCs w:val="22"/>
          <w:rtl/>
        </w:rPr>
        <w:t>أبوظبي</w:t>
      </w:r>
      <w:proofErr w:type="gramEnd"/>
      <w:r w:rsidRPr="00991DD7">
        <w:rPr>
          <w:rFonts w:ascii="Tahoma" w:hAnsi="Tahoma" w:cs="Tahoma"/>
          <w:color w:val="auto"/>
          <w:sz w:val="22"/>
          <w:szCs w:val="22"/>
          <w:rtl/>
        </w:rPr>
        <w:t xml:space="preserve"> في العمل على تحقيق رؤيته التي تقوم على تلاقي الحضارات وتعزيز مبادئ الانفتاح والتسامح والأمل في العالم العربي</w:t>
      </w:r>
      <w:r w:rsidRPr="00991DD7">
        <w:rPr>
          <w:rFonts w:ascii="Tahoma" w:hAnsi="Tahoma" w:cs="Tahoma"/>
          <w:color w:val="auto"/>
          <w:sz w:val="22"/>
          <w:szCs w:val="22"/>
        </w:rPr>
        <w:t>.</w:t>
      </w:r>
    </w:p>
    <w:p w:rsidR="00991DD7" w:rsidRPr="00991DD7" w:rsidRDefault="00991DD7" w:rsidP="00991DD7">
      <w:pPr>
        <w:bidi/>
        <w:spacing w:line="240" w:lineRule="auto"/>
        <w:jc w:val="both"/>
        <w:rPr>
          <w:rFonts w:ascii="Tahoma" w:eastAsia="Calibri" w:hAnsi="Tahoma" w:cs="Tahoma"/>
          <w:color w:val="auto"/>
          <w:sz w:val="22"/>
          <w:szCs w:val="22"/>
          <w:lang w:val="fr-FR"/>
        </w:rPr>
      </w:pPr>
    </w:p>
    <w:p w:rsidR="00991DD7" w:rsidRPr="00991DD7" w:rsidRDefault="00991DD7" w:rsidP="00991DD7">
      <w:pPr>
        <w:shd w:val="clear" w:color="auto" w:fill="FFFFFF" w:themeFill="background1"/>
        <w:bidi/>
        <w:jc w:val="both"/>
        <w:rPr>
          <w:rFonts w:ascii="Tahoma" w:hAnsi="Tahoma" w:cs="Tahoma"/>
          <w:b/>
          <w:bCs/>
          <w:color w:val="auto"/>
          <w:sz w:val="22"/>
          <w:szCs w:val="22"/>
          <w:rtl/>
        </w:rPr>
      </w:pPr>
      <w:r w:rsidRPr="00991DD7">
        <w:rPr>
          <w:rFonts w:ascii="Tahoma" w:hAnsi="Tahoma" w:cs="Tahoma"/>
          <w:b/>
          <w:bCs/>
          <w:color w:val="auto"/>
          <w:sz w:val="22"/>
          <w:szCs w:val="22"/>
          <w:rtl/>
        </w:rPr>
        <w:t>نبذة عن متحف اللوفر</w:t>
      </w:r>
    </w:p>
    <w:p w:rsidR="00991DD7" w:rsidRPr="00991DD7" w:rsidRDefault="00991DD7" w:rsidP="00991DD7">
      <w:pPr>
        <w:shd w:val="clear" w:color="auto" w:fill="FFFFFF" w:themeFill="background1"/>
        <w:bidi/>
        <w:jc w:val="both"/>
        <w:rPr>
          <w:rFonts w:ascii="Tahoma" w:hAnsi="Tahoma" w:cs="Tahoma"/>
          <w:color w:val="auto"/>
          <w:sz w:val="22"/>
          <w:szCs w:val="22"/>
          <w:rtl/>
        </w:rPr>
      </w:pPr>
      <w:r w:rsidRPr="00991DD7">
        <w:rPr>
          <w:rFonts w:ascii="Tahoma" w:hAnsi="Tahoma" w:cs="Tahoma"/>
          <w:color w:val="auto"/>
          <w:sz w:val="22"/>
          <w:szCs w:val="22"/>
          <w:rtl/>
        </w:rPr>
        <w:t xml:space="preserve">افتتُح متحف اللوفر في باريس عام 1793 بعد قيام الثورة الفرنسية. وكان الهدف الأساسي للمتحف التعريف بإنتاجات الفن المعاصر. وقد زاره العديد من كبار الفنانين العالميين مثل كوربه وبيكاسو ودالي وغيرهم وأبدوا إعجابهم بالأعمال الأصلية القديمة، واستنسخوها وأنتجوا أعمالاً أصلية خاصة بهم بوحي من الأعمال المعروضة. كان المتحف في الأصل سكناً للعائلة المالكة، ويعود ارتباط متحف اللوفر بالتاريخ الفرنسي إلى ثمانية قرون. وتُعد مقتنيات متحف اللوفر، الذي يُعتبر متحفاً عالمياً، الأفضل على مستوى العالم، وهي تُغطي العديد من الحقب الزمنية والمناطق الجغرافية من الأمريكيتين إلى آسيا. ويمتلك متحف اللوفر 38 ألف قطعة فنية مصنفة ضمن مجموعات وموزعة على 8 إدارات تنسيقية. ومن بين أبرز مقتنيات متحف اللوفر، لوحة الموناليزا المشهورة عالمياً، والتحفة الفنية "النصر المجنح </w:t>
      </w:r>
      <w:proofErr w:type="spellStart"/>
      <w:r w:rsidRPr="00991DD7">
        <w:rPr>
          <w:rFonts w:ascii="Tahoma" w:hAnsi="Tahoma" w:cs="Tahoma"/>
          <w:color w:val="auto"/>
          <w:sz w:val="22"/>
          <w:szCs w:val="22"/>
          <w:rtl/>
        </w:rPr>
        <w:t>ساموثريس</w:t>
      </w:r>
      <w:proofErr w:type="spellEnd"/>
      <w:r w:rsidRPr="00991DD7">
        <w:rPr>
          <w:rFonts w:ascii="Tahoma" w:hAnsi="Tahoma" w:cs="Tahoma"/>
          <w:color w:val="auto"/>
          <w:sz w:val="22"/>
          <w:szCs w:val="22"/>
          <w:rtl/>
        </w:rPr>
        <w:t>" التي تجسد آلهة النصر لدى اليونانيين، وتمثال "فينوس دي ميلو" المعروف أيضاً باسم "</w:t>
      </w:r>
      <w:proofErr w:type="spellStart"/>
      <w:r w:rsidRPr="00991DD7">
        <w:rPr>
          <w:rFonts w:ascii="Tahoma" w:hAnsi="Tahoma" w:cs="Tahoma"/>
          <w:color w:val="auto"/>
          <w:sz w:val="22"/>
          <w:szCs w:val="22"/>
          <w:rtl/>
        </w:rPr>
        <w:t>أفروديت</w:t>
      </w:r>
      <w:proofErr w:type="spellEnd"/>
      <w:r w:rsidRPr="00991DD7">
        <w:rPr>
          <w:rFonts w:ascii="Tahoma" w:hAnsi="Tahoma" w:cs="Tahoma"/>
          <w:color w:val="auto"/>
          <w:sz w:val="22"/>
          <w:szCs w:val="22"/>
          <w:rtl/>
        </w:rPr>
        <w:t xml:space="preserve"> </w:t>
      </w:r>
      <w:proofErr w:type="spellStart"/>
      <w:r w:rsidRPr="00991DD7">
        <w:rPr>
          <w:rFonts w:ascii="Tahoma" w:hAnsi="Tahoma" w:cs="Tahoma"/>
          <w:color w:val="auto"/>
          <w:sz w:val="22"/>
          <w:szCs w:val="22"/>
          <w:rtl/>
        </w:rPr>
        <w:t>الميلوسية</w:t>
      </w:r>
      <w:proofErr w:type="spellEnd"/>
      <w:r w:rsidRPr="00991DD7">
        <w:rPr>
          <w:rFonts w:ascii="Tahoma" w:hAnsi="Tahoma" w:cs="Tahoma"/>
          <w:color w:val="auto"/>
          <w:sz w:val="22"/>
          <w:szCs w:val="22"/>
          <w:rtl/>
        </w:rPr>
        <w:t>. ويعد من المتاحف الأكثر زيارة في العالم</w:t>
      </w:r>
      <w:r w:rsidRPr="00991DD7">
        <w:rPr>
          <w:rFonts w:ascii="Tahoma" w:hAnsi="Tahoma" w:cs="Tahoma"/>
          <w:color w:val="auto"/>
          <w:sz w:val="22"/>
          <w:szCs w:val="22"/>
        </w:rPr>
        <w:t>.</w:t>
      </w:r>
      <w:r w:rsidRPr="00991DD7">
        <w:rPr>
          <w:rFonts w:ascii="Tahoma" w:hAnsi="Tahoma" w:cs="Tahoma"/>
          <w:color w:val="auto"/>
          <w:sz w:val="22"/>
          <w:szCs w:val="22"/>
          <w:rtl/>
        </w:rPr>
        <w:t xml:space="preserve"> تصدّر «متحف اللوفر» قائمة أكثر متاحف الفنون زيارةً في العالم، وذلك بعد أن سجّل زيارة 9.6 مليون مرتاد للمتحف في عام 2019</w:t>
      </w:r>
      <w:r w:rsidRPr="00991DD7">
        <w:rPr>
          <w:rFonts w:ascii="Tahoma" w:hAnsi="Tahoma" w:cs="Tahoma"/>
          <w:color w:val="auto"/>
          <w:sz w:val="22"/>
          <w:szCs w:val="22"/>
        </w:rPr>
        <w:t>.</w:t>
      </w:r>
    </w:p>
    <w:p w:rsidR="00991DD7" w:rsidRPr="00991DD7" w:rsidRDefault="00991DD7" w:rsidP="00991DD7">
      <w:pPr>
        <w:shd w:val="clear" w:color="auto" w:fill="FFFFFF" w:themeFill="background1"/>
        <w:bidi/>
        <w:jc w:val="both"/>
        <w:rPr>
          <w:rFonts w:ascii="Tahoma" w:hAnsi="Tahoma" w:cs="Tahoma"/>
          <w:color w:val="auto"/>
          <w:sz w:val="22"/>
          <w:szCs w:val="22"/>
          <w:rtl/>
        </w:rPr>
      </w:pPr>
      <w:r w:rsidRPr="00991DD7">
        <w:rPr>
          <w:rFonts w:ascii="Tahoma" w:hAnsi="Tahoma" w:cs="Tahoma"/>
          <w:color w:val="auto"/>
          <w:sz w:val="22"/>
          <w:szCs w:val="22"/>
          <w:rtl/>
        </w:rPr>
        <w:t>يعرض قسم «الفن الإسلامي» التابع لـ «متحف اللوفر»، منذ افتتاحه عام 2012، أكثر من ثلاث آلاف قطعة، تعود إلى حقبة تمتد عبر ألف وثلاثمائة عام من التاريخ، وتنحدر من ثلاث قارات، من إسبانيا إلى جنوب شرق آسيا.</w:t>
      </w:r>
    </w:p>
    <w:p w:rsidR="005509A9" w:rsidRPr="00991DD7" w:rsidRDefault="005509A9" w:rsidP="005509A9">
      <w:pPr>
        <w:spacing w:line="240" w:lineRule="auto"/>
        <w:rPr>
          <w:rFonts w:ascii="Tahoma" w:eastAsia="Calibri" w:hAnsi="Tahoma" w:cs="Tahoma"/>
          <w:bCs/>
          <w:color w:val="auto"/>
          <w:sz w:val="22"/>
          <w:szCs w:val="22"/>
        </w:rPr>
      </w:pPr>
    </w:p>
    <w:sectPr w:rsidR="005509A9" w:rsidRPr="00991DD7" w:rsidSect="006D30B5">
      <w:headerReference w:type="first" r:id="rId18"/>
      <w:pgSz w:w="11907" w:h="16839" w:code="9"/>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87DB14" w16cid:durableId="2290CA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CE" w:rsidRDefault="00C144CE" w:rsidP="00902929">
      <w:r>
        <w:separator/>
      </w:r>
    </w:p>
  </w:endnote>
  <w:endnote w:type="continuationSeparator" w:id="0">
    <w:p w:rsidR="00C144CE" w:rsidRDefault="00C144CE" w:rsidP="0090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CE" w:rsidRDefault="00C144CE" w:rsidP="00902929">
      <w:r>
        <w:separator/>
      </w:r>
    </w:p>
  </w:footnote>
  <w:footnote w:type="continuationSeparator" w:id="0">
    <w:p w:rsidR="00C144CE" w:rsidRDefault="00C144CE" w:rsidP="0090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B2" w:rsidRDefault="006620B1" w:rsidP="00EB56B2">
    <w:pPr>
      <w:pStyle w:val="rightalign"/>
      <w:spacing w:before="240" w:after="360"/>
    </w:pPr>
    <w:r>
      <w:rPr>
        <w:noProof/>
        <w:sz w:val="18"/>
      </w:rPr>
      <w:drawing>
        <wp:anchor distT="0" distB="0" distL="114300" distR="114300" simplePos="0" relativeHeight="251659264" behindDoc="1" locked="0" layoutInCell="1" allowOverlap="1" wp14:anchorId="31B2BB32" wp14:editId="11E6CC76">
          <wp:simplePos x="0" y="0"/>
          <wp:positionH relativeFrom="column">
            <wp:posOffset>-603250</wp:posOffset>
          </wp:positionH>
          <wp:positionV relativeFrom="paragraph">
            <wp:posOffset>-190500</wp:posOffset>
          </wp:positionV>
          <wp:extent cx="2087880" cy="647700"/>
          <wp:effectExtent l="0" t="0" r="7620" b="0"/>
          <wp:wrapTight wrapText="bothSides">
            <wp:wrapPolygon edited="0">
              <wp:start x="0" y="0"/>
              <wp:lineTo x="0" y="20965"/>
              <wp:lineTo x="21482" y="20965"/>
              <wp:lineTo x="21482" y="0"/>
              <wp:lineTo x="0" y="0"/>
            </wp:wrapPolygon>
          </wp:wrapTight>
          <wp:docPr id="4" name="Picture 4"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V relativeFrom="margin">
            <wp14:pctHeight>0</wp14:pctHeight>
          </wp14:sizeRelV>
        </wp:anchor>
      </w:drawing>
    </w:r>
  </w:p>
  <w:p w:rsidR="00522213" w:rsidRDefault="005222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33EB8"/>
    <w:multiLevelType w:val="hybridMultilevel"/>
    <w:tmpl w:val="B732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102DC"/>
    <w:multiLevelType w:val="hybridMultilevel"/>
    <w:tmpl w:val="DD4C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proofState w:spelling="clean" w:grammar="clean"/>
  <w:defaultTabStop w:val="113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B1"/>
    <w:rsid w:val="000006A3"/>
    <w:rsid w:val="00001CD5"/>
    <w:rsid w:val="00006F90"/>
    <w:rsid w:val="0001170C"/>
    <w:rsid w:val="0001197D"/>
    <w:rsid w:val="00011D0F"/>
    <w:rsid w:val="000142E8"/>
    <w:rsid w:val="000162A9"/>
    <w:rsid w:val="00024D99"/>
    <w:rsid w:val="00025AF8"/>
    <w:rsid w:val="00026E04"/>
    <w:rsid w:val="00034E0E"/>
    <w:rsid w:val="00035CB1"/>
    <w:rsid w:val="0003643D"/>
    <w:rsid w:val="0003763B"/>
    <w:rsid w:val="000401E8"/>
    <w:rsid w:val="0004780F"/>
    <w:rsid w:val="00050C0A"/>
    <w:rsid w:val="00052B6B"/>
    <w:rsid w:val="00054202"/>
    <w:rsid w:val="00054D71"/>
    <w:rsid w:val="00057D1E"/>
    <w:rsid w:val="00060862"/>
    <w:rsid w:val="000609E6"/>
    <w:rsid w:val="0006399F"/>
    <w:rsid w:val="0006686B"/>
    <w:rsid w:val="00067737"/>
    <w:rsid w:val="00071719"/>
    <w:rsid w:val="00071851"/>
    <w:rsid w:val="00072396"/>
    <w:rsid w:val="000724A1"/>
    <w:rsid w:val="0008350A"/>
    <w:rsid w:val="00085423"/>
    <w:rsid w:val="000860CB"/>
    <w:rsid w:val="00092828"/>
    <w:rsid w:val="00094C6E"/>
    <w:rsid w:val="00094DEA"/>
    <w:rsid w:val="00095491"/>
    <w:rsid w:val="00097052"/>
    <w:rsid w:val="000A5269"/>
    <w:rsid w:val="000A6360"/>
    <w:rsid w:val="000B0337"/>
    <w:rsid w:val="000B1C84"/>
    <w:rsid w:val="000B7797"/>
    <w:rsid w:val="000C2F24"/>
    <w:rsid w:val="000C48E0"/>
    <w:rsid w:val="000D169E"/>
    <w:rsid w:val="000D1B96"/>
    <w:rsid w:val="000D2A5C"/>
    <w:rsid w:val="000D38C1"/>
    <w:rsid w:val="000D4170"/>
    <w:rsid w:val="000D788D"/>
    <w:rsid w:val="000D7A21"/>
    <w:rsid w:val="000E0563"/>
    <w:rsid w:val="000E0641"/>
    <w:rsid w:val="000E47AD"/>
    <w:rsid w:val="000E4C38"/>
    <w:rsid w:val="000E6092"/>
    <w:rsid w:val="000E6238"/>
    <w:rsid w:val="001000D6"/>
    <w:rsid w:val="00102D54"/>
    <w:rsid w:val="001058EE"/>
    <w:rsid w:val="00105ADD"/>
    <w:rsid w:val="00106229"/>
    <w:rsid w:val="0010793D"/>
    <w:rsid w:val="00115A5B"/>
    <w:rsid w:val="00116EB3"/>
    <w:rsid w:val="00122B10"/>
    <w:rsid w:val="00125659"/>
    <w:rsid w:val="00125E08"/>
    <w:rsid w:val="00127902"/>
    <w:rsid w:val="0013090E"/>
    <w:rsid w:val="00130FB2"/>
    <w:rsid w:val="00135F20"/>
    <w:rsid w:val="00144F6A"/>
    <w:rsid w:val="001450E9"/>
    <w:rsid w:val="00146CDC"/>
    <w:rsid w:val="00152837"/>
    <w:rsid w:val="00152894"/>
    <w:rsid w:val="0015369F"/>
    <w:rsid w:val="001572E0"/>
    <w:rsid w:val="00162E4E"/>
    <w:rsid w:val="0016436A"/>
    <w:rsid w:val="00164AFC"/>
    <w:rsid w:val="00164BCA"/>
    <w:rsid w:val="001665A8"/>
    <w:rsid w:val="00170F51"/>
    <w:rsid w:val="0018105C"/>
    <w:rsid w:val="001836ED"/>
    <w:rsid w:val="00183927"/>
    <w:rsid w:val="00186FB7"/>
    <w:rsid w:val="001900C1"/>
    <w:rsid w:val="001903B5"/>
    <w:rsid w:val="001943AE"/>
    <w:rsid w:val="00195A52"/>
    <w:rsid w:val="0019625A"/>
    <w:rsid w:val="001A107F"/>
    <w:rsid w:val="001B06B2"/>
    <w:rsid w:val="001B2924"/>
    <w:rsid w:val="001B29E3"/>
    <w:rsid w:val="001B661E"/>
    <w:rsid w:val="001B6672"/>
    <w:rsid w:val="001B681C"/>
    <w:rsid w:val="001C41A2"/>
    <w:rsid w:val="001C7C2F"/>
    <w:rsid w:val="001D0812"/>
    <w:rsid w:val="001D24C8"/>
    <w:rsid w:val="001D66D8"/>
    <w:rsid w:val="001E0ECE"/>
    <w:rsid w:val="001E3775"/>
    <w:rsid w:val="001E48E8"/>
    <w:rsid w:val="001E7928"/>
    <w:rsid w:val="001F094B"/>
    <w:rsid w:val="001F176E"/>
    <w:rsid w:val="001F6C2A"/>
    <w:rsid w:val="00201CD5"/>
    <w:rsid w:val="0020208F"/>
    <w:rsid w:val="00202F35"/>
    <w:rsid w:val="00202F95"/>
    <w:rsid w:val="0020386E"/>
    <w:rsid w:val="00206FF6"/>
    <w:rsid w:val="00207B1D"/>
    <w:rsid w:val="00210382"/>
    <w:rsid w:val="00212B3A"/>
    <w:rsid w:val="00214AF6"/>
    <w:rsid w:val="00222FDE"/>
    <w:rsid w:val="00226726"/>
    <w:rsid w:val="002325E1"/>
    <w:rsid w:val="00235E10"/>
    <w:rsid w:val="00236765"/>
    <w:rsid w:val="00236F61"/>
    <w:rsid w:val="00246C09"/>
    <w:rsid w:val="00250481"/>
    <w:rsid w:val="002506E1"/>
    <w:rsid w:val="002521D3"/>
    <w:rsid w:val="00252460"/>
    <w:rsid w:val="00253AC8"/>
    <w:rsid w:val="00253DCA"/>
    <w:rsid w:val="00260D0B"/>
    <w:rsid w:val="00261CB4"/>
    <w:rsid w:val="00262E46"/>
    <w:rsid w:val="00267905"/>
    <w:rsid w:val="002701D8"/>
    <w:rsid w:val="00270610"/>
    <w:rsid w:val="00274A0A"/>
    <w:rsid w:val="002778BB"/>
    <w:rsid w:val="002877CB"/>
    <w:rsid w:val="00294C06"/>
    <w:rsid w:val="00295E08"/>
    <w:rsid w:val="002A3D5E"/>
    <w:rsid w:val="002A55E2"/>
    <w:rsid w:val="002A580E"/>
    <w:rsid w:val="002A6716"/>
    <w:rsid w:val="002B34E2"/>
    <w:rsid w:val="002B3756"/>
    <w:rsid w:val="002B4C4F"/>
    <w:rsid w:val="002B7067"/>
    <w:rsid w:val="002B7B76"/>
    <w:rsid w:val="002C1418"/>
    <w:rsid w:val="002C5C92"/>
    <w:rsid w:val="002C6CF0"/>
    <w:rsid w:val="002C6E61"/>
    <w:rsid w:val="002D129E"/>
    <w:rsid w:val="002D6AB4"/>
    <w:rsid w:val="002D7A20"/>
    <w:rsid w:val="002E2355"/>
    <w:rsid w:val="002F11AD"/>
    <w:rsid w:val="002F2072"/>
    <w:rsid w:val="002F3301"/>
    <w:rsid w:val="002F361D"/>
    <w:rsid w:val="002F4744"/>
    <w:rsid w:val="002F77D1"/>
    <w:rsid w:val="00310CB1"/>
    <w:rsid w:val="00311E09"/>
    <w:rsid w:val="00315474"/>
    <w:rsid w:val="0031740E"/>
    <w:rsid w:val="00321C35"/>
    <w:rsid w:val="003274F5"/>
    <w:rsid w:val="00332013"/>
    <w:rsid w:val="003359C3"/>
    <w:rsid w:val="003362F5"/>
    <w:rsid w:val="00340FBD"/>
    <w:rsid w:val="003410D1"/>
    <w:rsid w:val="003438AD"/>
    <w:rsid w:val="00344DE1"/>
    <w:rsid w:val="00353DBF"/>
    <w:rsid w:val="00364DF0"/>
    <w:rsid w:val="00365572"/>
    <w:rsid w:val="00373E8B"/>
    <w:rsid w:val="00377185"/>
    <w:rsid w:val="0038147A"/>
    <w:rsid w:val="00382BB1"/>
    <w:rsid w:val="0038333B"/>
    <w:rsid w:val="00383556"/>
    <w:rsid w:val="00385C85"/>
    <w:rsid w:val="00390780"/>
    <w:rsid w:val="003925E9"/>
    <w:rsid w:val="003A25B0"/>
    <w:rsid w:val="003A493C"/>
    <w:rsid w:val="003B4CC8"/>
    <w:rsid w:val="003B535E"/>
    <w:rsid w:val="003B7C1F"/>
    <w:rsid w:val="003C02DA"/>
    <w:rsid w:val="003C1453"/>
    <w:rsid w:val="003C3011"/>
    <w:rsid w:val="003C78B7"/>
    <w:rsid w:val="003D02E4"/>
    <w:rsid w:val="003E38A7"/>
    <w:rsid w:val="003E3ADD"/>
    <w:rsid w:val="003E5B7C"/>
    <w:rsid w:val="003E6D51"/>
    <w:rsid w:val="003E7973"/>
    <w:rsid w:val="003F2EE4"/>
    <w:rsid w:val="003F3C6C"/>
    <w:rsid w:val="003F5F64"/>
    <w:rsid w:val="00400332"/>
    <w:rsid w:val="0040037A"/>
    <w:rsid w:val="004076CD"/>
    <w:rsid w:val="00410AC1"/>
    <w:rsid w:val="00414498"/>
    <w:rsid w:val="00421FFF"/>
    <w:rsid w:val="00424531"/>
    <w:rsid w:val="004246F4"/>
    <w:rsid w:val="00430516"/>
    <w:rsid w:val="004327E1"/>
    <w:rsid w:val="00433A35"/>
    <w:rsid w:val="00442CB8"/>
    <w:rsid w:val="00444976"/>
    <w:rsid w:val="00446364"/>
    <w:rsid w:val="0045005E"/>
    <w:rsid w:val="00451407"/>
    <w:rsid w:val="004517B6"/>
    <w:rsid w:val="0045238E"/>
    <w:rsid w:val="004526E6"/>
    <w:rsid w:val="00452EA0"/>
    <w:rsid w:val="00453EF1"/>
    <w:rsid w:val="00454664"/>
    <w:rsid w:val="00454BA6"/>
    <w:rsid w:val="00457022"/>
    <w:rsid w:val="004572C4"/>
    <w:rsid w:val="0046035C"/>
    <w:rsid w:val="00474C35"/>
    <w:rsid w:val="00475C01"/>
    <w:rsid w:val="00480329"/>
    <w:rsid w:val="004821DB"/>
    <w:rsid w:val="00484CCE"/>
    <w:rsid w:val="004851E1"/>
    <w:rsid w:val="0048763C"/>
    <w:rsid w:val="004876E3"/>
    <w:rsid w:val="00495246"/>
    <w:rsid w:val="004A0466"/>
    <w:rsid w:val="004A176B"/>
    <w:rsid w:val="004A5938"/>
    <w:rsid w:val="004A5B3E"/>
    <w:rsid w:val="004B3134"/>
    <w:rsid w:val="004C32D8"/>
    <w:rsid w:val="004C7C01"/>
    <w:rsid w:val="004D28AA"/>
    <w:rsid w:val="004D2FE2"/>
    <w:rsid w:val="004D4968"/>
    <w:rsid w:val="004D4B12"/>
    <w:rsid w:val="004D7DA9"/>
    <w:rsid w:val="004E51A9"/>
    <w:rsid w:val="004E6DE9"/>
    <w:rsid w:val="004E7A7D"/>
    <w:rsid w:val="004F276F"/>
    <w:rsid w:val="004F3C87"/>
    <w:rsid w:val="004F4C4E"/>
    <w:rsid w:val="004F7F7D"/>
    <w:rsid w:val="00500754"/>
    <w:rsid w:val="005050EC"/>
    <w:rsid w:val="00510705"/>
    <w:rsid w:val="0051359C"/>
    <w:rsid w:val="00516C43"/>
    <w:rsid w:val="005209E2"/>
    <w:rsid w:val="00521A94"/>
    <w:rsid w:val="00522213"/>
    <w:rsid w:val="005249AE"/>
    <w:rsid w:val="00526E3C"/>
    <w:rsid w:val="005303B6"/>
    <w:rsid w:val="00530A86"/>
    <w:rsid w:val="00530FEE"/>
    <w:rsid w:val="005331AE"/>
    <w:rsid w:val="005332AD"/>
    <w:rsid w:val="00533542"/>
    <w:rsid w:val="00533FFC"/>
    <w:rsid w:val="00537D31"/>
    <w:rsid w:val="00547533"/>
    <w:rsid w:val="005479CF"/>
    <w:rsid w:val="005509A9"/>
    <w:rsid w:val="00550F65"/>
    <w:rsid w:val="005538C3"/>
    <w:rsid w:val="00555BF3"/>
    <w:rsid w:val="00556B47"/>
    <w:rsid w:val="00560F6A"/>
    <w:rsid w:val="00562C06"/>
    <w:rsid w:val="00562DFC"/>
    <w:rsid w:val="0056517F"/>
    <w:rsid w:val="00565BDB"/>
    <w:rsid w:val="00567386"/>
    <w:rsid w:val="0057662D"/>
    <w:rsid w:val="005769E2"/>
    <w:rsid w:val="00576D1C"/>
    <w:rsid w:val="00581600"/>
    <w:rsid w:val="00582FB0"/>
    <w:rsid w:val="005838E7"/>
    <w:rsid w:val="00583C81"/>
    <w:rsid w:val="00585369"/>
    <w:rsid w:val="00585E86"/>
    <w:rsid w:val="00590596"/>
    <w:rsid w:val="00594941"/>
    <w:rsid w:val="005A611A"/>
    <w:rsid w:val="005D17D9"/>
    <w:rsid w:val="005D2C72"/>
    <w:rsid w:val="005D4D21"/>
    <w:rsid w:val="005E0949"/>
    <w:rsid w:val="005E1333"/>
    <w:rsid w:val="005E36AB"/>
    <w:rsid w:val="005E602C"/>
    <w:rsid w:val="005F3E45"/>
    <w:rsid w:val="005F5362"/>
    <w:rsid w:val="005F6F1B"/>
    <w:rsid w:val="005F7053"/>
    <w:rsid w:val="006065FD"/>
    <w:rsid w:val="00606CEC"/>
    <w:rsid w:val="00611A3A"/>
    <w:rsid w:val="006127CF"/>
    <w:rsid w:val="0061325C"/>
    <w:rsid w:val="006134CE"/>
    <w:rsid w:val="00613771"/>
    <w:rsid w:val="00614601"/>
    <w:rsid w:val="00614E45"/>
    <w:rsid w:val="00615D0F"/>
    <w:rsid w:val="00616002"/>
    <w:rsid w:val="00617C5F"/>
    <w:rsid w:val="006215FA"/>
    <w:rsid w:val="00622FA3"/>
    <w:rsid w:val="00622FDE"/>
    <w:rsid w:val="00624BDF"/>
    <w:rsid w:val="006267FF"/>
    <w:rsid w:val="006329F3"/>
    <w:rsid w:val="00633B3B"/>
    <w:rsid w:val="00635AFA"/>
    <w:rsid w:val="006444BD"/>
    <w:rsid w:val="00645252"/>
    <w:rsid w:val="0065231C"/>
    <w:rsid w:val="0065265D"/>
    <w:rsid w:val="00652708"/>
    <w:rsid w:val="006572E0"/>
    <w:rsid w:val="006620B1"/>
    <w:rsid w:val="00662F4E"/>
    <w:rsid w:val="00663EC1"/>
    <w:rsid w:val="00670F46"/>
    <w:rsid w:val="006733BA"/>
    <w:rsid w:val="00676F0C"/>
    <w:rsid w:val="00680181"/>
    <w:rsid w:val="0068122F"/>
    <w:rsid w:val="00686A44"/>
    <w:rsid w:val="006946C2"/>
    <w:rsid w:val="00696EB3"/>
    <w:rsid w:val="006A05E7"/>
    <w:rsid w:val="006A0C05"/>
    <w:rsid w:val="006A2101"/>
    <w:rsid w:val="006A41BD"/>
    <w:rsid w:val="006A644B"/>
    <w:rsid w:val="006A68E7"/>
    <w:rsid w:val="006A6A7A"/>
    <w:rsid w:val="006A77B6"/>
    <w:rsid w:val="006A7B1E"/>
    <w:rsid w:val="006B0058"/>
    <w:rsid w:val="006B03ED"/>
    <w:rsid w:val="006B04E7"/>
    <w:rsid w:val="006B1176"/>
    <w:rsid w:val="006B296C"/>
    <w:rsid w:val="006B5E1B"/>
    <w:rsid w:val="006C411D"/>
    <w:rsid w:val="006C4C13"/>
    <w:rsid w:val="006C4D30"/>
    <w:rsid w:val="006D0469"/>
    <w:rsid w:val="006D122B"/>
    <w:rsid w:val="006D30B5"/>
    <w:rsid w:val="006D3D74"/>
    <w:rsid w:val="006D4014"/>
    <w:rsid w:val="006E053C"/>
    <w:rsid w:val="006E39E6"/>
    <w:rsid w:val="006E4E28"/>
    <w:rsid w:val="006F18BF"/>
    <w:rsid w:val="006F2413"/>
    <w:rsid w:val="006F2E51"/>
    <w:rsid w:val="006F7247"/>
    <w:rsid w:val="00705CAE"/>
    <w:rsid w:val="00706472"/>
    <w:rsid w:val="00706BBA"/>
    <w:rsid w:val="007077FB"/>
    <w:rsid w:val="0070796B"/>
    <w:rsid w:val="00712EF1"/>
    <w:rsid w:val="00717482"/>
    <w:rsid w:val="007200D1"/>
    <w:rsid w:val="00720B35"/>
    <w:rsid w:val="00723EEB"/>
    <w:rsid w:val="00724678"/>
    <w:rsid w:val="00741985"/>
    <w:rsid w:val="00741B82"/>
    <w:rsid w:val="0074204A"/>
    <w:rsid w:val="00743D4C"/>
    <w:rsid w:val="007501B4"/>
    <w:rsid w:val="007517EE"/>
    <w:rsid w:val="00752386"/>
    <w:rsid w:val="00753D09"/>
    <w:rsid w:val="007549B7"/>
    <w:rsid w:val="007626E8"/>
    <w:rsid w:val="0076333E"/>
    <w:rsid w:val="0076718E"/>
    <w:rsid w:val="0077400A"/>
    <w:rsid w:val="0077581F"/>
    <w:rsid w:val="00780DCC"/>
    <w:rsid w:val="00785FEC"/>
    <w:rsid w:val="0078600F"/>
    <w:rsid w:val="007871B3"/>
    <w:rsid w:val="00795772"/>
    <w:rsid w:val="00795C0C"/>
    <w:rsid w:val="007A4599"/>
    <w:rsid w:val="007A45F3"/>
    <w:rsid w:val="007A6701"/>
    <w:rsid w:val="007B00FF"/>
    <w:rsid w:val="007B49E5"/>
    <w:rsid w:val="007C2593"/>
    <w:rsid w:val="007C3554"/>
    <w:rsid w:val="007C44C6"/>
    <w:rsid w:val="007C55A6"/>
    <w:rsid w:val="007C7612"/>
    <w:rsid w:val="007C77A7"/>
    <w:rsid w:val="007D25EB"/>
    <w:rsid w:val="007E0AD5"/>
    <w:rsid w:val="007E2B65"/>
    <w:rsid w:val="007E3FFD"/>
    <w:rsid w:val="007F08ED"/>
    <w:rsid w:val="007F4F49"/>
    <w:rsid w:val="00800913"/>
    <w:rsid w:val="00800ACE"/>
    <w:rsid w:val="00800F12"/>
    <w:rsid w:val="008068B0"/>
    <w:rsid w:val="00815EBC"/>
    <w:rsid w:val="00825F31"/>
    <w:rsid w:val="0082759B"/>
    <w:rsid w:val="00831A79"/>
    <w:rsid w:val="008353BC"/>
    <w:rsid w:val="00836F30"/>
    <w:rsid w:val="008378E5"/>
    <w:rsid w:val="00842906"/>
    <w:rsid w:val="00842ADC"/>
    <w:rsid w:val="0084373E"/>
    <w:rsid w:val="00847524"/>
    <w:rsid w:val="00850FB9"/>
    <w:rsid w:val="00852286"/>
    <w:rsid w:val="00856BE3"/>
    <w:rsid w:val="00856CDF"/>
    <w:rsid w:val="00856F6D"/>
    <w:rsid w:val="00857C79"/>
    <w:rsid w:val="00861363"/>
    <w:rsid w:val="008652F4"/>
    <w:rsid w:val="008655AE"/>
    <w:rsid w:val="008707DC"/>
    <w:rsid w:val="00870CCB"/>
    <w:rsid w:val="0087424D"/>
    <w:rsid w:val="00875A69"/>
    <w:rsid w:val="0087728D"/>
    <w:rsid w:val="00882675"/>
    <w:rsid w:val="00883FA4"/>
    <w:rsid w:val="00884299"/>
    <w:rsid w:val="008873CF"/>
    <w:rsid w:val="00891400"/>
    <w:rsid w:val="008921F7"/>
    <w:rsid w:val="008923A6"/>
    <w:rsid w:val="00892E07"/>
    <w:rsid w:val="008950D8"/>
    <w:rsid w:val="00895518"/>
    <w:rsid w:val="00897E5D"/>
    <w:rsid w:val="008A0007"/>
    <w:rsid w:val="008A062C"/>
    <w:rsid w:val="008A1F98"/>
    <w:rsid w:val="008A272D"/>
    <w:rsid w:val="008A64B3"/>
    <w:rsid w:val="008C238A"/>
    <w:rsid w:val="008C24E2"/>
    <w:rsid w:val="008C630C"/>
    <w:rsid w:val="008D04FE"/>
    <w:rsid w:val="008D0873"/>
    <w:rsid w:val="008D2EDD"/>
    <w:rsid w:val="008D4CB8"/>
    <w:rsid w:val="008D4D89"/>
    <w:rsid w:val="008D5DF5"/>
    <w:rsid w:val="008E1F47"/>
    <w:rsid w:val="008E2790"/>
    <w:rsid w:val="008E3522"/>
    <w:rsid w:val="008E4183"/>
    <w:rsid w:val="008F3CEC"/>
    <w:rsid w:val="008F5858"/>
    <w:rsid w:val="00900C0B"/>
    <w:rsid w:val="009017C9"/>
    <w:rsid w:val="00902929"/>
    <w:rsid w:val="00911674"/>
    <w:rsid w:val="00913273"/>
    <w:rsid w:val="009206B9"/>
    <w:rsid w:val="00921068"/>
    <w:rsid w:val="00921E0D"/>
    <w:rsid w:val="0093630A"/>
    <w:rsid w:val="009364DF"/>
    <w:rsid w:val="009372D6"/>
    <w:rsid w:val="0093741E"/>
    <w:rsid w:val="00942365"/>
    <w:rsid w:val="00943578"/>
    <w:rsid w:val="00944E8B"/>
    <w:rsid w:val="00945221"/>
    <w:rsid w:val="00955CAD"/>
    <w:rsid w:val="00955EA3"/>
    <w:rsid w:val="0095673D"/>
    <w:rsid w:val="00960B55"/>
    <w:rsid w:val="00966D49"/>
    <w:rsid w:val="00970CA6"/>
    <w:rsid w:val="0097268F"/>
    <w:rsid w:val="00973CCF"/>
    <w:rsid w:val="009759E7"/>
    <w:rsid w:val="0098081D"/>
    <w:rsid w:val="0098275F"/>
    <w:rsid w:val="00983367"/>
    <w:rsid w:val="00983D3E"/>
    <w:rsid w:val="00985ECC"/>
    <w:rsid w:val="00990930"/>
    <w:rsid w:val="00991658"/>
    <w:rsid w:val="00991DD7"/>
    <w:rsid w:val="00991F99"/>
    <w:rsid w:val="00994515"/>
    <w:rsid w:val="009A0B3D"/>
    <w:rsid w:val="009A2553"/>
    <w:rsid w:val="009A70BB"/>
    <w:rsid w:val="009B699A"/>
    <w:rsid w:val="009C3735"/>
    <w:rsid w:val="009C50AD"/>
    <w:rsid w:val="009D21C2"/>
    <w:rsid w:val="009F003C"/>
    <w:rsid w:val="009F0551"/>
    <w:rsid w:val="009F3DDA"/>
    <w:rsid w:val="009F4514"/>
    <w:rsid w:val="00A0256F"/>
    <w:rsid w:val="00A02CC4"/>
    <w:rsid w:val="00A03DD5"/>
    <w:rsid w:val="00A0444A"/>
    <w:rsid w:val="00A0559E"/>
    <w:rsid w:val="00A070CB"/>
    <w:rsid w:val="00A1055A"/>
    <w:rsid w:val="00A1084B"/>
    <w:rsid w:val="00A143FE"/>
    <w:rsid w:val="00A14887"/>
    <w:rsid w:val="00A30D8F"/>
    <w:rsid w:val="00A31F10"/>
    <w:rsid w:val="00A342EE"/>
    <w:rsid w:val="00A37E12"/>
    <w:rsid w:val="00A4106D"/>
    <w:rsid w:val="00A47DDC"/>
    <w:rsid w:val="00A53C6B"/>
    <w:rsid w:val="00A573E4"/>
    <w:rsid w:val="00A62513"/>
    <w:rsid w:val="00A6287F"/>
    <w:rsid w:val="00A666AA"/>
    <w:rsid w:val="00A67620"/>
    <w:rsid w:val="00A72593"/>
    <w:rsid w:val="00A76CD6"/>
    <w:rsid w:val="00A80CA3"/>
    <w:rsid w:val="00A81541"/>
    <w:rsid w:val="00A84274"/>
    <w:rsid w:val="00A8586D"/>
    <w:rsid w:val="00A86261"/>
    <w:rsid w:val="00A90AC0"/>
    <w:rsid w:val="00A914AC"/>
    <w:rsid w:val="00A9204E"/>
    <w:rsid w:val="00A932FE"/>
    <w:rsid w:val="00A93F99"/>
    <w:rsid w:val="00A9690D"/>
    <w:rsid w:val="00AA064B"/>
    <w:rsid w:val="00AA1CD9"/>
    <w:rsid w:val="00AA232B"/>
    <w:rsid w:val="00AA2F0C"/>
    <w:rsid w:val="00AA471C"/>
    <w:rsid w:val="00AA5253"/>
    <w:rsid w:val="00AA7375"/>
    <w:rsid w:val="00AA73A4"/>
    <w:rsid w:val="00AA758D"/>
    <w:rsid w:val="00AA774C"/>
    <w:rsid w:val="00AA7CC6"/>
    <w:rsid w:val="00AB3C89"/>
    <w:rsid w:val="00AB44DA"/>
    <w:rsid w:val="00AC4817"/>
    <w:rsid w:val="00AC697F"/>
    <w:rsid w:val="00AC6F1A"/>
    <w:rsid w:val="00AD09F9"/>
    <w:rsid w:val="00AE1045"/>
    <w:rsid w:val="00AE3305"/>
    <w:rsid w:val="00AE3948"/>
    <w:rsid w:val="00AF32D9"/>
    <w:rsid w:val="00AF51EA"/>
    <w:rsid w:val="00B017C6"/>
    <w:rsid w:val="00B13DF8"/>
    <w:rsid w:val="00B15AFA"/>
    <w:rsid w:val="00B200A0"/>
    <w:rsid w:val="00B2328C"/>
    <w:rsid w:val="00B32AC9"/>
    <w:rsid w:val="00B33DCC"/>
    <w:rsid w:val="00B371DE"/>
    <w:rsid w:val="00B40794"/>
    <w:rsid w:val="00B421DB"/>
    <w:rsid w:val="00B42784"/>
    <w:rsid w:val="00B42B06"/>
    <w:rsid w:val="00B47B4A"/>
    <w:rsid w:val="00B47C12"/>
    <w:rsid w:val="00B53A22"/>
    <w:rsid w:val="00B575A3"/>
    <w:rsid w:val="00B62202"/>
    <w:rsid w:val="00B65A6E"/>
    <w:rsid w:val="00B6692F"/>
    <w:rsid w:val="00B67CDF"/>
    <w:rsid w:val="00B709B4"/>
    <w:rsid w:val="00B737A1"/>
    <w:rsid w:val="00B73EBC"/>
    <w:rsid w:val="00B75A71"/>
    <w:rsid w:val="00B76875"/>
    <w:rsid w:val="00B76ED9"/>
    <w:rsid w:val="00B811C3"/>
    <w:rsid w:val="00B82783"/>
    <w:rsid w:val="00B82DB7"/>
    <w:rsid w:val="00B869EB"/>
    <w:rsid w:val="00B936F6"/>
    <w:rsid w:val="00B949D0"/>
    <w:rsid w:val="00B962DE"/>
    <w:rsid w:val="00BA3A8E"/>
    <w:rsid w:val="00BA3B89"/>
    <w:rsid w:val="00BA4FB8"/>
    <w:rsid w:val="00BB3172"/>
    <w:rsid w:val="00BB38FA"/>
    <w:rsid w:val="00BB3DBE"/>
    <w:rsid w:val="00BB40F7"/>
    <w:rsid w:val="00BB5289"/>
    <w:rsid w:val="00BB5635"/>
    <w:rsid w:val="00BC4651"/>
    <w:rsid w:val="00BC4F25"/>
    <w:rsid w:val="00BC5B9D"/>
    <w:rsid w:val="00BD0597"/>
    <w:rsid w:val="00BD49D2"/>
    <w:rsid w:val="00BD4AA9"/>
    <w:rsid w:val="00BE3E92"/>
    <w:rsid w:val="00BE6653"/>
    <w:rsid w:val="00BE72A5"/>
    <w:rsid w:val="00BF07CE"/>
    <w:rsid w:val="00BF2712"/>
    <w:rsid w:val="00BF2B34"/>
    <w:rsid w:val="00BF4CCD"/>
    <w:rsid w:val="00BF6C75"/>
    <w:rsid w:val="00BF77FE"/>
    <w:rsid w:val="00C03033"/>
    <w:rsid w:val="00C052B2"/>
    <w:rsid w:val="00C05F97"/>
    <w:rsid w:val="00C0691F"/>
    <w:rsid w:val="00C11FAF"/>
    <w:rsid w:val="00C144CE"/>
    <w:rsid w:val="00C15817"/>
    <w:rsid w:val="00C200E2"/>
    <w:rsid w:val="00C20129"/>
    <w:rsid w:val="00C243B6"/>
    <w:rsid w:val="00C25173"/>
    <w:rsid w:val="00C26450"/>
    <w:rsid w:val="00C26459"/>
    <w:rsid w:val="00C26504"/>
    <w:rsid w:val="00C275D6"/>
    <w:rsid w:val="00C2790E"/>
    <w:rsid w:val="00C33272"/>
    <w:rsid w:val="00C35117"/>
    <w:rsid w:val="00C3718C"/>
    <w:rsid w:val="00C374FE"/>
    <w:rsid w:val="00C41634"/>
    <w:rsid w:val="00C41F17"/>
    <w:rsid w:val="00C438FD"/>
    <w:rsid w:val="00C460B0"/>
    <w:rsid w:val="00C4720A"/>
    <w:rsid w:val="00C61BCC"/>
    <w:rsid w:val="00C72748"/>
    <w:rsid w:val="00C73E8F"/>
    <w:rsid w:val="00C7492F"/>
    <w:rsid w:val="00C77225"/>
    <w:rsid w:val="00C778F4"/>
    <w:rsid w:val="00C82090"/>
    <w:rsid w:val="00C8214A"/>
    <w:rsid w:val="00C8563C"/>
    <w:rsid w:val="00C926DA"/>
    <w:rsid w:val="00C9532D"/>
    <w:rsid w:val="00C96BF4"/>
    <w:rsid w:val="00C97A16"/>
    <w:rsid w:val="00CA17AC"/>
    <w:rsid w:val="00CA1D90"/>
    <w:rsid w:val="00CA3760"/>
    <w:rsid w:val="00CA6B6C"/>
    <w:rsid w:val="00CA762D"/>
    <w:rsid w:val="00CA7DC4"/>
    <w:rsid w:val="00CB3BFD"/>
    <w:rsid w:val="00CB5D91"/>
    <w:rsid w:val="00CB6241"/>
    <w:rsid w:val="00CC3556"/>
    <w:rsid w:val="00CC6C7B"/>
    <w:rsid w:val="00CD1A25"/>
    <w:rsid w:val="00CD4BA7"/>
    <w:rsid w:val="00CE024B"/>
    <w:rsid w:val="00CE1C03"/>
    <w:rsid w:val="00D001DF"/>
    <w:rsid w:val="00D0027D"/>
    <w:rsid w:val="00D03470"/>
    <w:rsid w:val="00D063A4"/>
    <w:rsid w:val="00D07AC6"/>
    <w:rsid w:val="00D13220"/>
    <w:rsid w:val="00D16E7A"/>
    <w:rsid w:val="00D21B39"/>
    <w:rsid w:val="00D22646"/>
    <w:rsid w:val="00D23F58"/>
    <w:rsid w:val="00D2502B"/>
    <w:rsid w:val="00D2761B"/>
    <w:rsid w:val="00D31253"/>
    <w:rsid w:val="00D3230B"/>
    <w:rsid w:val="00D347B1"/>
    <w:rsid w:val="00D350B0"/>
    <w:rsid w:val="00D35610"/>
    <w:rsid w:val="00D36835"/>
    <w:rsid w:val="00D379A7"/>
    <w:rsid w:val="00D508E4"/>
    <w:rsid w:val="00D51D5A"/>
    <w:rsid w:val="00D56D8E"/>
    <w:rsid w:val="00D57073"/>
    <w:rsid w:val="00D57EC9"/>
    <w:rsid w:val="00D603A9"/>
    <w:rsid w:val="00D625AC"/>
    <w:rsid w:val="00D62DA1"/>
    <w:rsid w:val="00D6510B"/>
    <w:rsid w:val="00D65961"/>
    <w:rsid w:val="00D67018"/>
    <w:rsid w:val="00D71345"/>
    <w:rsid w:val="00D71BC9"/>
    <w:rsid w:val="00D71C23"/>
    <w:rsid w:val="00D72C25"/>
    <w:rsid w:val="00D73C51"/>
    <w:rsid w:val="00D75BC0"/>
    <w:rsid w:val="00D76F77"/>
    <w:rsid w:val="00D77364"/>
    <w:rsid w:val="00D775F1"/>
    <w:rsid w:val="00D77819"/>
    <w:rsid w:val="00D80F35"/>
    <w:rsid w:val="00D83A20"/>
    <w:rsid w:val="00D8445D"/>
    <w:rsid w:val="00D852D3"/>
    <w:rsid w:val="00D85A2E"/>
    <w:rsid w:val="00D85C4E"/>
    <w:rsid w:val="00D87509"/>
    <w:rsid w:val="00D876AF"/>
    <w:rsid w:val="00D93AA5"/>
    <w:rsid w:val="00DA09F9"/>
    <w:rsid w:val="00DA0AE8"/>
    <w:rsid w:val="00DA2A63"/>
    <w:rsid w:val="00DA725F"/>
    <w:rsid w:val="00DB2085"/>
    <w:rsid w:val="00DB3493"/>
    <w:rsid w:val="00DB4165"/>
    <w:rsid w:val="00DB657C"/>
    <w:rsid w:val="00DB6C4A"/>
    <w:rsid w:val="00DC2731"/>
    <w:rsid w:val="00DC7621"/>
    <w:rsid w:val="00DD43DA"/>
    <w:rsid w:val="00DE0D50"/>
    <w:rsid w:val="00DE28BC"/>
    <w:rsid w:val="00DE5C10"/>
    <w:rsid w:val="00DF1D4A"/>
    <w:rsid w:val="00DF1D86"/>
    <w:rsid w:val="00DF4ED7"/>
    <w:rsid w:val="00DF6554"/>
    <w:rsid w:val="00DF6D3F"/>
    <w:rsid w:val="00DF7AE9"/>
    <w:rsid w:val="00E00841"/>
    <w:rsid w:val="00E014E9"/>
    <w:rsid w:val="00E0595D"/>
    <w:rsid w:val="00E060A2"/>
    <w:rsid w:val="00E07646"/>
    <w:rsid w:val="00E13770"/>
    <w:rsid w:val="00E2277D"/>
    <w:rsid w:val="00E237DB"/>
    <w:rsid w:val="00E30D27"/>
    <w:rsid w:val="00E32AFA"/>
    <w:rsid w:val="00E32D00"/>
    <w:rsid w:val="00E37F6D"/>
    <w:rsid w:val="00E37F89"/>
    <w:rsid w:val="00E40938"/>
    <w:rsid w:val="00E41817"/>
    <w:rsid w:val="00E41C14"/>
    <w:rsid w:val="00E42FF6"/>
    <w:rsid w:val="00E4543E"/>
    <w:rsid w:val="00E47374"/>
    <w:rsid w:val="00E51CE0"/>
    <w:rsid w:val="00E55F40"/>
    <w:rsid w:val="00E56020"/>
    <w:rsid w:val="00E5696B"/>
    <w:rsid w:val="00E66D22"/>
    <w:rsid w:val="00E7060C"/>
    <w:rsid w:val="00E71EE9"/>
    <w:rsid w:val="00E724F9"/>
    <w:rsid w:val="00E76794"/>
    <w:rsid w:val="00E807A3"/>
    <w:rsid w:val="00E8202C"/>
    <w:rsid w:val="00E937B3"/>
    <w:rsid w:val="00E960F1"/>
    <w:rsid w:val="00EA040F"/>
    <w:rsid w:val="00EA5657"/>
    <w:rsid w:val="00EA6403"/>
    <w:rsid w:val="00EA6A48"/>
    <w:rsid w:val="00EA743D"/>
    <w:rsid w:val="00EA7B6D"/>
    <w:rsid w:val="00EB01E3"/>
    <w:rsid w:val="00EB0B27"/>
    <w:rsid w:val="00EB2E9F"/>
    <w:rsid w:val="00EB56B2"/>
    <w:rsid w:val="00EC2353"/>
    <w:rsid w:val="00EC239F"/>
    <w:rsid w:val="00EC2720"/>
    <w:rsid w:val="00EC4E32"/>
    <w:rsid w:val="00EC771A"/>
    <w:rsid w:val="00ED1611"/>
    <w:rsid w:val="00ED3F82"/>
    <w:rsid w:val="00ED4D16"/>
    <w:rsid w:val="00ED4EF3"/>
    <w:rsid w:val="00ED7484"/>
    <w:rsid w:val="00EE0F57"/>
    <w:rsid w:val="00EE39A0"/>
    <w:rsid w:val="00EE44AE"/>
    <w:rsid w:val="00EE58B0"/>
    <w:rsid w:val="00EF2F23"/>
    <w:rsid w:val="00F02314"/>
    <w:rsid w:val="00F03419"/>
    <w:rsid w:val="00F03843"/>
    <w:rsid w:val="00F043B3"/>
    <w:rsid w:val="00F04404"/>
    <w:rsid w:val="00F04730"/>
    <w:rsid w:val="00F07A6B"/>
    <w:rsid w:val="00F13600"/>
    <w:rsid w:val="00F1477A"/>
    <w:rsid w:val="00F15430"/>
    <w:rsid w:val="00F162A8"/>
    <w:rsid w:val="00F23666"/>
    <w:rsid w:val="00F2369E"/>
    <w:rsid w:val="00F240E3"/>
    <w:rsid w:val="00F254C8"/>
    <w:rsid w:val="00F27246"/>
    <w:rsid w:val="00F30D8E"/>
    <w:rsid w:val="00F35C57"/>
    <w:rsid w:val="00F36211"/>
    <w:rsid w:val="00F40F07"/>
    <w:rsid w:val="00F42E2A"/>
    <w:rsid w:val="00F44167"/>
    <w:rsid w:val="00F4433F"/>
    <w:rsid w:val="00F47AC8"/>
    <w:rsid w:val="00F519A6"/>
    <w:rsid w:val="00F5255F"/>
    <w:rsid w:val="00F534CB"/>
    <w:rsid w:val="00F61118"/>
    <w:rsid w:val="00F612D4"/>
    <w:rsid w:val="00F63C9A"/>
    <w:rsid w:val="00F63D53"/>
    <w:rsid w:val="00F65C79"/>
    <w:rsid w:val="00F77516"/>
    <w:rsid w:val="00F8144D"/>
    <w:rsid w:val="00F82460"/>
    <w:rsid w:val="00F8619E"/>
    <w:rsid w:val="00F878C8"/>
    <w:rsid w:val="00F95D36"/>
    <w:rsid w:val="00FA0D9C"/>
    <w:rsid w:val="00FA17C2"/>
    <w:rsid w:val="00FA2F6B"/>
    <w:rsid w:val="00FB27BC"/>
    <w:rsid w:val="00FB3329"/>
    <w:rsid w:val="00FB3ABF"/>
    <w:rsid w:val="00FB67E3"/>
    <w:rsid w:val="00FB7191"/>
    <w:rsid w:val="00FC72B8"/>
    <w:rsid w:val="00FD283C"/>
    <w:rsid w:val="00FD486B"/>
    <w:rsid w:val="00FD4FFA"/>
    <w:rsid w:val="00FE07DA"/>
    <w:rsid w:val="00FE2D7A"/>
    <w:rsid w:val="00FE5780"/>
    <w:rsid w:val="00FE5D6F"/>
    <w:rsid w:val="00FE6CB1"/>
    <w:rsid w:val="00FE78FF"/>
    <w:rsid w:val="00FF473E"/>
    <w:rsid w:val="00FF4E1C"/>
    <w:rsid w:val="00FF5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23F428"/>
  <w15:chartTrackingRefBased/>
  <w15:docId w15:val="{E68E4423-80DC-4E7D-BCE9-A8394B50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2213"/>
    <w:pPr>
      <w:spacing w:line="288" w:lineRule="auto"/>
    </w:pPr>
    <w:rPr>
      <w:rFonts w:eastAsiaTheme="minorEastAsia"/>
      <w:color w:val="001432" w:themeColor="text1"/>
      <w:sz w:val="20"/>
      <w:szCs w:val="20"/>
      <w:lang w:val="en-GB" w:eastAsia="zh-TW"/>
    </w:rPr>
  </w:style>
  <w:style w:type="paragraph" w:styleId="Heading1">
    <w:name w:val="heading 1"/>
    <w:basedOn w:val="Normal"/>
    <w:next w:val="Normal"/>
    <w:link w:val="Heading1Char"/>
    <w:uiPriority w:val="9"/>
    <w:qFormat/>
    <w:rsid w:val="004F7F7D"/>
    <w:pPr>
      <w:keepNext/>
      <w:keepLines/>
      <w:spacing w:before="240" w:after="240" w:line="240" w:lineRule="auto"/>
      <w:outlineLvl w:val="0"/>
    </w:pPr>
    <w:rPr>
      <w:rFonts w:asciiTheme="majorHAnsi" w:eastAsiaTheme="majorEastAsia" w:hAnsiTheme="majorHAnsi" w:cstheme="majorBidi"/>
      <w:noProof/>
      <w:sz w:val="36"/>
      <w:szCs w:val="32"/>
      <w:lang w:val="en-US" w:eastAsia="en-US"/>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line="240" w:lineRule="auto"/>
      <w:outlineLvl w:val="3"/>
    </w:pPr>
    <w:rPr>
      <w:rFonts w:asciiTheme="majorHAnsi" w:eastAsiaTheme="majorEastAsia" w:hAnsiTheme="majorHAnsi" w:cstheme="majorHAnsi"/>
      <w:iCs/>
      <w:color w:val="42555F" w:themeColor="accent3" w:themeShade="80"/>
      <w:lang w:val="en-US" w:eastAsia="en-US"/>
    </w:rPr>
  </w:style>
  <w:style w:type="paragraph" w:styleId="Heading5">
    <w:name w:val="heading 5"/>
    <w:basedOn w:val="Normal"/>
    <w:next w:val="Normal"/>
    <w:link w:val="Heading5Char"/>
    <w:uiPriority w:val="9"/>
    <w:unhideWhenUsed/>
    <w:qFormat/>
    <w:rsid w:val="00B75A71"/>
    <w:pPr>
      <w:keepNext/>
      <w:keepLines/>
      <w:spacing w:before="240" w:after="60" w:line="240" w:lineRule="auto"/>
      <w:outlineLvl w:val="4"/>
    </w:pPr>
    <w:rPr>
      <w:rFonts w:asciiTheme="majorHAnsi" w:eastAsiaTheme="majorEastAsia" w:hAnsiTheme="majorHAnsi" w:cstheme="majorHAnsi"/>
      <w:lang w:val="en-US" w:eastAsia="en-US"/>
    </w:rPr>
  </w:style>
  <w:style w:type="paragraph" w:styleId="Heading6">
    <w:name w:val="heading 6"/>
    <w:basedOn w:val="Normal"/>
    <w:next w:val="Normal"/>
    <w:link w:val="Heading6Char"/>
    <w:uiPriority w:val="9"/>
    <w:unhideWhenUsed/>
    <w:qFormat/>
    <w:rsid w:val="00C20129"/>
    <w:pPr>
      <w:spacing w:before="240" w:after="20" w:line="240" w:lineRule="auto"/>
      <w:outlineLvl w:val="5"/>
    </w:pPr>
    <w:rPr>
      <w:rFonts w:eastAsiaTheme="minorHAnsi" w:cstheme="minorHAnsi"/>
      <w:color w:val="7962CE" w:themeColor="accent1"/>
      <w:lang w:val="en-US" w:eastAsia="en-US"/>
    </w:rPr>
  </w:style>
  <w:style w:type="paragraph" w:styleId="Heading7">
    <w:name w:val="heading 7"/>
    <w:basedOn w:val="Normal"/>
    <w:next w:val="Normal"/>
    <w:link w:val="Heading7Char"/>
    <w:uiPriority w:val="9"/>
    <w:unhideWhenUsed/>
    <w:rsid w:val="006D3D74"/>
    <w:pPr>
      <w:keepNext/>
      <w:keepLines/>
      <w:spacing w:before="40" w:after="120" w:line="240" w:lineRule="auto"/>
      <w:outlineLvl w:val="6"/>
    </w:pPr>
    <w:rPr>
      <w:rFonts w:asciiTheme="majorHAnsi" w:eastAsiaTheme="majorEastAsia" w:hAnsiTheme="majorHAnsi" w:cstheme="majorBidi"/>
      <w:i/>
      <w:iCs/>
      <w:color w:val="342473" w:themeColor="accent1" w:themeShade="7F"/>
      <w:lang w:val="en-US" w:eastAsia="en-US"/>
    </w:rPr>
  </w:style>
  <w:style w:type="paragraph" w:styleId="Heading8">
    <w:name w:val="heading 8"/>
    <w:basedOn w:val="Normal"/>
    <w:next w:val="Normal"/>
    <w:link w:val="Heading8Char"/>
    <w:uiPriority w:val="9"/>
    <w:unhideWhenUsed/>
    <w:rsid w:val="007A45F3"/>
    <w:pPr>
      <w:keepNext/>
      <w:keepLines/>
      <w:spacing w:before="40" w:after="120" w:line="240" w:lineRule="auto"/>
      <w:outlineLvl w:val="7"/>
    </w:pPr>
    <w:rPr>
      <w:rFonts w:asciiTheme="majorHAnsi" w:eastAsiaTheme="majorEastAsia" w:hAnsiTheme="majorHAnsi" w:cstheme="majorBidi"/>
      <w:color w:val="4F36AD" w:themeColor="accent1" w:themeShade="BF"/>
      <w:szCs w:val="21"/>
      <w:lang w:val="en-US" w:eastAsia="en-US"/>
    </w:rPr>
  </w:style>
  <w:style w:type="paragraph" w:styleId="Heading9">
    <w:name w:val="heading 9"/>
    <w:basedOn w:val="Normal"/>
    <w:next w:val="Normal"/>
    <w:link w:val="Heading9Char"/>
    <w:uiPriority w:val="9"/>
    <w:unhideWhenUsed/>
    <w:rsid w:val="007A45F3"/>
    <w:pPr>
      <w:keepNext/>
      <w:keepLines/>
      <w:spacing w:before="40" w:after="120" w:line="240" w:lineRule="auto"/>
      <w:outlineLvl w:val="8"/>
    </w:pPr>
    <w:rPr>
      <w:rFonts w:asciiTheme="majorHAnsi" w:eastAsiaTheme="majorEastAsia" w:hAnsiTheme="majorHAnsi" w:cstheme="majorBidi"/>
      <w:i/>
      <w:iCs/>
      <w:color w:val="4F36AD" w:themeColor="accent1" w:themeShade="BF"/>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line="240" w:lineRule="auto"/>
      <w:contextualSpacing/>
    </w:pPr>
    <w:rPr>
      <w:rFonts w:asciiTheme="majorHAnsi" w:eastAsiaTheme="majorEastAsia" w:hAnsiTheme="majorHAnsi" w:cstheme="majorBidi"/>
      <w:spacing w:val="-10"/>
      <w:kern w:val="28"/>
      <w:sz w:val="72"/>
      <w:szCs w:val="56"/>
      <w:lang w:val="en-US" w:eastAsia="en-US"/>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line="240" w:lineRule="auto"/>
      <w:ind w:left="864" w:right="864"/>
      <w:jc w:val="center"/>
    </w:pPr>
    <w:rPr>
      <w:rFonts w:eastAsiaTheme="minorHAnsi"/>
      <w:i/>
      <w:iCs/>
      <w:color w:val="0042A5" w:themeColor="text1" w:themeTint="BF"/>
      <w:lang w:val="en-US" w:eastAsia="en-US"/>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line="240" w:lineRule="auto"/>
      <w:ind w:left="864" w:right="864"/>
      <w:jc w:val="center"/>
    </w:pPr>
    <w:rPr>
      <w:rFonts w:eastAsiaTheme="minorHAnsi"/>
      <w:i/>
      <w:iCs/>
      <w:color w:val="352474" w:themeColor="accent1" w:themeShade="80"/>
      <w:lang w:val="en-US" w:eastAsia="en-US"/>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line="240" w:lineRule="auto"/>
    </w:pPr>
    <w:rPr>
      <w:rFonts w:ascii="Segoe UI" w:eastAsiaTheme="minorHAnsi" w:hAnsi="Segoe UI" w:cs="Segoe UI"/>
      <w:color w:val="auto"/>
      <w:szCs w:val="18"/>
      <w:lang w:val="en-US" w:eastAsia="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line="240" w:lineRule="auto"/>
      <w:ind w:left="1152" w:right="1152"/>
    </w:pPr>
    <w:rPr>
      <w:i/>
      <w:iCs/>
      <w:color w:val="352474" w:themeColor="accent1" w:themeShade="80"/>
      <w:lang w:val="en-US" w:eastAsia="en-US"/>
    </w:rPr>
  </w:style>
  <w:style w:type="paragraph" w:styleId="BodyText3">
    <w:name w:val="Body Text 3"/>
    <w:basedOn w:val="Normal"/>
    <w:link w:val="BodyText3Char"/>
    <w:uiPriority w:val="99"/>
    <w:semiHidden/>
    <w:unhideWhenUsed/>
    <w:rsid w:val="00645252"/>
    <w:pPr>
      <w:spacing w:after="120" w:line="240" w:lineRule="auto"/>
    </w:pPr>
    <w:rPr>
      <w:rFonts w:eastAsiaTheme="minorHAnsi"/>
      <w:color w:val="auto"/>
      <w:szCs w:val="16"/>
      <w:lang w:val="en-US" w:eastAsia="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eastAsiaTheme="minorHAnsi"/>
      <w:color w:val="auto"/>
      <w:szCs w:val="16"/>
      <w:lang w:val="en-US" w:eastAsia="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pPr>
      <w:spacing w:after="120" w:line="240" w:lineRule="auto"/>
    </w:pPr>
    <w:rPr>
      <w:rFonts w:eastAsiaTheme="minorHAnsi"/>
      <w:color w:val="auto"/>
      <w:lang w:val="en-US" w:eastAsia="en-US"/>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line="240" w:lineRule="auto"/>
    </w:pPr>
    <w:rPr>
      <w:rFonts w:ascii="Segoe UI" w:eastAsiaTheme="minorHAnsi" w:hAnsi="Segoe UI" w:cs="Segoe UI"/>
      <w:color w:val="auto"/>
      <w:szCs w:val="16"/>
      <w:lang w:val="en-US" w:eastAsia="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line="240" w:lineRule="auto"/>
    </w:pPr>
    <w:rPr>
      <w:rFonts w:eastAsiaTheme="minorHAnsi"/>
      <w:color w:val="auto"/>
      <w:lang w:val="en-US" w:eastAsia="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line="240" w:lineRule="auto"/>
    </w:pPr>
    <w:rPr>
      <w:rFonts w:asciiTheme="majorHAnsi" w:eastAsiaTheme="majorEastAsia" w:hAnsiTheme="majorHAnsi" w:cstheme="majorBidi"/>
      <w:color w:val="auto"/>
      <w:lang w:val="en-US" w:eastAsia="en-US"/>
    </w:rPr>
  </w:style>
  <w:style w:type="paragraph" w:styleId="FootnoteText">
    <w:name w:val="footnote text"/>
    <w:basedOn w:val="Normal"/>
    <w:link w:val="FootnoteTextChar"/>
    <w:uiPriority w:val="99"/>
    <w:semiHidden/>
    <w:unhideWhenUsed/>
    <w:rsid w:val="00645252"/>
    <w:pPr>
      <w:spacing w:after="120" w:line="240" w:lineRule="auto"/>
    </w:pPr>
    <w:rPr>
      <w:rFonts w:eastAsiaTheme="minorHAnsi"/>
      <w:color w:val="auto"/>
      <w:lang w:val="en-US" w:eastAsia="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line="240" w:lineRule="auto"/>
    </w:pPr>
    <w:rPr>
      <w:rFonts w:ascii="Consolas" w:eastAsiaTheme="minorHAnsi" w:hAnsi="Consolas"/>
      <w:color w:val="auto"/>
      <w:lang w:val="en-US" w:eastAsia="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line="240" w:lineRule="auto"/>
    </w:pPr>
    <w:rPr>
      <w:rFonts w:ascii="Consolas" w:eastAsiaTheme="minorHAnsi" w:hAnsi="Consolas"/>
      <w:color w:val="auto"/>
      <w:szCs w:val="21"/>
      <w:lang w:val="en-US" w:eastAsia="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line="240" w:lineRule="auto"/>
    </w:pPr>
    <w:rPr>
      <w:rFonts w:eastAsiaTheme="minorHAnsi"/>
      <w:color w:val="auto"/>
      <w:lang w:val="en-US" w:eastAsia="en-US"/>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line="240" w:lineRule="auto"/>
    </w:pPr>
    <w:rPr>
      <w:rFonts w:eastAsiaTheme="minorHAnsi"/>
      <w:color w:val="auto"/>
      <w:lang w:val="en-US" w:eastAsia="en-US"/>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line="240" w:lineRule="auto"/>
      <w:ind w:left="220" w:hanging="210"/>
    </w:pPr>
    <w:rPr>
      <w:rFonts w:eastAsiaTheme="minorHAnsi"/>
      <w:color w:val="auto"/>
      <w:lang w:eastAsia="en-US"/>
    </w:rPr>
  </w:style>
  <w:style w:type="paragraph" w:customStyle="1" w:styleId="bullet2">
    <w:name w:val="bullet 2"/>
    <w:basedOn w:val="Normal"/>
    <w:uiPriority w:val="2"/>
    <w:qFormat/>
    <w:rsid w:val="00B75A71"/>
    <w:pPr>
      <w:numPr>
        <w:ilvl w:val="1"/>
        <w:numId w:val="2"/>
      </w:numPr>
      <w:spacing w:after="120" w:line="240" w:lineRule="auto"/>
      <w:ind w:left="620" w:hanging="274"/>
      <w:contextualSpacing/>
    </w:pPr>
    <w:rPr>
      <w:rFonts w:eastAsiaTheme="minorHAnsi"/>
      <w:color w:val="auto"/>
      <w:sz w:val="18"/>
      <w:lang w:val="en-US" w:eastAsia="en-US"/>
    </w:rPr>
  </w:style>
  <w:style w:type="paragraph" w:styleId="TOC1">
    <w:name w:val="toc 1"/>
    <w:basedOn w:val="Normal"/>
    <w:next w:val="Normal"/>
    <w:autoRedefine/>
    <w:uiPriority w:val="39"/>
    <w:unhideWhenUsed/>
    <w:rsid w:val="00DA09F9"/>
    <w:pPr>
      <w:tabs>
        <w:tab w:val="right" w:leader="underscore" w:pos="9027"/>
      </w:tabs>
      <w:spacing w:after="60" w:line="240" w:lineRule="auto"/>
    </w:pPr>
    <w:rPr>
      <w:rFonts w:asciiTheme="majorHAnsi" w:eastAsiaTheme="minorHAnsi" w:hAnsiTheme="majorHAnsi" w:cstheme="majorHAnsi"/>
      <w:bCs/>
      <w:noProof/>
      <w:szCs w:val="24"/>
      <w:u w:color="001432" w:themeColor="text1"/>
      <w:lang w:val="en-US" w:eastAsia="en-US"/>
    </w:rPr>
  </w:style>
  <w:style w:type="paragraph" w:styleId="TOC2">
    <w:name w:val="toc 2"/>
    <w:basedOn w:val="Normal"/>
    <w:next w:val="Normal"/>
    <w:autoRedefine/>
    <w:uiPriority w:val="39"/>
    <w:unhideWhenUsed/>
    <w:rsid w:val="00E56020"/>
    <w:pPr>
      <w:tabs>
        <w:tab w:val="right" w:pos="9017"/>
      </w:tabs>
      <w:spacing w:after="60" w:line="240" w:lineRule="auto"/>
    </w:pPr>
    <w:rPr>
      <w:rFonts w:eastAsiaTheme="minorHAnsi" w:cstheme="minorHAnsi"/>
      <w:bCs/>
      <w:noProof/>
      <w:color w:val="62808E" w:themeColor="accent3" w:themeShade="BF"/>
      <w:lang w:val="en-US" w:eastAsia="en-US"/>
    </w:rPr>
  </w:style>
  <w:style w:type="paragraph" w:styleId="TOC3">
    <w:name w:val="toc 3"/>
    <w:basedOn w:val="Normal"/>
    <w:next w:val="Normal"/>
    <w:autoRedefine/>
    <w:uiPriority w:val="39"/>
    <w:unhideWhenUsed/>
    <w:rsid w:val="00E56020"/>
    <w:pPr>
      <w:tabs>
        <w:tab w:val="right" w:pos="9017"/>
      </w:tabs>
      <w:spacing w:after="60" w:line="240" w:lineRule="auto"/>
      <w:ind w:left="284"/>
    </w:pPr>
    <w:rPr>
      <w:rFonts w:eastAsiaTheme="minorHAnsi" w:cstheme="minorHAnsi"/>
      <w:noProof/>
      <w:color w:val="62808E" w:themeColor="accent3" w:themeShade="BF"/>
      <w:lang w:val="en-US" w:eastAsia="en-US"/>
    </w:rPr>
  </w:style>
  <w:style w:type="paragraph" w:styleId="TOC4">
    <w:name w:val="toc 4"/>
    <w:basedOn w:val="Normal"/>
    <w:next w:val="Normal"/>
    <w:autoRedefine/>
    <w:uiPriority w:val="39"/>
    <w:unhideWhenUsed/>
    <w:rsid w:val="00E56020"/>
    <w:pPr>
      <w:tabs>
        <w:tab w:val="right" w:pos="9017"/>
      </w:tabs>
      <w:spacing w:after="120" w:line="240" w:lineRule="auto"/>
      <w:ind w:left="400"/>
    </w:pPr>
    <w:rPr>
      <w:rFonts w:eastAsiaTheme="minorHAnsi" w:cstheme="minorHAnsi"/>
      <w:noProof/>
      <w:color w:val="42555F" w:themeColor="accent3" w:themeShade="80"/>
      <w:lang w:val="en-US" w:eastAsia="en-US"/>
    </w:rPr>
  </w:style>
  <w:style w:type="paragraph" w:styleId="TOC5">
    <w:name w:val="toc 5"/>
    <w:basedOn w:val="Normal"/>
    <w:next w:val="Normal"/>
    <w:autoRedefine/>
    <w:uiPriority w:val="39"/>
    <w:unhideWhenUsed/>
    <w:rsid w:val="00921068"/>
    <w:pPr>
      <w:spacing w:after="120" w:line="240" w:lineRule="auto"/>
      <w:ind w:left="600"/>
    </w:pPr>
    <w:rPr>
      <w:rFonts w:eastAsiaTheme="minorHAnsi" w:cstheme="minorHAnsi"/>
      <w:color w:val="auto"/>
      <w:lang w:val="en-US" w:eastAsia="en-US"/>
    </w:rPr>
  </w:style>
  <w:style w:type="paragraph" w:styleId="TOC6">
    <w:name w:val="toc 6"/>
    <w:basedOn w:val="Normal"/>
    <w:next w:val="Normal"/>
    <w:autoRedefine/>
    <w:uiPriority w:val="39"/>
    <w:unhideWhenUsed/>
    <w:rsid w:val="00921068"/>
    <w:pPr>
      <w:spacing w:after="120" w:line="240" w:lineRule="auto"/>
      <w:ind w:left="800"/>
    </w:pPr>
    <w:rPr>
      <w:rFonts w:eastAsiaTheme="minorHAnsi" w:cstheme="minorHAnsi"/>
      <w:color w:val="auto"/>
      <w:lang w:val="en-US" w:eastAsia="en-US"/>
    </w:rPr>
  </w:style>
  <w:style w:type="paragraph" w:styleId="TOC7">
    <w:name w:val="toc 7"/>
    <w:basedOn w:val="Normal"/>
    <w:next w:val="Normal"/>
    <w:autoRedefine/>
    <w:uiPriority w:val="39"/>
    <w:unhideWhenUsed/>
    <w:rsid w:val="00921068"/>
    <w:pPr>
      <w:spacing w:after="120" w:line="240" w:lineRule="auto"/>
      <w:ind w:left="1000"/>
    </w:pPr>
    <w:rPr>
      <w:rFonts w:eastAsiaTheme="minorHAnsi" w:cstheme="minorHAnsi"/>
      <w:color w:val="auto"/>
      <w:lang w:val="en-US" w:eastAsia="en-US"/>
    </w:rPr>
  </w:style>
  <w:style w:type="paragraph" w:styleId="TOC8">
    <w:name w:val="toc 8"/>
    <w:basedOn w:val="Normal"/>
    <w:next w:val="Normal"/>
    <w:autoRedefine/>
    <w:uiPriority w:val="39"/>
    <w:unhideWhenUsed/>
    <w:rsid w:val="00921068"/>
    <w:pPr>
      <w:spacing w:after="120" w:line="240" w:lineRule="auto"/>
      <w:ind w:left="1200"/>
    </w:pPr>
    <w:rPr>
      <w:rFonts w:eastAsiaTheme="minorHAnsi" w:cstheme="minorHAnsi"/>
      <w:color w:val="auto"/>
      <w:lang w:val="en-US" w:eastAsia="en-US"/>
    </w:rPr>
  </w:style>
  <w:style w:type="paragraph" w:styleId="TOC9">
    <w:name w:val="toc 9"/>
    <w:basedOn w:val="Normal"/>
    <w:next w:val="Normal"/>
    <w:autoRedefine/>
    <w:uiPriority w:val="39"/>
    <w:unhideWhenUsed/>
    <w:rsid w:val="00921068"/>
    <w:pPr>
      <w:spacing w:after="120" w:line="240" w:lineRule="auto"/>
      <w:ind w:left="1400"/>
    </w:pPr>
    <w:rPr>
      <w:rFonts w:eastAsiaTheme="minorHAnsi" w:cstheme="minorHAnsi"/>
      <w:color w:val="auto"/>
      <w:lang w:val="en-US" w:eastAsia="en-US"/>
    </w:rPr>
  </w:style>
  <w:style w:type="paragraph" w:styleId="NormalWeb">
    <w:name w:val="Normal (Web)"/>
    <w:basedOn w:val="Normal"/>
    <w:uiPriority w:val="99"/>
    <w:semiHidden/>
    <w:unhideWhenUsed/>
    <w:rsid w:val="00985ECC"/>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line="240" w:lineRule="auto"/>
    </w:pPr>
    <w:rPr>
      <w:rFonts w:asciiTheme="majorHAnsi" w:hAnsiTheme="majorHAnsi" w:cstheme="majorHAnsi"/>
      <w:color w:val="1ED7D7" w:themeColor="accent2"/>
      <w:spacing w:val="15"/>
      <w:sz w:val="44"/>
      <w:lang w:val="en-US" w:eastAsia="en-US"/>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line="240" w:lineRule="auto"/>
    </w:pPr>
    <w:rPr>
      <w:rFonts w:eastAsiaTheme="minorHAnsi"/>
      <w:color w:val="7962CE" w:themeColor="accent1"/>
      <w:sz w:val="24"/>
      <w:lang w:val="en-US" w:eastAsia="en-US"/>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spacing w:after="120" w:line="240" w:lineRule="auto"/>
      <w:contextualSpacing/>
    </w:pPr>
    <w:rPr>
      <w:rFonts w:eastAsiaTheme="minorHAnsi"/>
      <w:color w:val="auto"/>
      <w:lang w:val="en-US" w:eastAsia="en-US"/>
    </w:rPr>
  </w:style>
  <w:style w:type="paragraph" w:styleId="NoSpacing">
    <w:name w:val="No Spacing"/>
    <w:basedOn w:val="Normal"/>
    <w:link w:val="NoSpacingChar"/>
    <w:uiPriority w:val="1"/>
    <w:qFormat/>
    <w:rsid w:val="002F2072"/>
    <w:pPr>
      <w:spacing w:line="240" w:lineRule="auto"/>
    </w:pPr>
    <w:rPr>
      <w:rFonts w:eastAsiaTheme="minorHAnsi"/>
      <w:color w:val="auto"/>
      <w:lang w:val="en-US" w:eastAsia="en-US"/>
    </w:rPr>
  </w:style>
  <w:style w:type="character" w:customStyle="1" w:styleId="NoSpacingChar">
    <w:name w:val="No Spacing Char"/>
    <w:basedOn w:val="DefaultParagraphFont"/>
    <w:link w:val="NoSpacing"/>
    <w:uiPriority w:val="1"/>
    <w:qFormat/>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paragraph" w:styleId="Revision">
    <w:name w:val="Revision"/>
    <w:hidden/>
    <w:uiPriority w:val="99"/>
    <w:semiHidden/>
    <w:rsid w:val="00FB7191"/>
    <w:rPr>
      <w:rFonts w:eastAsiaTheme="minorEastAsia"/>
      <w:color w:val="001432" w:themeColor="text1"/>
      <w:sz w:val="20"/>
      <w:szCs w:val="20"/>
      <w:lang w:val="en-GB" w:eastAsia="zh-TW"/>
    </w:rPr>
  </w:style>
  <w:style w:type="character" w:customStyle="1" w:styleId="UnresolvedMention1">
    <w:name w:val="Unresolved Mention1"/>
    <w:basedOn w:val="DefaultParagraphFont"/>
    <w:uiPriority w:val="99"/>
    <w:semiHidden/>
    <w:unhideWhenUsed/>
    <w:rsid w:val="00270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196235134">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417991767">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516387444">
      <w:bodyDiv w:val="1"/>
      <w:marLeft w:val="0"/>
      <w:marRight w:val="0"/>
      <w:marTop w:val="0"/>
      <w:marBottom w:val="0"/>
      <w:divBdr>
        <w:top w:val="none" w:sz="0" w:space="0" w:color="auto"/>
        <w:left w:val="none" w:sz="0" w:space="0" w:color="auto"/>
        <w:bottom w:val="none" w:sz="0" w:space="0" w:color="auto"/>
        <w:right w:val="none" w:sz="0" w:space="0" w:color="auto"/>
      </w:divBdr>
    </w:div>
    <w:div w:id="543560347">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55841143">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972447917">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617906944">
      <w:bodyDiv w:val="1"/>
      <w:marLeft w:val="0"/>
      <w:marRight w:val="0"/>
      <w:marTop w:val="0"/>
      <w:marBottom w:val="0"/>
      <w:divBdr>
        <w:top w:val="none" w:sz="0" w:space="0" w:color="auto"/>
        <w:left w:val="none" w:sz="0" w:space="0" w:color="auto"/>
        <w:bottom w:val="none" w:sz="0" w:space="0" w:color="auto"/>
        <w:right w:val="none" w:sz="0" w:space="0" w:color="auto"/>
      </w:divBdr>
    </w:div>
    <w:div w:id="1681354560">
      <w:bodyDiv w:val="1"/>
      <w:marLeft w:val="0"/>
      <w:marRight w:val="0"/>
      <w:marTop w:val="0"/>
      <w:marBottom w:val="0"/>
      <w:divBdr>
        <w:top w:val="none" w:sz="0" w:space="0" w:color="auto"/>
        <w:left w:val="none" w:sz="0" w:space="0" w:color="auto"/>
        <w:bottom w:val="none" w:sz="0" w:space="0" w:color="auto"/>
        <w:right w:val="none" w:sz="0" w:space="0" w:color="auto"/>
      </w:divBdr>
    </w:div>
    <w:div w:id="1687171128">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774351844">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210849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uvreabudhabi.ae/ar/Whats-Online/Art-from-Home"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uvreabudhabi.ae/ar/visit/plan-your-visit" TargetMode="External"/><Relationship Id="rId17" Type="http://schemas.openxmlformats.org/officeDocument/2006/relationships/hyperlink" Target="https://www.louvreabudhabi.ae/ar/Whats-Online/we-are-not-alone" TargetMode="External"/><Relationship Id="rId2" Type="http://schemas.openxmlformats.org/officeDocument/2006/relationships/customXml" Target="../customXml/item2.xml"/><Relationship Id="rId16" Type="http://schemas.openxmlformats.org/officeDocument/2006/relationships/hyperlink" Target="https://www.louvreabudhabi.ae/ar/Whats-Online/Playli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ouvreabudhabi.ae/ar/Whats-Online/Art-from-Ho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uvreabudhabi.ae/ar/Whats-Online/Louvre-Abu-Dhabi-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BD95D19-0AF4-4E4C-B6C2-859A6246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Yamlikha</dc:creator>
  <cp:keywords/>
  <dc:description/>
  <cp:lastModifiedBy>Latifa Al Azdi</cp:lastModifiedBy>
  <cp:revision>17</cp:revision>
  <cp:lastPrinted>2017-09-01T13:34:00Z</cp:lastPrinted>
  <dcterms:created xsi:type="dcterms:W3CDTF">2020-06-17T11:44:00Z</dcterms:created>
  <dcterms:modified xsi:type="dcterms:W3CDTF">2020-06-18T07:36:00Z</dcterms:modified>
</cp:coreProperties>
</file>