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8181" w14:textId="77777777" w:rsidR="00E45DA2" w:rsidRDefault="0002626B">
      <w:pPr>
        <w:spacing w:line="240" w:lineRule="auto"/>
        <w:jc w:val="both"/>
        <w:rPr>
          <w:rFonts w:ascii="Tahoma" w:eastAsia="Tahoma" w:hAnsi="Tahoma" w:cs="Tahoma"/>
          <w:b/>
          <w:color w:val="000000"/>
          <w:sz w:val="22"/>
          <w:szCs w:val="22"/>
        </w:rPr>
      </w:pPr>
      <w:bookmarkStart w:id="0" w:name="_gjdgxs" w:colFirst="0" w:colLast="0"/>
      <w:bookmarkEnd w:id="0"/>
      <w:r>
        <w:rPr>
          <w:rFonts w:ascii="Tahoma" w:eastAsia="Tahoma" w:hAnsi="Tahoma" w:cs="Tahoma"/>
          <w:b/>
          <w:color w:val="000000"/>
          <w:sz w:val="22"/>
          <w:szCs w:val="22"/>
        </w:rPr>
        <w:t>Press Release</w:t>
      </w:r>
    </w:p>
    <w:p w14:paraId="01B60E8E" w14:textId="77777777" w:rsidR="00E45DA2" w:rsidRDefault="00E45DA2">
      <w:pPr>
        <w:spacing w:line="240" w:lineRule="auto"/>
        <w:jc w:val="both"/>
        <w:rPr>
          <w:rFonts w:ascii="Tahoma" w:eastAsia="Tahoma" w:hAnsi="Tahoma" w:cs="Tahoma"/>
          <w:sz w:val="28"/>
          <w:szCs w:val="28"/>
        </w:rPr>
      </w:pPr>
    </w:p>
    <w:p w14:paraId="40590526" w14:textId="77777777" w:rsidR="00E45DA2" w:rsidRDefault="0002626B">
      <w:pPr>
        <w:spacing w:line="240" w:lineRule="auto"/>
        <w:jc w:val="center"/>
        <w:rPr>
          <w:rFonts w:ascii="Tahoma" w:eastAsia="Tahoma" w:hAnsi="Tahoma" w:cs="Tahoma"/>
          <w:b/>
          <w:color w:val="000000"/>
          <w:sz w:val="28"/>
          <w:szCs w:val="28"/>
        </w:rPr>
      </w:pPr>
      <w:bookmarkStart w:id="1" w:name="_30j0zll" w:colFirst="0" w:colLast="0"/>
      <w:bookmarkEnd w:id="1"/>
      <w:r>
        <w:rPr>
          <w:rFonts w:ascii="Tahoma" w:eastAsia="Tahoma" w:hAnsi="Tahoma" w:cs="Tahoma"/>
          <w:b/>
          <w:color w:val="000000"/>
          <w:sz w:val="28"/>
          <w:szCs w:val="28"/>
        </w:rPr>
        <w:t>Art Meets Science:</w:t>
      </w:r>
    </w:p>
    <w:p w14:paraId="3227590D" w14:textId="70CFFFB3" w:rsidR="00E45DA2" w:rsidRDefault="0002626B" w:rsidP="00BF0D6D">
      <w:pPr>
        <w:spacing w:line="240" w:lineRule="auto"/>
        <w:jc w:val="center"/>
        <w:rPr>
          <w:rFonts w:ascii="Tahoma" w:eastAsia="Tahoma" w:hAnsi="Tahoma" w:cs="Tahoma"/>
          <w:b/>
          <w:color w:val="000000"/>
          <w:sz w:val="28"/>
          <w:szCs w:val="28"/>
        </w:rPr>
      </w:pPr>
      <w:r>
        <w:rPr>
          <w:rFonts w:ascii="Tahoma" w:eastAsia="Tahoma" w:hAnsi="Tahoma" w:cs="Tahoma"/>
          <w:b/>
          <w:color w:val="000000"/>
          <w:sz w:val="28"/>
          <w:szCs w:val="28"/>
        </w:rPr>
        <w:t>Louvre Abu Dhabi Joins J. Paul Getty Museum in Investigating Ancient Panel Paintings</w:t>
      </w:r>
    </w:p>
    <w:p w14:paraId="2A9014D3" w14:textId="77777777" w:rsidR="00E45DA2" w:rsidRDefault="00E45DA2">
      <w:pPr>
        <w:spacing w:line="240" w:lineRule="auto"/>
        <w:rPr>
          <w:rFonts w:ascii="Tahoma" w:eastAsia="Tahoma" w:hAnsi="Tahoma" w:cs="Tahoma"/>
          <w:b/>
          <w:color w:val="000000"/>
          <w:sz w:val="32"/>
          <w:szCs w:val="32"/>
        </w:rPr>
      </w:pPr>
    </w:p>
    <w:p w14:paraId="747BB8F8" w14:textId="77777777" w:rsidR="00E45DA2" w:rsidRDefault="0002626B">
      <w:pPr>
        <w:spacing w:line="240" w:lineRule="auto"/>
        <w:jc w:val="center"/>
        <w:rPr>
          <w:rFonts w:ascii="Tahoma" w:eastAsia="Tahoma" w:hAnsi="Tahoma" w:cs="Tahoma"/>
          <w:i/>
          <w:color w:val="000000"/>
          <w:sz w:val="22"/>
          <w:szCs w:val="22"/>
        </w:rPr>
      </w:pPr>
      <w:r>
        <w:rPr>
          <w:rFonts w:ascii="Tahoma" w:eastAsia="Tahoma" w:hAnsi="Tahoma" w:cs="Tahoma"/>
          <w:i/>
          <w:color w:val="000000"/>
          <w:sz w:val="22"/>
          <w:szCs w:val="22"/>
        </w:rPr>
        <w:t>In partnership with NYU Abu Dhabi, the museum participates in the global APPEAR Project as part of its expanding research programmes</w:t>
      </w:r>
    </w:p>
    <w:p w14:paraId="4973E586" w14:textId="77777777" w:rsidR="00E45DA2" w:rsidRDefault="00E45DA2">
      <w:pPr>
        <w:spacing w:line="240" w:lineRule="auto"/>
        <w:jc w:val="center"/>
        <w:rPr>
          <w:rFonts w:ascii="Tahoma" w:eastAsia="Tahoma" w:hAnsi="Tahoma" w:cs="Tahoma"/>
          <w:i/>
          <w:color w:val="000000"/>
          <w:sz w:val="22"/>
          <w:szCs w:val="22"/>
        </w:rPr>
      </w:pPr>
    </w:p>
    <w:p w14:paraId="7E392104" w14:textId="77777777" w:rsidR="00E45DA2" w:rsidRDefault="0002626B">
      <w:pPr>
        <w:spacing w:line="240" w:lineRule="auto"/>
        <w:jc w:val="center"/>
        <w:rPr>
          <w:rFonts w:ascii="Tahoma" w:eastAsia="Tahoma" w:hAnsi="Tahoma" w:cs="Tahoma"/>
          <w:i/>
          <w:color w:val="000000"/>
          <w:sz w:val="22"/>
          <w:szCs w:val="22"/>
        </w:rPr>
      </w:pPr>
      <w:r>
        <w:rPr>
          <w:rFonts w:ascii="Tahoma" w:eastAsia="Tahoma" w:hAnsi="Tahoma" w:cs="Tahoma"/>
          <w:noProof/>
          <w:lang w:val="en-US"/>
        </w:rPr>
        <w:drawing>
          <wp:inline distT="0" distB="0" distL="0" distR="0" wp14:anchorId="793372AB" wp14:editId="45C2F74B">
            <wp:extent cx="1608699" cy="268927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08699" cy="2689271"/>
                    </a:xfrm>
                    <a:prstGeom prst="rect">
                      <a:avLst/>
                    </a:prstGeom>
                    <a:ln/>
                  </pic:spPr>
                </pic:pic>
              </a:graphicData>
            </a:graphic>
          </wp:inline>
        </w:drawing>
      </w:r>
    </w:p>
    <w:p w14:paraId="70B48066" w14:textId="77777777" w:rsidR="00E45DA2" w:rsidRDefault="0002626B">
      <w:pPr>
        <w:jc w:val="center"/>
        <w:rPr>
          <w:rFonts w:ascii="Tahoma" w:eastAsia="Tahoma" w:hAnsi="Tahoma" w:cs="Tahoma"/>
          <w:color w:val="000000"/>
          <w:sz w:val="18"/>
          <w:szCs w:val="18"/>
        </w:rPr>
      </w:pPr>
      <w:r>
        <w:rPr>
          <w:rFonts w:ascii="Tahoma" w:eastAsia="Tahoma" w:hAnsi="Tahoma" w:cs="Tahoma"/>
          <w:b/>
          <w:i/>
          <w:color w:val="000000"/>
          <w:sz w:val="18"/>
          <w:szCs w:val="18"/>
        </w:rPr>
        <w:t>Funerary portrait of a man with a cup</w:t>
      </w:r>
    </w:p>
    <w:p w14:paraId="57AEC343" w14:textId="77777777" w:rsidR="00E45DA2" w:rsidRDefault="0002626B">
      <w:pPr>
        <w:jc w:val="center"/>
        <w:rPr>
          <w:rFonts w:ascii="Tahoma" w:eastAsia="Tahoma" w:hAnsi="Tahoma" w:cs="Tahoma"/>
          <w:color w:val="000000"/>
          <w:sz w:val="18"/>
          <w:szCs w:val="18"/>
        </w:rPr>
      </w:pPr>
      <w:proofErr w:type="spellStart"/>
      <w:r>
        <w:rPr>
          <w:rFonts w:ascii="Tahoma" w:eastAsia="Tahoma" w:hAnsi="Tahoma" w:cs="Tahoma"/>
          <w:color w:val="000000"/>
          <w:sz w:val="18"/>
          <w:szCs w:val="18"/>
        </w:rPr>
        <w:t>Antinopolis</w:t>
      </w:r>
      <w:proofErr w:type="spellEnd"/>
      <w:r>
        <w:rPr>
          <w:rFonts w:ascii="Tahoma" w:eastAsia="Tahoma" w:hAnsi="Tahoma" w:cs="Tahoma"/>
          <w:color w:val="000000"/>
          <w:sz w:val="18"/>
          <w:szCs w:val="18"/>
        </w:rPr>
        <w:t xml:space="preserve"> (?), Egypt, ca. 225 – 250 CE, 42.7 x 23 x 0.9 cm; wax paint on wood, Louvre Abu Dhabi</w:t>
      </w:r>
    </w:p>
    <w:p w14:paraId="6685C511" w14:textId="77777777" w:rsidR="00E45DA2" w:rsidRDefault="0002626B">
      <w:pPr>
        <w:jc w:val="center"/>
        <w:rPr>
          <w:rFonts w:ascii="Tahoma" w:eastAsia="Tahoma" w:hAnsi="Tahoma" w:cs="Tahoma"/>
          <w:color w:val="000000"/>
          <w:sz w:val="18"/>
          <w:szCs w:val="18"/>
        </w:rPr>
      </w:pPr>
      <w:r>
        <w:rPr>
          <w:rFonts w:ascii="Tahoma" w:eastAsia="Tahoma" w:hAnsi="Tahoma" w:cs="Tahoma"/>
          <w:color w:val="000000"/>
          <w:sz w:val="18"/>
          <w:szCs w:val="18"/>
        </w:rPr>
        <w:t xml:space="preserve">© Department of Culture and Tourism – Abu Dhabi. Photo: </w:t>
      </w:r>
      <w:proofErr w:type="spellStart"/>
      <w:r>
        <w:rPr>
          <w:rFonts w:ascii="Tahoma" w:eastAsia="Tahoma" w:hAnsi="Tahoma" w:cs="Tahoma"/>
          <w:color w:val="000000"/>
          <w:sz w:val="18"/>
          <w:szCs w:val="18"/>
        </w:rPr>
        <w:t>Agence</w:t>
      </w:r>
      <w:proofErr w:type="spellEnd"/>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PhotoF</w:t>
      </w:r>
      <w:proofErr w:type="spellEnd"/>
    </w:p>
    <w:p w14:paraId="34E61450" w14:textId="77777777" w:rsidR="00E45DA2" w:rsidRDefault="00E45DA2">
      <w:pPr>
        <w:jc w:val="both"/>
        <w:rPr>
          <w:rFonts w:ascii="Tahoma" w:eastAsia="Tahoma" w:hAnsi="Tahoma" w:cs="Tahoma"/>
          <w:b/>
          <w:color w:val="000000"/>
          <w:sz w:val="22"/>
          <w:szCs w:val="22"/>
        </w:rPr>
      </w:pPr>
    </w:p>
    <w:p w14:paraId="79A6138E" w14:textId="34EDA9BF" w:rsidR="00E45DA2" w:rsidRDefault="0002626B" w:rsidP="0076224E">
      <w:pPr>
        <w:jc w:val="both"/>
        <w:rPr>
          <w:rFonts w:ascii="Tahoma" w:eastAsia="Tahoma" w:hAnsi="Tahoma" w:cs="Tahoma"/>
          <w:color w:val="000000"/>
          <w:sz w:val="22"/>
          <w:szCs w:val="22"/>
        </w:rPr>
      </w:pPr>
      <w:r>
        <w:rPr>
          <w:rFonts w:ascii="Tahoma" w:eastAsia="Tahoma" w:hAnsi="Tahoma" w:cs="Tahoma"/>
          <w:b/>
          <w:color w:val="000000"/>
          <w:sz w:val="22"/>
          <w:szCs w:val="22"/>
        </w:rPr>
        <w:t xml:space="preserve">Abu </w:t>
      </w:r>
      <w:r w:rsidRPr="0076224E">
        <w:rPr>
          <w:rFonts w:ascii="Tahoma" w:eastAsia="Tahoma" w:hAnsi="Tahoma" w:cs="Tahoma"/>
          <w:b/>
          <w:color w:val="000000"/>
          <w:sz w:val="22"/>
          <w:szCs w:val="22"/>
        </w:rPr>
        <w:t xml:space="preserve">Dhabi, </w:t>
      </w:r>
      <w:r w:rsidR="00393D4E" w:rsidRPr="0076224E">
        <w:rPr>
          <w:rFonts w:ascii="Tahoma" w:eastAsia="Tahoma" w:hAnsi="Tahoma" w:cs="Tahoma"/>
          <w:b/>
          <w:color w:val="000000"/>
          <w:sz w:val="22"/>
          <w:szCs w:val="22"/>
        </w:rPr>
        <w:t>12</w:t>
      </w:r>
      <w:r w:rsidRPr="0076224E">
        <w:rPr>
          <w:rFonts w:ascii="Tahoma" w:eastAsia="Tahoma" w:hAnsi="Tahoma" w:cs="Tahoma"/>
          <w:b/>
          <w:color w:val="000000"/>
          <w:sz w:val="22"/>
          <w:szCs w:val="22"/>
        </w:rPr>
        <w:t xml:space="preserve"> </w:t>
      </w:r>
      <w:r w:rsidR="0076224E" w:rsidRPr="0076224E">
        <w:rPr>
          <w:rFonts w:ascii="Tahoma" w:eastAsia="Tahoma" w:hAnsi="Tahoma" w:cs="Tahoma"/>
          <w:b/>
          <w:color w:val="000000"/>
          <w:sz w:val="22"/>
          <w:szCs w:val="22"/>
        </w:rPr>
        <w:t xml:space="preserve">August </w:t>
      </w:r>
      <w:r w:rsidRPr="0076224E">
        <w:rPr>
          <w:rFonts w:ascii="Tahoma" w:eastAsia="Tahoma" w:hAnsi="Tahoma" w:cs="Tahoma"/>
          <w:b/>
          <w:color w:val="000000"/>
          <w:sz w:val="22"/>
          <w:szCs w:val="22"/>
        </w:rPr>
        <w:t>2020</w:t>
      </w:r>
      <w:r w:rsidRPr="0076224E">
        <w:rPr>
          <w:rFonts w:ascii="Tahoma" w:eastAsia="Tahoma" w:hAnsi="Tahoma" w:cs="Tahoma"/>
          <w:color w:val="000000"/>
          <w:sz w:val="22"/>
          <w:szCs w:val="22"/>
        </w:rPr>
        <w:t>:</w:t>
      </w:r>
      <w:r>
        <w:rPr>
          <w:rFonts w:ascii="Tahoma" w:eastAsia="Tahoma" w:hAnsi="Tahoma" w:cs="Tahoma"/>
          <w:color w:val="000000"/>
          <w:sz w:val="22"/>
          <w:szCs w:val="22"/>
        </w:rPr>
        <w:t xml:space="preserve"> Louvre Abu Dhabi announced its participation in a global research project with the J. Paul Getty Museum and 47 other institutions to investigate Romano-Egyptian funerary portraits, considered </w:t>
      </w:r>
      <w:proofErr w:type="gramStart"/>
      <w:r>
        <w:rPr>
          <w:rFonts w:ascii="Tahoma" w:eastAsia="Tahoma" w:hAnsi="Tahoma" w:cs="Tahoma"/>
          <w:color w:val="000000"/>
          <w:sz w:val="22"/>
          <w:szCs w:val="22"/>
        </w:rPr>
        <w:t>to be some</w:t>
      </w:r>
      <w:proofErr w:type="gramEnd"/>
      <w:r>
        <w:rPr>
          <w:rFonts w:ascii="Tahoma" w:eastAsia="Tahoma" w:hAnsi="Tahoma" w:cs="Tahoma"/>
          <w:color w:val="000000"/>
          <w:sz w:val="22"/>
          <w:szCs w:val="22"/>
        </w:rPr>
        <w:t xml:space="preserve"> of the most spectacular artworks from the ancient world.</w:t>
      </w:r>
    </w:p>
    <w:p w14:paraId="73492E43" w14:textId="77777777" w:rsidR="00E45DA2" w:rsidRDefault="00E45DA2">
      <w:pPr>
        <w:jc w:val="both"/>
        <w:rPr>
          <w:rFonts w:ascii="Tahoma" w:eastAsia="Tahoma" w:hAnsi="Tahoma" w:cs="Tahoma"/>
          <w:color w:val="000000"/>
          <w:sz w:val="22"/>
          <w:szCs w:val="22"/>
        </w:rPr>
      </w:pPr>
    </w:p>
    <w:p w14:paraId="5980ADF5" w14:textId="3AF0E8DD" w:rsidR="00E45DA2" w:rsidRDefault="0002626B" w:rsidP="00B020C2">
      <w:pPr>
        <w:jc w:val="both"/>
        <w:rPr>
          <w:rFonts w:ascii="Tahoma" w:eastAsia="Tahoma" w:hAnsi="Tahoma" w:cs="Tahoma"/>
          <w:color w:val="000000"/>
          <w:sz w:val="22"/>
          <w:szCs w:val="22"/>
        </w:rPr>
      </w:pPr>
      <w:r>
        <w:rPr>
          <w:rFonts w:ascii="Tahoma" w:eastAsia="Tahoma" w:hAnsi="Tahoma" w:cs="Tahoma"/>
          <w:color w:val="000000"/>
          <w:sz w:val="22"/>
          <w:szCs w:val="22"/>
        </w:rPr>
        <w:t xml:space="preserve">Launched in 2013 by the Getty Museum’s Department of Antiquities Conservation, </w:t>
      </w:r>
      <w:r w:rsidR="00B020C2">
        <w:rPr>
          <w:rFonts w:ascii="Tahoma" w:eastAsia="Tahoma" w:hAnsi="Tahoma" w:cs="Tahoma"/>
          <w:color w:val="000000"/>
          <w:sz w:val="22"/>
          <w:szCs w:val="22"/>
        </w:rPr>
        <w:t xml:space="preserve">the APPEAR </w:t>
      </w:r>
      <w:r>
        <w:rPr>
          <w:rFonts w:ascii="Tahoma" w:eastAsia="Tahoma" w:hAnsi="Tahoma" w:cs="Tahoma"/>
          <w:color w:val="000000"/>
          <w:sz w:val="22"/>
          <w:szCs w:val="22"/>
        </w:rPr>
        <w:t xml:space="preserve">(Ancient Panel Paintings: Examination, Analysis and Research) </w:t>
      </w:r>
      <w:r w:rsidR="00B020C2">
        <w:rPr>
          <w:rFonts w:ascii="Tahoma" w:eastAsia="Tahoma" w:hAnsi="Tahoma" w:cs="Tahoma"/>
          <w:color w:val="000000"/>
          <w:sz w:val="22"/>
          <w:szCs w:val="22"/>
        </w:rPr>
        <w:t xml:space="preserve">project </w:t>
      </w:r>
      <w:r>
        <w:rPr>
          <w:rFonts w:ascii="Tahoma" w:eastAsia="Tahoma" w:hAnsi="Tahoma" w:cs="Tahoma"/>
          <w:color w:val="000000"/>
          <w:sz w:val="22"/>
          <w:szCs w:val="22"/>
        </w:rPr>
        <w:t>aims to analyse and share the secrets of these funerary portraits, found in the collections of several major international museums. The objective of APPEAR is to expand the knowledge and critical understanding of the methods and materials used to create these paintings.</w:t>
      </w:r>
    </w:p>
    <w:p w14:paraId="389E8651" w14:textId="77777777" w:rsidR="00E45DA2" w:rsidRDefault="00E45DA2">
      <w:pPr>
        <w:jc w:val="both"/>
        <w:rPr>
          <w:rFonts w:ascii="Tahoma" w:eastAsia="Tahoma" w:hAnsi="Tahoma" w:cs="Tahoma"/>
          <w:color w:val="000000"/>
          <w:sz w:val="22"/>
          <w:szCs w:val="22"/>
        </w:rPr>
      </w:pPr>
    </w:p>
    <w:p w14:paraId="3493A3FF" w14:textId="77777777" w:rsidR="00E45DA2" w:rsidRDefault="0002626B">
      <w:pPr>
        <w:jc w:val="both"/>
        <w:rPr>
          <w:rFonts w:ascii="Tahoma" w:eastAsia="Tahoma" w:hAnsi="Tahoma" w:cs="Tahoma"/>
          <w:color w:val="000000"/>
          <w:sz w:val="22"/>
          <w:szCs w:val="22"/>
        </w:rPr>
      </w:pPr>
      <w:r>
        <w:rPr>
          <w:rFonts w:ascii="Tahoma" w:eastAsia="Tahoma" w:hAnsi="Tahoma" w:cs="Tahoma"/>
          <w:color w:val="000000"/>
          <w:sz w:val="22"/>
          <w:szCs w:val="22"/>
        </w:rPr>
        <w:t xml:space="preserve">Louvre Abu Dhabi joined the APPEAR project in 2019 to analyse the artwork </w:t>
      </w:r>
      <w:r>
        <w:rPr>
          <w:rFonts w:ascii="Tahoma" w:eastAsia="Tahoma" w:hAnsi="Tahoma" w:cs="Tahoma"/>
          <w:i/>
          <w:color w:val="000000"/>
          <w:sz w:val="22"/>
          <w:szCs w:val="22"/>
        </w:rPr>
        <w:t>Funerary Portrait of a Man with a Cup</w:t>
      </w:r>
      <w:r>
        <w:rPr>
          <w:rFonts w:ascii="Tahoma" w:eastAsia="Tahoma" w:hAnsi="Tahoma" w:cs="Tahoma"/>
          <w:color w:val="000000"/>
          <w:sz w:val="22"/>
          <w:szCs w:val="22"/>
        </w:rPr>
        <w:t xml:space="preserve"> (225–50 CE), a prime example of a Romano-Egyptian funerary portrait in the museum’s collection. Created as portraits of the deceased, these artefacts meld artistic methods and styles of the Greco-Roman period with the 2,000-year old Egyptian funerary tradition.</w:t>
      </w:r>
    </w:p>
    <w:p w14:paraId="1F074DEC" w14:textId="77777777" w:rsidR="00E45DA2" w:rsidRDefault="00E45DA2">
      <w:pPr>
        <w:jc w:val="both"/>
        <w:rPr>
          <w:rFonts w:ascii="Tahoma" w:eastAsia="Tahoma" w:hAnsi="Tahoma" w:cs="Tahoma"/>
          <w:color w:val="000000"/>
          <w:sz w:val="22"/>
          <w:szCs w:val="22"/>
        </w:rPr>
      </w:pPr>
    </w:p>
    <w:p w14:paraId="764519DE" w14:textId="13A4E56F" w:rsidR="00E45DA2" w:rsidRDefault="0002626B" w:rsidP="004979A5">
      <w:pPr>
        <w:jc w:val="both"/>
        <w:rPr>
          <w:rFonts w:ascii="Tahoma" w:eastAsia="Tahoma" w:hAnsi="Tahoma" w:cs="Tahoma"/>
          <w:color w:val="000000"/>
          <w:sz w:val="22"/>
          <w:szCs w:val="22"/>
        </w:rPr>
      </w:pPr>
      <w:proofErr w:type="gramStart"/>
      <w:r>
        <w:rPr>
          <w:rFonts w:ascii="Tahoma" w:eastAsia="Tahoma" w:hAnsi="Tahoma" w:cs="Tahoma"/>
          <w:color w:val="000000"/>
          <w:sz w:val="22"/>
          <w:szCs w:val="22"/>
        </w:rPr>
        <w:t>The project is led by a team of researchers an</w:t>
      </w:r>
      <w:r w:rsidR="004979A5">
        <w:rPr>
          <w:rFonts w:ascii="Tahoma" w:eastAsia="Tahoma" w:hAnsi="Tahoma" w:cs="Tahoma"/>
          <w:color w:val="000000"/>
          <w:sz w:val="22"/>
          <w:szCs w:val="22"/>
        </w:rPr>
        <w:t>d scientists</w:t>
      </w:r>
      <w:proofErr w:type="gramEnd"/>
      <w:r w:rsidR="004979A5">
        <w:rPr>
          <w:rFonts w:ascii="Tahoma" w:eastAsia="Tahoma" w:hAnsi="Tahoma" w:cs="Tahoma"/>
          <w:color w:val="000000"/>
          <w:sz w:val="22"/>
          <w:szCs w:val="22"/>
        </w:rPr>
        <w:t xml:space="preserve"> from Louvre Abu Dhabi</w:t>
      </w:r>
      <w:r w:rsidR="00AD5A8D">
        <w:rPr>
          <w:rFonts w:ascii="Tahoma" w:eastAsia="Tahoma" w:hAnsi="Tahoma" w:cs="Tahoma"/>
          <w:color w:val="000000"/>
          <w:sz w:val="22"/>
          <w:szCs w:val="22"/>
        </w:rPr>
        <w:t xml:space="preserve"> with the support of</w:t>
      </w:r>
      <w:r>
        <w:rPr>
          <w:rFonts w:ascii="Tahoma" w:eastAsia="Tahoma" w:hAnsi="Tahoma" w:cs="Tahoma"/>
          <w:color w:val="000000"/>
          <w:sz w:val="22"/>
          <w:szCs w:val="22"/>
        </w:rPr>
        <w:t xml:space="preserve"> NYU Abu Dhabi (NYUAD).</w:t>
      </w:r>
    </w:p>
    <w:p w14:paraId="53FE5042" w14:textId="77777777" w:rsidR="00E45DA2" w:rsidRDefault="00E45DA2">
      <w:pPr>
        <w:jc w:val="both"/>
        <w:rPr>
          <w:rFonts w:ascii="Tahoma" w:eastAsia="Tahoma" w:hAnsi="Tahoma" w:cs="Tahoma"/>
          <w:color w:val="000000"/>
          <w:sz w:val="22"/>
          <w:szCs w:val="22"/>
        </w:rPr>
      </w:pPr>
    </w:p>
    <w:p w14:paraId="5E59E27F" w14:textId="2B7F1DEE" w:rsidR="00E45DA2" w:rsidRDefault="0002626B">
      <w:pPr>
        <w:jc w:val="both"/>
        <w:rPr>
          <w:rFonts w:ascii="Tahoma" w:eastAsia="Tahoma" w:hAnsi="Tahoma" w:cs="Tahoma"/>
          <w:color w:val="000000"/>
          <w:sz w:val="22"/>
          <w:szCs w:val="22"/>
        </w:rPr>
      </w:pPr>
      <w:r>
        <w:rPr>
          <w:rFonts w:ascii="Tahoma" w:eastAsia="Tahoma" w:hAnsi="Tahoma" w:cs="Tahoma"/>
          <w:color w:val="000000"/>
          <w:sz w:val="22"/>
          <w:szCs w:val="22"/>
        </w:rPr>
        <w:t xml:space="preserve">“APPEAR is one of Louvre Abu Dhabi’s most significant collaborations to date. Through this project, we seek to encourage scholarly studies, as well as contribute to international </w:t>
      </w:r>
      <w:r w:rsidRPr="00C127F1">
        <w:rPr>
          <w:rFonts w:ascii="Tahoma" w:eastAsia="Tahoma" w:hAnsi="Tahoma" w:cs="Tahoma"/>
          <w:color w:val="000000"/>
          <w:sz w:val="22"/>
          <w:szCs w:val="22"/>
        </w:rPr>
        <w:t xml:space="preserve">academic research,” said </w:t>
      </w:r>
      <w:proofErr w:type="spellStart"/>
      <w:r w:rsidRPr="00C127F1">
        <w:rPr>
          <w:rFonts w:ascii="Tahoma" w:eastAsia="Tahoma" w:hAnsi="Tahoma" w:cs="Tahoma"/>
          <w:color w:val="000000"/>
          <w:sz w:val="22"/>
          <w:szCs w:val="22"/>
        </w:rPr>
        <w:t>Dr.</w:t>
      </w:r>
      <w:proofErr w:type="spellEnd"/>
      <w:r w:rsidRPr="00C127F1">
        <w:rPr>
          <w:rFonts w:ascii="Tahoma" w:eastAsia="Tahoma" w:hAnsi="Tahoma" w:cs="Tahoma"/>
          <w:color w:val="000000"/>
          <w:sz w:val="22"/>
          <w:szCs w:val="22"/>
        </w:rPr>
        <w:t xml:space="preserve"> </w:t>
      </w:r>
      <w:proofErr w:type="spellStart"/>
      <w:r w:rsidRPr="00C127F1">
        <w:rPr>
          <w:rFonts w:ascii="Tahoma" w:eastAsia="Tahoma" w:hAnsi="Tahoma" w:cs="Tahoma"/>
          <w:color w:val="000000"/>
          <w:sz w:val="22"/>
          <w:szCs w:val="22"/>
        </w:rPr>
        <w:t>Souraya</w:t>
      </w:r>
      <w:proofErr w:type="spellEnd"/>
      <w:r w:rsidRPr="00C127F1">
        <w:rPr>
          <w:rFonts w:ascii="Tahoma" w:eastAsia="Tahoma" w:hAnsi="Tahoma" w:cs="Tahoma"/>
          <w:color w:val="000000"/>
          <w:sz w:val="22"/>
          <w:szCs w:val="22"/>
        </w:rPr>
        <w:t xml:space="preserve"> </w:t>
      </w:r>
      <w:proofErr w:type="spellStart"/>
      <w:r w:rsidRPr="00C127F1">
        <w:rPr>
          <w:rFonts w:ascii="Tahoma" w:eastAsia="Tahoma" w:hAnsi="Tahoma" w:cs="Tahoma"/>
          <w:color w:val="000000"/>
          <w:sz w:val="22"/>
          <w:szCs w:val="22"/>
        </w:rPr>
        <w:t>Noujaim</w:t>
      </w:r>
      <w:proofErr w:type="spellEnd"/>
      <w:r w:rsidRPr="00C127F1">
        <w:rPr>
          <w:rFonts w:ascii="Tahoma" w:eastAsia="Tahoma" w:hAnsi="Tahoma" w:cs="Tahoma"/>
          <w:color w:val="000000"/>
          <w:sz w:val="22"/>
          <w:szCs w:val="22"/>
        </w:rPr>
        <w:t xml:space="preserve">, Scientific, Curatorial and Collections Management Director at Louvre Abu Dhabi. “It is an exciting and inspiring opportunity for the UAE to be a part of this global initiative of exchanging discoveries on some of the world’s </w:t>
      </w:r>
      <w:r>
        <w:rPr>
          <w:rFonts w:ascii="Tahoma" w:eastAsia="Tahoma" w:hAnsi="Tahoma" w:cs="Tahoma"/>
          <w:color w:val="000000"/>
          <w:sz w:val="22"/>
          <w:szCs w:val="22"/>
        </w:rPr>
        <w:t>most renowned antique artefacts. As one of many research and conservation projects we are working on, APPEAR</w:t>
      </w:r>
      <w:r>
        <w:rPr>
          <w:rFonts w:ascii="Tahoma" w:eastAsia="Tahoma" w:hAnsi="Tahoma" w:cs="Tahoma"/>
          <w:i/>
          <w:color w:val="000000"/>
          <w:sz w:val="22"/>
          <w:szCs w:val="22"/>
        </w:rPr>
        <w:t xml:space="preserve"> </w:t>
      </w:r>
      <w:r>
        <w:rPr>
          <w:rFonts w:ascii="Tahoma" w:eastAsia="Tahoma" w:hAnsi="Tahoma" w:cs="Tahoma"/>
          <w:color w:val="000000"/>
          <w:sz w:val="22"/>
          <w:szCs w:val="22"/>
        </w:rPr>
        <w:t>speaks to the museum’s larger mission to be a platform for experimentation, and to offer significant academic insights into the artworks that ha</w:t>
      </w:r>
      <w:r w:rsidR="00DE0870">
        <w:rPr>
          <w:rFonts w:ascii="Tahoma" w:eastAsia="Tahoma" w:hAnsi="Tahoma" w:cs="Tahoma"/>
          <w:color w:val="000000"/>
          <w:sz w:val="22"/>
          <w:szCs w:val="22"/>
        </w:rPr>
        <w:t>ve defined humanity.”</w:t>
      </w:r>
    </w:p>
    <w:p w14:paraId="3952F8E8" w14:textId="77777777" w:rsidR="00E45DA2" w:rsidRDefault="00E45DA2">
      <w:pPr>
        <w:jc w:val="both"/>
        <w:rPr>
          <w:rFonts w:ascii="Tahoma" w:eastAsia="Tahoma" w:hAnsi="Tahoma" w:cs="Tahoma"/>
          <w:color w:val="000000"/>
          <w:sz w:val="22"/>
          <w:szCs w:val="22"/>
        </w:rPr>
      </w:pPr>
    </w:p>
    <w:p w14:paraId="3F239CCB" w14:textId="12C5DD1A" w:rsidR="00E45DA2" w:rsidRDefault="007418C4" w:rsidP="007418C4">
      <w:pPr>
        <w:jc w:val="both"/>
        <w:rPr>
          <w:rFonts w:ascii="Tahoma" w:eastAsia="Tahoma" w:hAnsi="Tahoma" w:cs="Tahoma"/>
          <w:color w:val="000000"/>
          <w:sz w:val="22"/>
          <w:szCs w:val="22"/>
        </w:rPr>
      </w:pPr>
      <w:r>
        <w:rPr>
          <w:rFonts w:ascii="Tahoma" w:eastAsia="Tahoma" w:hAnsi="Tahoma" w:cs="Tahoma"/>
          <w:color w:val="000000"/>
          <w:sz w:val="22"/>
          <w:szCs w:val="22"/>
        </w:rPr>
        <w:t xml:space="preserve">APPEAR follows several </w:t>
      </w:r>
      <w:r w:rsidR="0002626B">
        <w:rPr>
          <w:rFonts w:ascii="Tahoma" w:eastAsia="Tahoma" w:hAnsi="Tahoma" w:cs="Tahoma"/>
          <w:color w:val="000000"/>
          <w:sz w:val="22"/>
          <w:szCs w:val="22"/>
        </w:rPr>
        <w:t xml:space="preserve">scientific processes. At Louvre Abu </w:t>
      </w:r>
      <w:proofErr w:type="gramStart"/>
      <w:r w:rsidR="0002626B">
        <w:rPr>
          <w:rFonts w:ascii="Tahoma" w:eastAsia="Tahoma" w:hAnsi="Tahoma" w:cs="Tahoma"/>
          <w:color w:val="000000"/>
          <w:sz w:val="22"/>
          <w:szCs w:val="22"/>
        </w:rPr>
        <w:t>Dhabi</w:t>
      </w:r>
      <w:proofErr w:type="gramEnd"/>
      <w:r w:rsidR="0002626B">
        <w:rPr>
          <w:rFonts w:ascii="Tahoma" w:eastAsia="Tahoma" w:hAnsi="Tahoma" w:cs="Tahoma"/>
          <w:color w:val="000000"/>
          <w:sz w:val="22"/>
          <w:szCs w:val="22"/>
        </w:rPr>
        <w:t xml:space="preserve"> for instance an </w:t>
      </w:r>
      <w:r w:rsidR="0002626B">
        <w:rPr>
          <w:rFonts w:ascii="Tahoma" w:eastAsia="Tahoma" w:hAnsi="Tahoma" w:cs="Tahoma"/>
          <w:i/>
          <w:color w:val="000000"/>
          <w:sz w:val="22"/>
          <w:szCs w:val="22"/>
        </w:rPr>
        <w:t>X-Ray Fluorescence (XRF)</w:t>
      </w:r>
      <w:r w:rsidR="0002626B">
        <w:rPr>
          <w:rFonts w:ascii="Tahoma" w:eastAsia="Tahoma" w:hAnsi="Tahoma" w:cs="Tahoma"/>
          <w:color w:val="000000"/>
          <w:sz w:val="22"/>
          <w:szCs w:val="22"/>
        </w:rPr>
        <w:t xml:space="preserve"> spectrometer has be</w:t>
      </w:r>
      <w:r w:rsidR="003E3870">
        <w:rPr>
          <w:rFonts w:ascii="Tahoma" w:eastAsia="Tahoma" w:hAnsi="Tahoma" w:cs="Tahoma"/>
          <w:color w:val="000000"/>
          <w:sz w:val="22"/>
          <w:szCs w:val="22"/>
        </w:rPr>
        <w:t xml:space="preserve">en used to detect and identify </w:t>
      </w:r>
      <w:r w:rsidR="0002626B">
        <w:rPr>
          <w:rFonts w:ascii="Tahoma" w:eastAsia="Tahoma" w:hAnsi="Tahoma" w:cs="Tahoma"/>
          <w:color w:val="000000"/>
          <w:sz w:val="22"/>
          <w:szCs w:val="22"/>
        </w:rPr>
        <w:t xml:space="preserve">most of the chemical elements that lie on </w:t>
      </w:r>
      <w:r w:rsidR="0002626B" w:rsidRPr="001A6E5B">
        <w:rPr>
          <w:rFonts w:ascii="Tahoma" w:eastAsia="Tahoma" w:hAnsi="Tahoma" w:cs="Tahoma"/>
          <w:color w:val="000000"/>
          <w:sz w:val="22"/>
          <w:szCs w:val="22"/>
        </w:rPr>
        <w:t>the painting’s surface</w:t>
      </w:r>
      <w:r w:rsidR="00855D60" w:rsidRPr="001A6E5B">
        <w:rPr>
          <w:rStyle w:val="FootnoteReference"/>
          <w:rFonts w:ascii="Tahoma" w:eastAsia="Tahoma" w:hAnsi="Tahoma" w:cs="Tahoma"/>
          <w:color w:val="000000"/>
          <w:sz w:val="22"/>
          <w:szCs w:val="22"/>
        </w:rPr>
        <w:footnoteReference w:id="1"/>
      </w:r>
      <w:r w:rsidR="0002626B" w:rsidRPr="001A6E5B">
        <w:rPr>
          <w:rFonts w:ascii="Tahoma" w:eastAsia="Tahoma" w:hAnsi="Tahoma" w:cs="Tahoma"/>
          <w:color w:val="000000"/>
          <w:sz w:val="22"/>
          <w:szCs w:val="22"/>
        </w:rPr>
        <w:t xml:space="preserve">. This data is then analysed to discover new information on </w:t>
      </w:r>
      <w:r w:rsidR="00F52DD0">
        <w:rPr>
          <w:rFonts w:ascii="Tahoma" w:eastAsia="Tahoma" w:hAnsi="Tahoma" w:cs="Tahoma"/>
          <w:color w:val="000000"/>
          <w:sz w:val="22"/>
          <w:szCs w:val="22"/>
        </w:rPr>
        <w:t>funerary</w:t>
      </w:r>
      <w:r w:rsidR="00F52DD0" w:rsidRPr="001A6E5B">
        <w:rPr>
          <w:rFonts w:ascii="Tahoma" w:eastAsia="Tahoma" w:hAnsi="Tahoma" w:cs="Tahoma"/>
          <w:color w:val="000000"/>
          <w:sz w:val="22"/>
          <w:szCs w:val="22"/>
        </w:rPr>
        <w:t xml:space="preserve"> </w:t>
      </w:r>
      <w:r w:rsidR="0002626B" w:rsidRPr="001A6E5B">
        <w:rPr>
          <w:rFonts w:ascii="Tahoma" w:eastAsia="Tahoma" w:hAnsi="Tahoma" w:cs="Tahoma"/>
          <w:color w:val="000000"/>
          <w:sz w:val="22"/>
          <w:szCs w:val="22"/>
        </w:rPr>
        <w:t xml:space="preserve">portraits, including how they </w:t>
      </w:r>
      <w:proofErr w:type="gramStart"/>
      <w:r w:rsidR="0002626B" w:rsidRPr="001A6E5B">
        <w:rPr>
          <w:rFonts w:ascii="Tahoma" w:eastAsia="Tahoma" w:hAnsi="Tahoma" w:cs="Tahoma"/>
          <w:color w:val="000000"/>
          <w:sz w:val="22"/>
          <w:szCs w:val="22"/>
        </w:rPr>
        <w:t>were made</w:t>
      </w:r>
      <w:proofErr w:type="gramEnd"/>
      <w:r w:rsidR="0002626B" w:rsidRPr="001A6E5B">
        <w:rPr>
          <w:rFonts w:ascii="Tahoma" w:eastAsia="Tahoma" w:hAnsi="Tahoma" w:cs="Tahoma"/>
          <w:color w:val="000000"/>
          <w:sz w:val="22"/>
          <w:szCs w:val="22"/>
        </w:rPr>
        <w:t xml:space="preserve">, where they originated and who might have created them. The findings also shed light on the journey of the </w:t>
      </w:r>
      <w:r w:rsidR="00F52DD0">
        <w:rPr>
          <w:rFonts w:ascii="Tahoma" w:eastAsia="Tahoma" w:hAnsi="Tahoma" w:cs="Tahoma"/>
          <w:i/>
          <w:color w:val="000000"/>
          <w:sz w:val="22"/>
          <w:szCs w:val="22"/>
        </w:rPr>
        <w:t>Funerary Portrait of a Man with a Cup</w:t>
      </w:r>
      <w:r w:rsidR="00F52DD0" w:rsidRPr="001A6E5B" w:rsidDel="00F52DD0">
        <w:rPr>
          <w:rFonts w:ascii="Tahoma" w:eastAsia="Tahoma" w:hAnsi="Tahoma" w:cs="Tahoma"/>
          <w:color w:val="000000"/>
          <w:sz w:val="22"/>
          <w:szCs w:val="22"/>
        </w:rPr>
        <w:t xml:space="preserve"> </w:t>
      </w:r>
      <w:r w:rsidR="0002626B" w:rsidRPr="001A6E5B">
        <w:rPr>
          <w:rFonts w:ascii="Tahoma" w:eastAsia="Tahoma" w:hAnsi="Tahoma" w:cs="Tahoma"/>
          <w:color w:val="000000"/>
          <w:sz w:val="22"/>
          <w:szCs w:val="22"/>
        </w:rPr>
        <w:t xml:space="preserve">throughout time by revealing sections that may have been painted over or restored as the artwork </w:t>
      </w:r>
      <w:proofErr w:type="gramStart"/>
      <w:r w:rsidR="0002626B" w:rsidRPr="001A6E5B">
        <w:rPr>
          <w:rFonts w:ascii="Tahoma" w:eastAsia="Tahoma" w:hAnsi="Tahoma" w:cs="Tahoma"/>
          <w:color w:val="000000"/>
          <w:sz w:val="22"/>
          <w:szCs w:val="22"/>
        </w:rPr>
        <w:t>was handed down</w:t>
      </w:r>
      <w:proofErr w:type="gramEnd"/>
      <w:r w:rsidR="0002626B" w:rsidRPr="001A6E5B">
        <w:rPr>
          <w:rFonts w:ascii="Tahoma" w:eastAsia="Tahoma" w:hAnsi="Tahoma" w:cs="Tahoma"/>
          <w:color w:val="000000"/>
          <w:sz w:val="22"/>
          <w:szCs w:val="22"/>
        </w:rPr>
        <w:t>.</w:t>
      </w:r>
    </w:p>
    <w:p w14:paraId="544300A5" w14:textId="77777777" w:rsidR="00E45DA2" w:rsidRDefault="00E45DA2">
      <w:pPr>
        <w:jc w:val="both"/>
        <w:rPr>
          <w:rFonts w:ascii="Tahoma" w:eastAsia="Tahoma" w:hAnsi="Tahoma" w:cs="Tahoma"/>
          <w:color w:val="000000"/>
          <w:sz w:val="22"/>
          <w:szCs w:val="22"/>
        </w:rPr>
      </w:pPr>
    </w:p>
    <w:p w14:paraId="297C9F2C" w14:textId="77777777" w:rsidR="00E45DA2" w:rsidRDefault="0002626B">
      <w:pPr>
        <w:jc w:val="both"/>
        <w:rPr>
          <w:rFonts w:ascii="Tahoma" w:eastAsia="Tahoma" w:hAnsi="Tahoma" w:cs="Tahoma"/>
          <w:color w:val="000000"/>
          <w:sz w:val="22"/>
          <w:szCs w:val="22"/>
        </w:rPr>
      </w:pPr>
      <w:bookmarkStart w:id="2" w:name="_1fob9te" w:colFirst="0" w:colLast="0"/>
      <w:bookmarkEnd w:id="2"/>
      <w:r>
        <w:rPr>
          <w:rFonts w:ascii="Tahoma" w:eastAsia="Tahoma" w:hAnsi="Tahoma" w:cs="Tahoma"/>
          <w:color w:val="000000"/>
          <w:sz w:val="22"/>
          <w:szCs w:val="22"/>
        </w:rPr>
        <w:t xml:space="preserve">Louvre Abu Dhabi is in the process of building its first laboratory of material analysis on artefacts. For APPEAR, the museum’s scientists, Elsa Bourguignon and Pablo </w:t>
      </w:r>
      <w:proofErr w:type="spellStart"/>
      <w:r>
        <w:rPr>
          <w:rFonts w:ascii="Tahoma" w:eastAsia="Tahoma" w:hAnsi="Tahoma" w:cs="Tahoma"/>
          <w:color w:val="000000"/>
          <w:sz w:val="22"/>
          <w:szCs w:val="22"/>
        </w:rPr>
        <w:t>Londero</w:t>
      </w:r>
      <w:proofErr w:type="spellEnd"/>
      <w:r>
        <w:rPr>
          <w:rFonts w:ascii="Tahoma" w:eastAsia="Tahoma" w:hAnsi="Tahoma" w:cs="Tahoma"/>
          <w:color w:val="000000"/>
          <w:sz w:val="22"/>
          <w:szCs w:val="22"/>
        </w:rPr>
        <w:t xml:space="preserve">, collaborated with colleagues from NYUAD, Francesco </w:t>
      </w:r>
      <w:proofErr w:type="spellStart"/>
      <w:r>
        <w:rPr>
          <w:rFonts w:ascii="Tahoma" w:eastAsia="Tahoma" w:hAnsi="Tahoma" w:cs="Tahoma"/>
          <w:color w:val="000000"/>
          <w:sz w:val="22"/>
          <w:szCs w:val="22"/>
        </w:rPr>
        <w:t>Arneodo</w:t>
      </w:r>
      <w:proofErr w:type="spellEnd"/>
      <w:r>
        <w:rPr>
          <w:rFonts w:ascii="Tahoma" w:eastAsia="Tahoma" w:hAnsi="Tahoma" w:cs="Tahoma"/>
          <w:color w:val="000000"/>
          <w:sz w:val="22"/>
          <w:szCs w:val="22"/>
        </w:rPr>
        <w:t xml:space="preserve">, Professor of Physics, and co-Director of the NYUAD </w:t>
      </w:r>
      <w:proofErr w:type="spellStart"/>
      <w:r>
        <w:rPr>
          <w:rFonts w:ascii="Tahoma" w:eastAsia="Tahoma" w:hAnsi="Tahoma" w:cs="Tahoma"/>
          <w:color w:val="000000"/>
          <w:sz w:val="22"/>
          <w:szCs w:val="22"/>
        </w:rPr>
        <w:t>Dhakira</w:t>
      </w:r>
      <w:proofErr w:type="spellEnd"/>
      <w:r>
        <w:rPr>
          <w:rFonts w:ascii="Tahoma" w:eastAsia="Tahoma" w:hAnsi="Tahoma" w:cs="Tahoma"/>
          <w:color w:val="000000"/>
          <w:sz w:val="22"/>
          <w:szCs w:val="22"/>
        </w:rPr>
        <w:t xml:space="preserve"> </w:t>
      </w:r>
      <w:proofErr w:type="spellStart"/>
      <w:r>
        <w:rPr>
          <w:rFonts w:ascii="Tahoma" w:eastAsia="Tahoma" w:hAnsi="Tahoma" w:cs="Tahoma"/>
          <w:color w:val="000000"/>
          <w:sz w:val="22"/>
          <w:szCs w:val="22"/>
        </w:rPr>
        <w:t>Center</w:t>
      </w:r>
      <w:proofErr w:type="spellEnd"/>
      <w:r>
        <w:rPr>
          <w:rFonts w:ascii="Tahoma" w:eastAsia="Tahoma" w:hAnsi="Tahoma" w:cs="Tahoma"/>
          <w:color w:val="000000"/>
          <w:sz w:val="22"/>
          <w:szCs w:val="22"/>
        </w:rPr>
        <w:t xml:space="preserve"> for Heritage Studies, Adriano di Giovanni, Research Scientist, and Rodrigo Torres Saavedra, Research Assistant. These scientists assisted with conducting the research and analysis for APPEAR using NYUAD’s portable </w:t>
      </w:r>
      <w:r>
        <w:rPr>
          <w:rFonts w:ascii="Tahoma" w:eastAsia="Tahoma" w:hAnsi="Tahoma" w:cs="Tahoma"/>
          <w:i/>
          <w:color w:val="000000"/>
          <w:sz w:val="22"/>
          <w:szCs w:val="22"/>
        </w:rPr>
        <w:t>XRF</w:t>
      </w:r>
      <w:r>
        <w:rPr>
          <w:rFonts w:ascii="Tahoma" w:eastAsia="Tahoma" w:hAnsi="Tahoma" w:cs="Tahoma"/>
          <w:color w:val="000000"/>
          <w:sz w:val="22"/>
          <w:szCs w:val="22"/>
        </w:rPr>
        <w:t xml:space="preserve"> spectrometer. </w:t>
      </w:r>
    </w:p>
    <w:p w14:paraId="2CF31DAC" w14:textId="77777777" w:rsidR="00E45DA2" w:rsidRDefault="00E45DA2">
      <w:pPr>
        <w:jc w:val="both"/>
        <w:rPr>
          <w:rFonts w:ascii="Tahoma" w:eastAsia="Tahoma" w:hAnsi="Tahoma" w:cs="Tahoma"/>
          <w:color w:val="000000"/>
          <w:sz w:val="22"/>
          <w:szCs w:val="22"/>
        </w:rPr>
      </w:pPr>
      <w:bookmarkStart w:id="3" w:name="_kxkvmcko6te2" w:colFirst="0" w:colLast="0"/>
      <w:bookmarkEnd w:id="3"/>
    </w:p>
    <w:p w14:paraId="05C61C4A" w14:textId="693BCAB4" w:rsidR="00E45DA2" w:rsidRDefault="0002626B">
      <w:pPr>
        <w:jc w:val="both"/>
        <w:rPr>
          <w:rFonts w:ascii="Tahoma" w:eastAsia="Tahoma" w:hAnsi="Tahoma" w:cs="Tahoma"/>
          <w:color w:val="000000"/>
          <w:sz w:val="22"/>
          <w:szCs w:val="22"/>
        </w:rPr>
      </w:pPr>
      <w:bookmarkStart w:id="4" w:name="_9h35pcyrvjp7" w:colFirst="0" w:colLast="0"/>
      <w:bookmarkEnd w:id="4"/>
      <w:r>
        <w:rPr>
          <w:rFonts w:ascii="Tahoma" w:eastAsia="Tahoma" w:hAnsi="Tahoma" w:cs="Tahoma"/>
          <w:color w:val="000000"/>
          <w:sz w:val="22"/>
          <w:szCs w:val="22"/>
        </w:rPr>
        <w:t xml:space="preserve">“NYU Abu Dhabi is a liberal arts college and a research institution, where we highly value </w:t>
      </w:r>
      <w:proofErr w:type="spellStart"/>
      <w:r>
        <w:rPr>
          <w:rFonts w:ascii="Tahoma" w:eastAsia="Tahoma" w:hAnsi="Tahoma" w:cs="Tahoma"/>
          <w:color w:val="000000"/>
          <w:sz w:val="22"/>
          <w:szCs w:val="22"/>
        </w:rPr>
        <w:t>interdisciplinarity</w:t>
      </w:r>
      <w:proofErr w:type="spellEnd"/>
      <w:r>
        <w:rPr>
          <w:rFonts w:ascii="Tahoma" w:eastAsia="Tahoma" w:hAnsi="Tahoma" w:cs="Tahoma"/>
          <w:color w:val="000000"/>
          <w:sz w:val="22"/>
          <w:szCs w:val="22"/>
        </w:rPr>
        <w:t xml:space="preserve">. Our application of techniques common in atomic and molecular physics to answer questions in the cultural heritage domain is a perfect example of what we love to do,” said </w:t>
      </w:r>
      <w:proofErr w:type="spellStart"/>
      <w:r>
        <w:rPr>
          <w:rFonts w:ascii="Tahoma" w:eastAsia="Tahoma" w:hAnsi="Tahoma" w:cs="Tahoma"/>
          <w:color w:val="000000"/>
          <w:sz w:val="22"/>
          <w:szCs w:val="22"/>
        </w:rPr>
        <w:t>Arneodo</w:t>
      </w:r>
      <w:proofErr w:type="spellEnd"/>
      <w:r>
        <w:rPr>
          <w:rFonts w:ascii="Tahoma" w:eastAsia="Tahoma" w:hAnsi="Tahoma" w:cs="Tahoma"/>
          <w:color w:val="000000"/>
          <w:sz w:val="22"/>
          <w:szCs w:val="22"/>
        </w:rPr>
        <w:t>. “The collaboration with Louvre Abu Dhabi on the APPEAR project is a wonderful opportunity and an example of how universities and museums can work together to answer questions and open opportunities</w:t>
      </w:r>
      <w:r w:rsidR="00C127F1">
        <w:rPr>
          <w:rFonts w:ascii="Tahoma" w:eastAsia="Tahoma" w:hAnsi="Tahoma" w:cs="Tahoma"/>
          <w:color w:val="000000"/>
          <w:sz w:val="22"/>
          <w:szCs w:val="22"/>
        </w:rPr>
        <w:t xml:space="preserve"> for researchers and students.”</w:t>
      </w:r>
    </w:p>
    <w:p w14:paraId="78DF5EF0" w14:textId="06A81B25" w:rsidR="00E45DA2" w:rsidRDefault="00E45DA2">
      <w:pPr>
        <w:jc w:val="both"/>
        <w:rPr>
          <w:rFonts w:ascii="Tahoma" w:eastAsia="Tahoma" w:hAnsi="Tahoma" w:cs="Tahoma"/>
          <w:color w:val="000000"/>
          <w:sz w:val="22"/>
          <w:szCs w:val="22"/>
        </w:rPr>
      </w:pPr>
      <w:bookmarkStart w:id="5" w:name="_xmz4ovnjqi1w" w:colFirst="0" w:colLast="0"/>
      <w:bookmarkEnd w:id="5"/>
    </w:p>
    <w:p w14:paraId="2C4A0E41" w14:textId="77777777" w:rsidR="00E45DA2" w:rsidRDefault="0002626B">
      <w:pPr>
        <w:jc w:val="both"/>
        <w:rPr>
          <w:rFonts w:ascii="Tahoma" w:eastAsia="Tahoma" w:hAnsi="Tahoma" w:cs="Tahoma"/>
          <w:color w:val="000000"/>
          <w:sz w:val="22"/>
          <w:szCs w:val="22"/>
        </w:rPr>
      </w:pPr>
      <w:bookmarkStart w:id="6" w:name="_GoBack"/>
      <w:bookmarkEnd w:id="6"/>
      <w:r>
        <w:rPr>
          <w:rFonts w:ascii="Tahoma" w:eastAsia="Tahoma" w:hAnsi="Tahoma" w:cs="Tahoma"/>
          <w:sz w:val="22"/>
          <w:szCs w:val="22"/>
        </w:rPr>
        <w:t xml:space="preserve">Following the completion of the analysis of </w:t>
      </w:r>
      <w:r>
        <w:rPr>
          <w:rFonts w:ascii="Tahoma" w:eastAsia="Tahoma" w:hAnsi="Tahoma" w:cs="Tahoma"/>
          <w:i/>
          <w:color w:val="000000"/>
          <w:sz w:val="22"/>
          <w:szCs w:val="22"/>
        </w:rPr>
        <w:t>Funerary Portrait of a Man with a Cup</w:t>
      </w:r>
      <w:r>
        <w:rPr>
          <w:rFonts w:ascii="Tahoma" w:eastAsia="Tahoma" w:hAnsi="Tahoma" w:cs="Tahoma"/>
          <w:sz w:val="22"/>
          <w:szCs w:val="22"/>
        </w:rPr>
        <w:t xml:space="preserve">, the results will be added to the APPEAR online database that is made available to other scientists and researchers. The first results of the findings </w:t>
      </w:r>
      <w:proofErr w:type="gramStart"/>
      <w:r>
        <w:rPr>
          <w:rFonts w:ascii="Tahoma" w:eastAsia="Tahoma" w:hAnsi="Tahoma" w:cs="Tahoma"/>
          <w:sz w:val="22"/>
          <w:szCs w:val="22"/>
        </w:rPr>
        <w:t>will be published</w:t>
      </w:r>
      <w:proofErr w:type="gramEnd"/>
      <w:r>
        <w:rPr>
          <w:rFonts w:ascii="Tahoma" w:eastAsia="Tahoma" w:hAnsi="Tahoma" w:cs="Tahoma"/>
          <w:sz w:val="22"/>
          <w:szCs w:val="22"/>
        </w:rPr>
        <w:t xml:space="preserve"> at the end of 2020. </w:t>
      </w:r>
      <w:r>
        <w:rPr>
          <w:rFonts w:ascii="Tahoma" w:eastAsia="Tahoma" w:hAnsi="Tahoma" w:cs="Tahoma"/>
          <w:color w:val="000000"/>
          <w:sz w:val="22"/>
          <w:szCs w:val="22"/>
        </w:rPr>
        <w:t xml:space="preserve"> </w:t>
      </w:r>
    </w:p>
    <w:p w14:paraId="3011B133" w14:textId="77777777" w:rsidR="00E45DA2" w:rsidRDefault="00E45DA2">
      <w:pPr>
        <w:jc w:val="both"/>
        <w:rPr>
          <w:rFonts w:ascii="Tahoma" w:eastAsia="Tahoma" w:hAnsi="Tahoma" w:cs="Tahoma"/>
          <w:color w:val="000000"/>
          <w:sz w:val="22"/>
          <w:szCs w:val="22"/>
        </w:rPr>
      </w:pPr>
    </w:p>
    <w:p w14:paraId="31C7C659" w14:textId="2A8D7178" w:rsidR="00E45DA2" w:rsidRDefault="0002626B" w:rsidP="00A96A96">
      <w:pPr>
        <w:jc w:val="both"/>
        <w:rPr>
          <w:rFonts w:ascii="Tahoma" w:eastAsia="Tahoma" w:hAnsi="Tahoma" w:cs="Tahoma"/>
          <w:color w:val="000000"/>
          <w:sz w:val="22"/>
          <w:szCs w:val="22"/>
        </w:rPr>
      </w:pPr>
      <w:r>
        <w:rPr>
          <w:rFonts w:ascii="Tahoma" w:eastAsia="Tahoma" w:hAnsi="Tahoma" w:cs="Tahoma"/>
          <w:color w:val="000000"/>
          <w:sz w:val="22"/>
          <w:szCs w:val="22"/>
        </w:rPr>
        <w:t xml:space="preserve">In addition to the APPEAR project, Louvre Abu Dhabi’s Research and Development department has recently launched several other research and conservation initiatives, elevating the </w:t>
      </w:r>
      <w:r>
        <w:rPr>
          <w:rFonts w:ascii="Tahoma" w:eastAsia="Tahoma" w:hAnsi="Tahoma" w:cs="Tahoma"/>
          <w:color w:val="000000"/>
          <w:sz w:val="22"/>
          <w:szCs w:val="22"/>
        </w:rPr>
        <w:lastRenderedPageBreak/>
        <w:t xml:space="preserve">museum’s academic contributions to the field of art history. These projects include programmes on medieval manuscripts and restorations of </w:t>
      </w:r>
      <w:r>
        <w:rPr>
          <w:rFonts w:ascii="Tahoma" w:eastAsia="Tahoma" w:hAnsi="Tahoma" w:cs="Tahoma"/>
          <w:i/>
          <w:color w:val="000000"/>
          <w:sz w:val="22"/>
          <w:szCs w:val="22"/>
        </w:rPr>
        <w:t>The Hunts of Maximillian</w:t>
      </w:r>
      <w:r>
        <w:rPr>
          <w:rFonts w:ascii="Tahoma" w:eastAsia="Tahoma" w:hAnsi="Tahoma" w:cs="Tahoma"/>
          <w:color w:val="000000"/>
          <w:sz w:val="22"/>
          <w:szCs w:val="22"/>
        </w:rPr>
        <w:t xml:space="preserve"> tapestry and the Turkish 16th–17th century rider and horse armour, which </w:t>
      </w:r>
      <w:r w:rsidR="00A96A96">
        <w:rPr>
          <w:rFonts w:ascii="Tahoma" w:eastAsia="Tahoma" w:hAnsi="Tahoma" w:cs="Tahoma"/>
          <w:color w:val="000000"/>
          <w:sz w:val="22"/>
          <w:szCs w:val="22"/>
        </w:rPr>
        <w:t xml:space="preserve">is </w:t>
      </w:r>
      <w:r>
        <w:rPr>
          <w:rFonts w:ascii="Tahoma" w:eastAsia="Tahoma" w:hAnsi="Tahoma" w:cs="Tahoma"/>
          <w:color w:val="000000"/>
          <w:sz w:val="22"/>
          <w:szCs w:val="22"/>
        </w:rPr>
        <w:t xml:space="preserve">on view as part of the museum’s recent exhibition, </w:t>
      </w:r>
      <w:proofErr w:type="spellStart"/>
      <w:r>
        <w:rPr>
          <w:rFonts w:ascii="Tahoma" w:eastAsia="Tahoma" w:hAnsi="Tahoma" w:cs="Tahoma"/>
          <w:i/>
          <w:color w:val="000000"/>
          <w:sz w:val="22"/>
          <w:szCs w:val="22"/>
        </w:rPr>
        <w:t>Furusiyya</w:t>
      </w:r>
      <w:proofErr w:type="spellEnd"/>
      <w:r>
        <w:rPr>
          <w:rFonts w:ascii="Tahoma" w:eastAsia="Tahoma" w:hAnsi="Tahoma" w:cs="Tahoma"/>
          <w:i/>
          <w:color w:val="000000"/>
          <w:sz w:val="22"/>
          <w:szCs w:val="22"/>
        </w:rPr>
        <w:t>: The Art of Chivalry between East and West</w:t>
      </w:r>
      <w:r>
        <w:rPr>
          <w:rFonts w:ascii="Tahoma" w:eastAsia="Tahoma" w:hAnsi="Tahoma" w:cs="Tahoma"/>
          <w:color w:val="000000"/>
          <w:sz w:val="22"/>
          <w:szCs w:val="22"/>
        </w:rPr>
        <w:t>.</w:t>
      </w:r>
    </w:p>
    <w:p w14:paraId="58110F7C" w14:textId="77777777" w:rsidR="00E45DA2" w:rsidRDefault="00E45DA2">
      <w:pPr>
        <w:jc w:val="both"/>
        <w:rPr>
          <w:rFonts w:ascii="Tahoma" w:eastAsia="Tahoma" w:hAnsi="Tahoma" w:cs="Tahoma"/>
          <w:color w:val="000000"/>
          <w:sz w:val="22"/>
          <w:szCs w:val="22"/>
        </w:rPr>
      </w:pPr>
    </w:p>
    <w:p w14:paraId="218BE902" w14:textId="77777777" w:rsidR="00E45DA2" w:rsidRDefault="0002626B">
      <w:pPr>
        <w:jc w:val="both"/>
        <w:rPr>
          <w:rFonts w:ascii="Tahoma" w:eastAsia="Tahoma" w:hAnsi="Tahoma" w:cs="Tahoma"/>
          <w:color w:val="000000"/>
          <w:sz w:val="22"/>
          <w:szCs w:val="22"/>
        </w:rPr>
      </w:pPr>
      <w:r>
        <w:rPr>
          <w:rFonts w:ascii="Tahoma" w:eastAsia="Tahoma" w:hAnsi="Tahoma" w:cs="Tahoma"/>
          <w:color w:val="000000"/>
          <w:sz w:val="22"/>
          <w:szCs w:val="22"/>
        </w:rPr>
        <w:t xml:space="preserve">Social sciences as well as translation studies in the context of museums are also a part of Louvre Abu Dhabi’s research programmes, developed in partnership with a network of UAE universities. Such extensive research projects aim to deepen knowledge of the museum’s collection and improve the process of restoring and preserving the key artefacts that have defined civilisations throughout history. </w:t>
      </w:r>
    </w:p>
    <w:p w14:paraId="0F76A6DB" w14:textId="77777777" w:rsidR="00E45DA2" w:rsidRDefault="00E45DA2">
      <w:pPr>
        <w:jc w:val="both"/>
        <w:rPr>
          <w:rFonts w:ascii="Tahoma" w:eastAsia="Tahoma" w:hAnsi="Tahoma" w:cs="Tahoma"/>
          <w:color w:val="000000"/>
          <w:sz w:val="22"/>
          <w:szCs w:val="22"/>
        </w:rPr>
      </w:pPr>
    </w:p>
    <w:p w14:paraId="55EBCAB7" w14:textId="77777777" w:rsidR="00E45DA2" w:rsidRDefault="0002626B">
      <w:pPr>
        <w:jc w:val="both"/>
        <w:rPr>
          <w:rFonts w:ascii="Tahoma" w:eastAsia="Tahoma" w:hAnsi="Tahoma" w:cs="Tahoma"/>
          <w:color w:val="000000"/>
          <w:sz w:val="22"/>
          <w:szCs w:val="22"/>
        </w:rPr>
      </w:pPr>
      <w:r>
        <w:rPr>
          <w:rFonts w:ascii="Tahoma" w:eastAsia="Tahoma" w:hAnsi="Tahoma" w:cs="Tahoma"/>
          <w:b/>
          <w:color w:val="000000"/>
          <w:sz w:val="22"/>
          <w:szCs w:val="22"/>
        </w:rPr>
        <w:t>APPEAR Participating Institutions</w:t>
      </w:r>
    </w:p>
    <w:p w14:paraId="36F9FA14" w14:textId="3791E31A" w:rsidR="00E45DA2" w:rsidRDefault="0002626B" w:rsidP="00323963">
      <w:pPr>
        <w:jc w:val="both"/>
        <w:rPr>
          <w:rFonts w:ascii="Tahoma" w:eastAsia="Tahoma" w:hAnsi="Tahoma" w:cs="Tahoma"/>
          <w:color w:val="000000"/>
          <w:sz w:val="22"/>
          <w:szCs w:val="22"/>
        </w:rPr>
      </w:pPr>
      <w:proofErr w:type="gramStart"/>
      <w:r>
        <w:rPr>
          <w:rFonts w:ascii="Tahoma" w:eastAsia="Tahoma" w:hAnsi="Tahoma" w:cs="Tahoma"/>
          <w:color w:val="000000"/>
          <w:sz w:val="22"/>
          <w:szCs w:val="22"/>
        </w:rPr>
        <w:t>The APPEAR project participating institutions include Allard Pierson Museum; Amsterdam</w:t>
      </w:r>
      <w:r w:rsidR="00323963">
        <w:rPr>
          <w:rFonts w:ascii="Tahoma" w:eastAsia="Tahoma" w:hAnsi="Tahoma" w:cs="Tahoma"/>
          <w:color w:val="000000"/>
          <w:sz w:val="22"/>
          <w:szCs w:val="22"/>
        </w:rPr>
        <w:t xml:space="preserve"> </w:t>
      </w:r>
      <w:proofErr w:type="spellStart"/>
      <w:r>
        <w:rPr>
          <w:rFonts w:ascii="Tahoma" w:eastAsia="Tahoma" w:hAnsi="Tahoma" w:cs="Tahoma"/>
          <w:color w:val="000000"/>
          <w:sz w:val="22"/>
          <w:szCs w:val="22"/>
        </w:rPr>
        <w:t>Antikensammlung</w:t>
      </w:r>
      <w:proofErr w:type="spellEnd"/>
      <w:r>
        <w:rPr>
          <w:rFonts w:ascii="Tahoma" w:eastAsia="Tahoma" w:hAnsi="Tahoma" w:cs="Tahoma"/>
          <w:color w:val="000000"/>
          <w:sz w:val="22"/>
          <w:szCs w:val="22"/>
        </w:rPr>
        <w:t xml:space="preserve">, Staatliche </w:t>
      </w:r>
      <w:proofErr w:type="spellStart"/>
      <w:r>
        <w:rPr>
          <w:rFonts w:ascii="Tahoma" w:eastAsia="Tahoma" w:hAnsi="Tahoma" w:cs="Tahoma"/>
          <w:color w:val="000000"/>
          <w:sz w:val="22"/>
          <w:szCs w:val="22"/>
        </w:rPr>
        <w:t>Museen</w:t>
      </w:r>
      <w:proofErr w:type="spellEnd"/>
      <w:r>
        <w:rPr>
          <w:rFonts w:ascii="Tahoma" w:eastAsia="Tahoma" w:hAnsi="Tahoma" w:cs="Tahoma"/>
          <w:color w:val="000000"/>
          <w:sz w:val="22"/>
          <w:szCs w:val="22"/>
        </w:rPr>
        <w:t xml:space="preserve"> </w:t>
      </w:r>
      <w:proofErr w:type="spellStart"/>
      <w:r>
        <w:rPr>
          <w:rFonts w:ascii="Tahoma" w:eastAsia="Tahoma" w:hAnsi="Tahoma" w:cs="Tahoma"/>
          <w:color w:val="000000"/>
          <w:sz w:val="22"/>
          <w:szCs w:val="22"/>
        </w:rPr>
        <w:t>zu</w:t>
      </w:r>
      <w:proofErr w:type="spellEnd"/>
      <w:r>
        <w:rPr>
          <w:rFonts w:ascii="Tahoma" w:eastAsia="Tahoma" w:hAnsi="Tahoma" w:cs="Tahoma"/>
          <w:color w:val="000000"/>
          <w:sz w:val="22"/>
          <w:szCs w:val="22"/>
        </w:rPr>
        <w:t xml:space="preserve"> Berlin; Art Institute of Chicago; Ashmolean Museum of Art and Archaeology, Oxford; British Museum, London; Brooklyn Museum of Art; Cantor Arts </w:t>
      </w:r>
      <w:proofErr w:type="spellStart"/>
      <w:r>
        <w:rPr>
          <w:rFonts w:ascii="Tahoma" w:eastAsia="Tahoma" w:hAnsi="Tahoma" w:cs="Tahoma"/>
          <w:color w:val="000000"/>
          <w:sz w:val="22"/>
          <w:szCs w:val="22"/>
        </w:rPr>
        <w:t>Center</w:t>
      </w:r>
      <w:proofErr w:type="spellEnd"/>
      <w:r>
        <w:rPr>
          <w:rFonts w:ascii="Tahoma" w:eastAsia="Tahoma" w:hAnsi="Tahoma" w:cs="Tahoma"/>
          <w:color w:val="000000"/>
          <w:sz w:val="22"/>
          <w:szCs w:val="22"/>
        </w:rPr>
        <w:t xml:space="preserve">, Stanford, CA; Cleveland Museum of Art; Detroit Institute of Arts; The Fitzwilliam, Cambridge, UK; Harvard Art Museums, Cambridge, MA; The J. Paul Getty Museum/Getty Conservation Institute, Los Angeles; Johns Hopkins Archaeological Museum, Baltimore; Kelsey Museum of Archaeology, Ann </w:t>
      </w:r>
      <w:proofErr w:type="spellStart"/>
      <w:r>
        <w:rPr>
          <w:rFonts w:ascii="Tahoma" w:eastAsia="Tahoma" w:hAnsi="Tahoma" w:cs="Tahoma"/>
          <w:color w:val="000000"/>
          <w:sz w:val="22"/>
          <w:szCs w:val="22"/>
        </w:rPr>
        <w:t>Arbor</w:t>
      </w:r>
      <w:proofErr w:type="spellEnd"/>
      <w:r>
        <w:rPr>
          <w:rFonts w:ascii="Tahoma" w:eastAsia="Tahoma" w:hAnsi="Tahoma" w:cs="Tahoma"/>
          <w:color w:val="000000"/>
          <w:sz w:val="22"/>
          <w:szCs w:val="22"/>
        </w:rPr>
        <w:t xml:space="preserve">, MI; </w:t>
      </w:r>
      <w:proofErr w:type="spellStart"/>
      <w:r>
        <w:rPr>
          <w:rFonts w:ascii="Tahoma" w:eastAsia="Tahoma" w:hAnsi="Tahoma" w:cs="Tahoma"/>
          <w:color w:val="000000"/>
          <w:sz w:val="22"/>
          <w:szCs w:val="22"/>
        </w:rPr>
        <w:t>Kunsthistorisches</w:t>
      </w:r>
      <w:proofErr w:type="spellEnd"/>
      <w:r>
        <w:rPr>
          <w:rFonts w:ascii="Tahoma" w:eastAsia="Tahoma" w:hAnsi="Tahoma" w:cs="Tahoma"/>
          <w:color w:val="000000"/>
          <w:sz w:val="22"/>
          <w:szCs w:val="22"/>
        </w:rPr>
        <w:t xml:space="preserve"> Museum, Vienna; Los Angeles County Museum of Art; Louvre Abu Dhabi; Manchester Museum, UK; The </w:t>
      </w:r>
      <w:proofErr w:type="spellStart"/>
      <w:r>
        <w:rPr>
          <w:rFonts w:ascii="Tahoma" w:eastAsia="Tahoma" w:hAnsi="Tahoma" w:cs="Tahoma"/>
          <w:color w:val="000000"/>
          <w:sz w:val="22"/>
          <w:szCs w:val="22"/>
        </w:rPr>
        <w:t>Menil</w:t>
      </w:r>
      <w:proofErr w:type="spellEnd"/>
      <w:r>
        <w:rPr>
          <w:rFonts w:ascii="Tahoma" w:eastAsia="Tahoma" w:hAnsi="Tahoma" w:cs="Tahoma"/>
          <w:color w:val="000000"/>
          <w:sz w:val="22"/>
          <w:szCs w:val="22"/>
        </w:rPr>
        <w:t xml:space="preserve"> Collection, Houston; The Metropolitan Museum of Art, New York; Michael C. Carlos Museum, Atlanta; </w:t>
      </w:r>
      <w:proofErr w:type="spellStart"/>
      <w:r>
        <w:rPr>
          <w:rFonts w:ascii="Tahoma" w:eastAsia="Tahoma" w:hAnsi="Tahoma" w:cs="Tahoma"/>
          <w:color w:val="000000"/>
          <w:sz w:val="22"/>
          <w:szCs w:val="22"/>
        </w:rPr>
        <w:t>Musée</w:t>
      </w:r>
      <w:proofErr w:type="spellEnd"/>
      <w:r>
        <w:rPr>
          <w:rFonts w:ascii="Tahoma" w:eastAsia="Tahoma" w:hAnsi="Tahoma" w:cs="Tahoma"/>
          <w:color w:val="000000"/>
          <w:sz w:val="22"/>
          <w:szCs w:val="22"/>
        </w:rPr>
        <w:t xml:space="preserve"> du Louvre, Paris; </w:t>
      </w:r>
      <w:proofErr w:type="spellStart"/>
      <w:r>
        <w:rPr>
          <w:rFonts w:ascii="Tahoma" w:eastAsia="Tahoma" w:hAnsi="Tahoma" w:cs="Tahoma"/>
          <w:color w:val="000000"/>
          <w:sz w:val="22"/>
          <w:szCs w:val="22"/>
        </w:rPr>
        <w:t>Museo</w:t>
      </w:r>
      <w:proofErr w:type="spellEnd"/>
      <w:r>
        <w:rPr>
          <w:rFonts w:ascii="Tahoma" w:eastAsia="Tahoma" w:hAnsi="Tahoma" w:cs="Tahoma"/>
          <w:color w:val="000000"/>
          <w:sz w:val="22"/>
          <w:szCs w:val="22"/>
        </w:rPr>
        <w:t xml:space="preserve"> </w:t>
      </w:r>
      <w:proofErr w:type="spellStart"/>
      <w:r>
        <w:rPr>
          <w:rFonts w:ascii="Tahoma" w:eastAsia="Tahoma" w:hAnsi="Tahoma" w:cs="Tahoma"/>
          <w:color w:val="000000"/>
          <w:sz w:val="22"/>
          <w:szCs w:val="22"/>
        </w:rPr>
        <w:t>Egizio</w:t>
      </w:r>
      <w:proofErr w:type="spellEnd"/>
      <w:r>
        <w:rPr>
          <w:rFonts w:ascii="Tahoma" w:eastAsia="Tahoma" w:hAnsi="Tahoma" w:cs="Tahoma"/>
          <w:color w:val="000000"/>
          <w:sz w:val="22"/>
          <w:szCs w:val="22"/>
        </w:rPr>
        <w:t xml:space="preserve">, Turin; Museum </w:t>
      </w:r>
      <w:proofErr w:type="spellStart"/>
      <w:r>
        <w:rPr>
          <w:rFonts w:ascii="Tahoma" w:eastAsia="Tahoma" w:hAnsi="Tahoma" w:cs="Tahoma"/>
          <w:color w:val="000000"/>
          <w:sz w:val="22"/>
          <w:szCs w:val="22"/>
        </w:rPr>
        <w:t>für</w:t>
      </w:r>
      <w:proofErr w:type="spellEnd"/>
      <w:r>
        <w:rPr>
          <w:rFonts w:ascii="Tahoma" w:eastAsia="Tahoma" w:hAnsi="Tahoma" w:cs="Tahoma"/>
          <w:color w:val="000000"/>
          <w:sz w:val="22"/>
          <w:szCs w:val="22"/>
        </w:rPr>
        <w:t xml:space="preserve"> </w:t>
      </w:r>
      <w:proofErr w:type="spellStart"/>
      <w:r>
        <w:rPr>
          <w:rFonts w:ascii="Tahoma" w:eastAsia="Tahoma" w:hAnsi="Tahoma" w:cs="Tahoma"/>
          <w:color w:val="000000"/>
          <w:sz w:val="22"/>
          <w:szCs w:val="22"/>
        </w:rPr>
        <w:t>Kunst</w:t>
      </w:r>
      <w:proofErr w:type="spellEnd"/>
      <w:r>
        <w:rPr>
          <w:rFonts w:ascii="Tahoma" w:eastAsia="Tahoma" w:hAnsi="Tahoma" w:cs="Tahoma"/>
          <w:color w:val="000000"/>
          <w:sz w:val="22"/>
          <w:szCs w:val="22"/>
        </w:rPr>
        <w:t xml:space="preserve"> und </w:t>
      </w:r>
      <w:proofErr w:type="spellStart"/>
      <w:r>
        <w:rPr>
          <w:rFonts w:ascii="Tahoma" w:eastAsia="Tahoma" w:hAnsi="Tahoma" w:cs="Tahoma"/>
          <w:color w:val="000000"/>
          <w:sz w:val="22"/>
          <w:szCs w:val="22"/>
        </w:rPr>
        <w:t>Gewerbe</w:t>
      </w:r>
      <w:proofErr w:type="spellEnd"/>
      <w:r>
        <w:rPr>
          <w:rFonts w:ascii="Tahoma" w:eastAsia="Tahoma" w:hAnsi="Tahoma" w:cs="Tahoma"/>
          <w:color w:val="000000"/>
          <w:sz w:val="22"/>
          <w:szCs w:val="22"/>
        </w:rPr>
        <w:t xml:space="preserve"> Hamburg; Museum of Fine Arts, Boston; Museum of Fine Arts, Budapest; The Museum of Fine Arts, Houston; National Archaeological Museum, Athens, Greece; National Gallery London; National Museum in Warsaw; The National Museum of Denmark, Copenhagen; The Nelson-Atkins Museum of Art, Kansas City, MO; Nicholson Museum, Sydney University Museums; Norton Simon Museum, Pasadena; </w:t>
      </w:r>
      <w:proofErr w:type="spellStart"/>
      <w:r>
        <w:rPr>
          <w:rFonts w:ascii="Tahoma" w:eastAsia="Tahoma" w:hAnsi="Tahoma" w:cs="Tahoma"/>
          <w:color w:val="000000"/>
          <w:sz w:val="22"/>
          <w:szCs w:val="22"/>
        </w:rPr>
        <w:t>Ny</w:t>
      </w:r>
      <w:proofErr w:type="spellEnd"/>
      <w:r>
        <w:rPr>
          <w:rFonts w:ascii="Tahoma" w:eastAsia="Tahoma" w:hAnsi="Tahoma" w:cs="Tahoma"/>
          <w:color w:val="000000"/>
          <w:sz w:val="22"/>
          <w:szCs w:val="22"/>
        </w:rPr>
        <w:t xml:space="preserve"> Carlsberg </w:t>
      </w:r>
      <w:proofErr w:type="spellStart"/>
      <w:r>
        <w:rPr>
          <w:rFonts w:ascii="Tahoma" w:eastAsia="Tahoma" w:hAnsi="Tahoma" w:cs="Tahoma"/>
          <w:color w:val="000000"/>
          <w:sz w:val="22"/>
          <w:szCs w:val="22"/>
        </w:rPr>
        <w:t>Glyptotek</w:t>
      </w:r>
      <w:proofErr w:type="spellEnd"/>
      <w:r>
        <w:rPr>
          <w:rFonts w:ascii="Tahoma" w:eastAsia="Tahoma" w:hAnsi="Tahoma" w:cs="Tahoma"/>
          <w:color w:val="000000"/>
          <w:sz w:val="22"/>
          <w:szCs w:val="22"/>
        </w:rPr>
        <w:t>, Copenhagen; The Oriental Institute of the University of Chicago; The Petrie Museum of Egyptian Archaeology, London; Phoebe A. Hearst Museum of Anthropology, Berkeley; Rosicrucian Egyptian Museum, San Jose; Rhode Island School of Design Museum, Providence; San Antonio Museum of Art; Santa Barbara Museum of Art; The State Pushkin Museum of Fine Arts, Moscow; University of Georgia (Lamar Dodd School of Art), Athens; University of Pennsylvania Museum of Archaeology and Anthropology, Philadelphia; The Walters Art Museum, Baltimore and Yale University Art Gallery, New Haven, CT.</w:t>
      </w:r>
      <w:proofErr w:type="gramEnd"/>
    </w:p>
    <w:p w14:paraId="2EFB9C45" w14:textId="77777777" w:rsidR="00E45DA2" w:rsidRDefault="00E45DA2">
      <w:pPr>
        <w:jc w:val="both"/>
        <w:rPr>
          <w:rFonts w:ascii="Tahoma" w:eastAsia="Tahoma" w:hAnsi="Tahoma" w:cs="Tahoma"/>
          <w:color w:val="000000"/>
          <w:sz w:val="22"/>
          <w:szCs w:val="22"/>
        </w:rPr>
      </w:pPr>
    </w:p>
    <w:p w14:paraId="05A6D617" w14:textId="77777777" w:rsidR="00E45DA2" w:rsidRDefault="0002626B" w:rsidP="00777865">
      <w:pPr>
        <w:rPr>
          <w:rFonts w:ascii="Tahoma" w:eastAsia="Tahoma" w:hAnsi="Tahoma" w:cs="Tahoma"/>
          <w:color w:val="000000"/>
          <w:sz w:val="22"/>
          <w:szCs w:val="22"/>
        </w:rPr>
      </w:pPr>
      <w:r>
        <w:rPr>
          <w:rFonts w:ascii="Tahoma" w:eastAsia="Tahoma" w:hAnsi="Tahoma" w:cs="Tahoma"/>
          <w:color w:val="000000"/>
          <w:sz w:val="22"/>
          <w:szCs w:val="22"/>
        </w:rPr>
        <w:t xml:space="preserve">More information on the project </w:t>
      </w:r>
      <w:proofErr w:type="gramStart"/>
      <w:r>
        <w:rPr>
          <w:rFonts w:ascii="Tahoma" w:eastAsia="Tahoma" w:hAnsi="Tahoma" w:cs="Tahoma"/>
          <w:color w:val="000000"/>
          <w:sz w:val="22"/>
          <w:szCs w:val="22"/>
        </w:rPr>
        <w:t>can be found</w:t>
      </w:r>
      <w:proofErr w:type="gramEnd"/>
      <w:r>
        <w:rPr>
          <w:rFonts w:ascii="Tahoma" w:eastAsia="Tahoma" w:hAnsi="Tahoma" w:cs="Tahoma"/>
          <w:color w:val="000000"/>
          <w:sz w:val="22"/>
          <w:szCs w:val="22"/>
        </w:rPr>
        <w:t xml:space="preserve"> </w:t>
      </w:r>
      <w:hyperlink r:id="rId8">
        <w:r>
          <w:rPr>
            <w:rFonts w:ascii="Tahoma" w:eastAsia="Tahoma" w:hAnsi="Tahoma" w:cs="Tahoma"/>
            <w:color w:val="352474"/>
            <w:sz w:val="22"/>
            <w:szCs w:val="22"/>
            <w:u w:val="single"/>
          </w:rPr>
          <w:t>here</w:t>
        </w:r>
      </w:hyperlink>
      <w:r>
        <w:rPr>
          <w:rFonts w:ascii="Tahoma" w:eastAsia="Tahoma" w:hAnsi="Tahoma" w:cs="Tahoma"/>
          <w:color w:val="000000"/>
          <w:sz w:val="22"/>
          <w:szCs w:val="22"/>
        </w:rPr>
        <w:t xml:space="preserve">. </w:t>
      </w:r>
    </w:p>
    <w:p w14:paraId="6C6FEDB8" w14:textId="77777777" w:rsidR="00E45DA2" w:rsidRDefault="00E45DA2">
      <w:pPr>
        <w:jc w:val="both"/>
        <w:rPr>
          <w:rFonts w:ascii="Tahoma" w:eastAsia="Tahoma" w:hAnsi="Tahoma" w:cs="Tahoma"/>
          <w:b/>
          <w:color w:val="000000"/>
          <w:sz w:val="22"/>
          <w:szCs w:val="22"/>
        </w:rPr>
      </w:pPr>
    </w:p>
    <w:p w14:paraId="1CFFA2FB" w14:textId="77777777" w:rsidR="00E45DA2" w:rsidRDefault="0002626B">
      <w:pPr>
        <w:spacing w:line="240" w:lineRule="auto"/>
        <w:jc w:val="center"/>
        <w:rPr>
          <w:rFonts w:ascii="Tahoma" w:eastAsia="Tahoma" w:hAnsi="Tahoma" w:cs="Tahoma"/>
          <w:b/>
          <w:color w:val="000000"/>
          <w:sz w:val="22"/>
          <w:szCs w:val="22"/>
        </w:rPr>
      </w:pPr>
      <w:r>
        <w:rPr>
          <w:rFonts w:ascii="Tahoma" w:eastAsia="Tahoma" w:hAnsi="Tahoma" w:cs="Tahoma"/>
          <w:b/>
          <w:color w:val="000000"/>
          <w:sz w:val="22"/>
          <w:szCs w:val="22"/>
        </w:rPr>
        <w:t>-END-</w:t>
      </w:r>
    </w:p>
    <w:p w14:paraId="161C49D5" w14:textId="77777777" w:rsidR="00E45DA2" w:rsidRDefault="00E45DA2">
      <w:pPr>
        <w:spacing w:line="240" w:lineRule="auto"/>
        <w:jc w:val="both"/>
        <w:rPr>
          <w:rFonts w:ascii="Tahoma" w:eastAsia="Tahoma" w:hAnsi="Tahoma" w:cs="Tahoma"/>
          <w:color w:val="000000"/>
          <w:sz w:val="22"/>
          <w:szCs w:val="22"/>
        </w:rPr>
      </w:pPr>
    </w:p>
    <w:p w14:paraId="50F3E315" w14:textId="77777777" w:rsidR="00E45DA2" w:rsidRDefault="0002626B">
      <w:pPr>
        <w:spacing w:line="240" w:lineRule="auto"/>
        <w:jc w:val="both"/>
        <w:rPr>
          <w:rFonts w:ascii="Tahoma" w:eastAsia="Tahoma" w:hAnsi="Tahoma" w:cs="Tahoma"/>
          <w:b/>
          <w:color w:val="000000"/>
          <w:sz w:val="22"/>
          <w:szCs w:val="22"/>
        </w:rPr>
      </w:pPr>
      <w:r>
        <w:rPr>
          <w:rFonts w:ascii="Tahoma" w:eastAsia="Tahoma" w:hAnsi="Tahoma" w:cs="Tahoma"/>
          <w:b/>
          <w:color w:val="000000"/>
          <w:sz w:val="22"/>
          <w:szCs w:val="22"/>
        </w:rPr>
        <w:t>Notes to editors:</w:t>
      </w:r>
    </w:p>
    <w:p w14:paraId="375B6D41" w14:textId="77777777" w:rsidR="00E45DA2" w:rsidRDefault="0002626B">
      <w:pPr>
        <w:spacing w:line="240" w:lineRule="auto"/>
        <w:jc w:val="both"/>
        <w:rPr>
          <w:rFonts w:ascii="Tahoma" w:eastAsia="Tahoma" w:hAnsi="Tahoma" w:cs="Tahoma"/>
          <w:color w:val="000000"/>
          <w:sz w:val="22"/>
          <w:szCs w:val="22"/>
        </w:rPr>
      </w:pPr>
      <w:r>
        <w:rPr>
          <w:rFonts w:ascii="Tahoma" w:eastAsia="Tahoma" w:hAnsi="Tahoma" w:cs="Tahoma"/>
          <w:color w:val="000000"/>
          <w:sz w:val="22"/>
          <w:szCs w:val="22"/>
        </w:rPr>
        <w:t>Follow Louvre Abu Dhabi on social media: Facebook (</w:t>
      </w:r>
      <w:hyperlink r:id="rId9">
        <w:r>
          <w:rPr>
            <w:rFonts w:ascii="Tahoma" w:eastAsia="Tahoma" w:hAnsi="Tahoma" w:cs="Tahoma"/>
            <w:color w:val="000000"/>
            <w:sz w:val="22"/>
            <w:szCs w:val="22"/>
            <w:u w:val="single"/>
          </w:rPr>
          <w:t>Louvre Abu Dhabi</w:t>
        </w:r>
      </w:hyperlink>
      <w:r>
        <w:rPr>
          <w:rFonts w:ascii="Tahoma" w:eastAsia="Tahoma" w:hAnsi="Tahoma" w:cs="Tahoma"/>
          <w:color w:val="000000"/>
          <w:sz w:val="22"/>
          <w:szCs w:val="22"/>
        </w:rPr>
        <w:t>), Twitter (</w:t>
      </w:r>
      <w:hyperlink r:id="rId10">
        <w:r>
          <w:rPr>
            <w:rFonts w:ascii="Tahoma" w:eastAsia="Tahoma" w:hAnsi="Tahoma" w:cs="Tahoma"/>
            <w:color w:val="000000"/>
            <w:sz w:val="22"/>
            <w:szCs w:val="22"/>
            <w:u w:val="single"/>
          </w:rPr>
          <w:t>@</w:t>
        </w:r>
        <w:proofErr w:type="spellStart"/>
        <w:r>
          <w:rPr>
            <w:rFonts w:ascii="Tahoma" w:eastAsia="Tahoma" w:hAnsi="Tahoma" w:cs="Tahoma"/>
            <w:color w:val="000000"/>
            <w:sz w:val="22"/>
            <w:szCs w:val="22"/>
            <w:u w:val="single"/>
          </w:rPr>
          <w:t>LouvreAbuDhabi</w:t>
        </w:r>
        <w:proofErr w:type="spellEnd"/>
      </w:hyperlink>
      <w:r>
        <w:rPr>
          <w:rFonts w:ascii="Tahoma" w:eastAsia="Tahoma" w:hAnsi="Tahoma" w:cs="Tahoma"/>
          <w:color w:val="000000"/>
          <w:sz w:val="22"/>
          <w:szCs w:val="22"/>
        </w:rPr>
        <w:t>) and Instagram (</w:t>
      </w:r>
      <w:hyperlink r:id="rId11">
        <w:r>
          <w:rPr>
            <w:rFonts w:ascii="Tahoma" w:eastAsia="Tahoma" w:hAnsi="Tahoma" w:cs="Tahoma"/>
            <w:color w:val="000000"/>
            <w:sz w:val="22"/>
            <w:szCs w:val="22"/>
            <w:u w:val="single"/>
          </w:rPr>
          <w:t>@</w:t>
        </w:r>
        <w:proofErr w:type="spellStart"/>
        <w:r>
          <w:rPr>
            <w:rFonts w:ascii="Tahoma" w:eastAsia="Tahoma" w:hAnsi="Tahoma" w:cs="Tahoma"/>
            <w:color w:val="000000"/>
            <w:sz w:val="22"/>
            <w:szCs w:val="22"/>
            <w:u w:val="single"/>
          </w:rPr>
          <w:t>LouvreAbuDhabi</w:t>
        </w:r>
        <w:proofErr w:type="spellEnd"/>
      </w:hyperlink>
      <w:r>
        <w:rPr>
          <w:rFonts w:ascii="Tahoma" w:eastAsia="Tahoma" w:hAnsi="Tahoma" w:cs="Tahoma"/>
          <w:color w:val="000000"/>
          <w:sz w:val="22"/>
          <w:szCs w:val="22"/>
        </w:rPr>
        <w:t>) #</w:t>
      </w:r>
      <w:proofErr w:type="spellStart"/>
      <w:r>
        <w:rPr>
          <w:rFonts w:ascii="Tahoma" w:eastAsia="Tahoma" w:hAnsi="Tahoma" w:cs="Tahoma"/>
          <w:color w:val="000000"/>
          <w:sz w:val="22"/>
          <w:szCs w:val="22"/>
        </w:rPr>
        <w:t>LouvreAbuDhabi</w:t>
      </w:r>
      <w:proofErr w:type="spellEnd"/>
    </w:p>
    <w:p w14:paraId="497B1B2C" w14:textId="77777777" w:rsidR="00E45DA2" w:rsidRDefault="00E45DA2">
      <w:pPr>
        <w:spacing w:line="240" w:lineRule="auto"/>
        <w:jc w:val="both"/>
        <w:rPr>
          <w:rFonts w:ascii="Tahoma" w:eastAsia="Tahoma" w:hAnsi="Tahoma" w:cs="Tahoma"/>
          <w:color w:val="000000"/>
          <w:sz w:val="22"/>
          <w:szCs w:val="22"/>
        </w:rPr>
      </w:pPr>
    </w:p>
    <w:p w14:paraId="12CE488B" w14:textId="77777777" w:rsidR="00E45DA2" w:rsidRDefault="00E45DA2">
      <w:pPr>
        <w:spacing w:line="240" w:lineRule="auto"/>
        <w:jc w:val="both"/>
        <w:rPr>
          <w:rFonts w:ascii="Tahoma" w:eastAsia="Tahoma" w:hAnsi="Tahoma" w:cs="Tahoma"/>
          <w:color w:val="000000"/>
          <w:sz w:val="22"/>
          <w:szCs w:val="22"/>
        </w:rPr>
      </w:pPr>
    </w:p>
    <w:p w14:paraId="0EC1C302" w14:textId="77777777" w:rsidR="00E45DA2" w:rsidRDefault="0002626B" w:rsidP="0053129D">
      <w:pPr>
        <w:pBdr>
          <w:top w:val="nil"/>
          <w:left w:val="nil"/>
          <w:bottom w:val="nil"/>
          <w:right w:val="nil"/>
          <w:between w:val="nil"/>
        </w:pBdr>
        <w:spacing w:line="240" w:lineRule="auto"/>
        <w:jc w:val="both"/>
        <w:rPr>
          <w:rFonts w:ascii="Tahoma" w:eastAsia="Tahoma" w:hAnsi="Tahoma" w:cs="Tahoma"/>
          <w:b/>
          <w:color w:val="000000"/>
          <w:sz w:val="22"/>
          <w:szCs w:val="22"/>
        </w:rPr>
      </w:pPr>
      <w:r>
        <w:rPr>
          <w:rFonts w:ascii="Tahoma" w:eastAsia="Tahoma" w:hAnsi="Tahoma" w:cs="Tahoma"/>
          <w:b/>
          <w:color w:val="000000"/>
          <w:sz w:val="22"/>
          <w:szCs w:val="22"/>
        </w:rPr>
        <w:t>ABOUT LOUVRE ABU DHABI</w:t>
      </w:r>
    </w:p>
    <w:p w14:paraId="3A62D448" w14:textId="77777777" w:rsidR="00E45DA2" w:rsidRDefault="0002626B" w:rsidP="0053129D">
      <w:pPr>
        <w:spacing w:line="240" w:lineRule="auto"/>
        <w:jc w:val="both"/>
        <w:rPr>
          <w:rFonts w:ascii="Tahoma" w:eastAsia="Tahoma" w:hAnsi="Tahoma" w:cs="Tahoma"/>
          <w:color w:val="000000"/>
          <w:sz w:val="22"/>
          <w:szCs w:val="22"/>
        </w:rPr>
      </w:pPr>
      <w:r>
        <w:rPr>
          <w:rFonts w:ascii="Tahoma" w:eastAsia="Tahoma" w:hAnsi="Tahoma" w:cs="Tahoma"/>
          <w:color w:val="000000"/>
          <w:sz w:val="22"/>
          <w:szCs w:val="22"/>
        </w:rPr>
        <w:lastRenderedPageBreak/>
        <w:t xml:space="preserve">Created by an exceptional agreement between the governments of Abu Dhabi and France, Louvre Abu Dhabi </w:t>
      </w:r>
      <w:proofErr w:type="gramStart"/>
      <w:r>
        <w:rPr>
          <w:rFonts w:ascii="Tahoma" w:eastAsia="Tahoma" w:hAnsi="Tahoma" w:cs="Tahoma"/>
          <w:color w:val="000000"/>
          <w:sz w:val="22"/>
          <w:szCs w:val="22"/>
        </w:rPr>
        <w:t xml:space="preserve">was designed by Jean </w:t>
      </w:r>
      <w:proofErr w:type="spellStart"/>
      <w:r>
        <w:rPr>
          <w:rFonts w:ascii="Tahoma" w:eastAsia="Tahoma" w:hAnsi="Tahoma" w:cs="Tahoma"/>
          <w:color w:val="000000"/>
          <w:sz w:val="22"/>
          <w:szCs w:val="22"/>
        </w:rPr>
        <w:t>Nouvel</w:t>
      </w:r>
      <w:proofErr w:type="spellEnd"/>
      <w:r>
        <w:rPr>
          <w:rFonts w:ascii="Tahoma" w:eastAsia="Tahoma" w:hAnsi="Tahoma" w:cs="Tahoma"/>
          <w:color w:val="000000"/>
          <w:sz w:val="22"/>
          <w:szCs w:val="22"/>
        </w:rPr>
        <w:t xml:space="preserve"> and opened on </w:t>
      </w:r>
      <w:proofErr w:type="spellStart"/>
      <w:r>
        <w:rPr>
          <w:rFonts w:ascii="Tahoma" w:eastAsia="Tahoma" w:hAnsi="Tahoma" w:cs="Tahoma"/>
          <w:color w:val="000000"/>
          <w:sz w:val="22"/>
          <w:szCs w:val="22"/>
        </w:rPr>
        <w:t>Saadiyat</w:t>
      </w:r>
      <w:proofErr w:type="spellEnd"/>
      <w:r>
        <w:rPr>
          <w:rFonts w:ascii="Tahoma" w:eastAsia="Tahoma" w:hAnsi="Tahoma" w:cs="Tahoma"/>
          <w:color w:val="000000"/>
          <w:sz w:val="22"/>
          <w:szCs w:val="22"/>
        </w:rPr>
        <w:t xml:space="preserve"> Island in November 2017</w:t>
      </w:r>
      <w:proofErr w:type="gramEnd"/>
      <w:r>
        <w:rPr>
          <w:rFonts w:ascii="Tahoma" w:eastAsia="Tahoma" w:hAnsi="Tahoma" w:cs="Tahoma"/>
          <w:color w:val="000000"/>
          <w:sz w:val="22"/>
          <w:szCs w:val="22"/>
        </w:rPr>
        <w:t xml:space="preserve">. The museum </w:t>
      </w:r>
      <w:proofErr w:type="gramStart"/>
      <w:r>
        <w:rPr>
          <w:rFonts w:ascii="Tahoma" w:eastAsia="Tahoma" w:hAnsi="Tahoma" w:cs="Tahoma"/>
          <w:color w:val="000000"/>
          <w:sz w:val="22"/>
          <w:szCs w:val="22"/>
        </w:rPr>
        <w:t>is inspired</w:t>
      </w:r>
      <w:proofErr w:type="gramEnd"/>
      <w:r>
        <w:rPr>
          <w:rFonts w:ascii="Tahoma" w:eastAsia="Tahoma" w:hAnsi="Tahoma" w:cs="Tahoma"/>
          <w:color w:val="000000"/>
          <w:sz w:val="22"/>
          <w:szCs w:val="22"/>
        </w:rPr>
        <w:t xml:space="preserve"> by traditional Islamic architecture and its monumental dome creates a rain of light effect and a unique social space that brings people together.</w:t>
      </w:r>
    </w:p>
    <w:p w14:paraId="7C769C9A" w14:textId="77777777" w:rsidR="00E45DA2" w:rsidRDefault="00E45DA2" w:rsidP="0053129D">
      <w:pPr>
        <w:spacing w:line="240" w:lineRule="auto"/>
        <w:jc w:val="both"/>
        <w:rPr>
          <w:rFonts w:ascii="Tahoma" w:eastAsia="Tahoma" w:hAnsi="Tahoma" w:cs="Tahoma"/>
          <w:color w:val="000000"/>
          <w:sz w:val="22"/>
          <w:szCs w:val="22"/>
        </w:rPr>
      </w:pPr>
    </w:p>
    <w:p w14:paraId="6D62C6F7" w14:textId="77777777" w:rsidR="00E45DA2" w:rsidRDefault="0002626B" w:rsidP="0053129D">
      <w:pPr>
        <w:spacing w:line="240" w:lineRule="auto"/>
        <w:jc w:val="both"/>
        <w:rPr>
          <w:rFonts w:ascii="Tahoma" w:eastAsia="Tahoma" w:hAnsi="Tahoma" w:cs="Tahoma"/>
          <w:color w:val="000000"/>
          <w:sz w:val="22"/>
          <w:szCs w:val="22"/>
        </w:rPr>
      </w:pPr>
      <w:r>
        <w:rPr>
          <w:rFonts w:ascii="Tahoma" w:eastAsia="Tahoma" w:hAnsi="Tahoma" w:cs="Tahoma"/>
          <w:color w:val="000000"/>
          <w:sz w:val="22"/>
          <w:szCs w:val="22"/>
        </w:rPr>
        <w:t xml:space="preserve">Louvre Abu Dhabi celebrates the universal creativity </w:t>
      </w:r>
      <w:proofErr w:type="gramStart"/>
      <w:r>
        <w:rPr>
          <w:rFonts w:ascii="Tahoma" w:eastAsia="Tahoma" w:hAnsi="Tahoma" w:cs="Tahoma"/>
          <w:color w:val="000000"/>
          <w:sz w:val="22"/>
          <w:szCs w:val="22"/>
        </w:rPr>
        <w:t>of mankind</w:t>
      </w:r>
      <w:proofErr w:type="gramEnd"/>
      <w:r>
        <w:rPr>
          <w:rFonts w:ascii="Tahoma" w:eastAsia="Tahoma" w:hAnsi="Tahoma" w:cs="Tahoma"/>
          <w:color w:val="000000"/>
          <w:sz w:val="22"/>
          <w:szCs w:val="22"/>
        </w:rPr>
        <w:t xml:space="preserve"> and invites audiences to see humanity in a new light. Through its innovative curatorial approach, the museum focuses on building understanding across cultures: through stories of human creativity that transcend civilisations, geographies and times. </w:t>
      </w:r>
    </w:p>
    <w:p w14:paraId="0177D7DD" w14:textId="77777777" w:rsidR="00E45DA2" w:rsidRDefault="00E45DA2" w:rsidP="0053129D">
      <w:pPr>
        <w:spacing w:line="240" w:lineRule="auto"/>
        <w:jc w:val="both"/>
        <w:rPr>
          <w:rFonts w:ascii="Tahoma" w:eastAsia="Tahoma" w:hAnsi="Tahoma" w:cs="Tahoma"/>
          <w:color w:val="000000"/>
          <w:sz w:val="22"/>
          <w:szCs w:val="22"/>
        </w:rPr>
      </w:pPr>
    </w:p>
    <w:p w14:paraId="6DA0DC93" w14:textId="77777777" w:rsidR="00E45DA2" w:rsidRDefault="0002626B" w:rsidP="0053129D">
      <w:pPr>
        <w:spacing w:line="240" w:lineRule="auto"/>
        <w:jc w:val="both"/>
        <w:rPr>
          <w:rFonts w:ascii="Tahoma" w:eastAsia="Tahoma" w:hAnsi="Tahoma" w:cs="Tahoma"/>
          <w:color w:val="000000"/>
          <w:sz w:val="22"/>
          <w:szCs w:val="22"/>
        </w:rPr>
      </w:pPr>
      <w:r>
        <w:rPr>
          <w:rFonts w:ascii="Tahoma" w:eastAsia="Tahoma" w:hAnsi="Tahoma" w:cs="Tahoma"/>
          <w:color w:val="000000"/>
          <w:sz w:val="22"/>
          <w:szCs w:val="22"/>
        </w:rPr>
        <w:t xml:space="preserve">The museum’s growing collection is unparalleled in the region and spans thousands of years of human history, including prehistoric tools, artefacts, religious texts, iconic paintings and contemporary artworks. The permanent collection </w:t>
      </w:r>
      <w:proofErr w:type="gramStart"/>
      <w:r>
        <w:rPr>
          <w:rFonts w:ascii="Tahoma" w:eastAsia="Tahoma" w:hAnsi="Tahoma" w:cs="Tahoma"/>
          <w:color w:val="000000"/>
          <w:sz w:val="22"/>
          <w:szCs w:val="22"/>
        </w:rPr>
        <w:t>is supplemented</w:t>
      </w:r>
      <w:proofErr w:type="gramEnd"/>
      <w:r>
        <w:rPr>
          <w:rFonts w:ascii="Tahoma" w:eastAsia="Tahoma" w:hAnsi="Tahoma" w:cs="Tahoma"/>
          <w:color w:val="000000"/>
          <w:sz w:val="22"/>
          <w:szCs w:val="22"/>
        </w:rPr>
        <w:t xml:space="preserve"> by rotating loans from 13 French partner institutions, regional and international museums.</w:t>
      </w:r>
    </w:p>
    <w:p w14:paraId="4F3AE272" w14:textId="77777777" w:rsidR="00E45DA2" w:rsidRDefault="00E45DA2" w:rsidP="0053129D">
      <w:pPr>
        <w:spacing w:line="240" w:lineRule="auto"/>
        <w:jc w:val="both"/>
        <w:rPr>
          <w:rFonts w:ascii="Tahoma" w:eastAsia="Tahoma" w:hAnsi="Tahoma" w:cs="Tahoma"/>
          <w:color w:val="000000"/>
          <w:sz w:val="22"/>
          <w:szCs w:val="22"/>
        </w:rPr>
      </w:pPr>
    </w:p>
    <w:p w14:paraId="210E1C23" w14:textId="3A73F8A1" w:rsidR="00E45DA2" w:rsidRDefault="0002626B" w:rsidP="0053129D">
      <w:pPr>
        <w:spacing w:line="240" w:lineRule="auto"/>
        <w:jc w:val="both"/>
        <w:rPr>
          <w:rFonts w:ascii="Tahoma" w:eastAsia="Tahoma" w:hAnsi="Tahoma" w:cs="Tahoma"/>
          <w:color w:val="000000"/>
          <w:sz w:val="22"/>
          <w:szCs w:val="22"/>
        </w:rPr>
      </w:pPr>
      <w:r>
        <w:rPr>
          <w:rFonts w:ascii="Tahoma" w:eastAsia="Tahoma" w:hAnsi="Tahoma" w:cs="Tahoma"/>
          <w:color w:val="000000"/>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36D2165E" w14:textId="77777777" w:rsidR="0053129D" w:rsidRDefault="0053129D" w:rsidP="0053129D">
      <w:pPr>
        <w:spacing w:line="240" w:lineRule="auto"/>
        <w:jc w:val="both"/>
        <w:rPr>
          <w:rFonts w:ascii="Tahoma" w:eastAsia="Tahoma" w:hAnsi="Tahoma" w:cs="Tahoma"/>
          <w:color w:val="000000"/>
          <w:sz w:val="22"/>
          <w:szCs w:val="22"/>
        </w:rPr>
      </w:pPr>
    </w:p>
    <w:p w14:paraId="3B6475AC" w14:textId="3345D9A8" w:rsidR="0053129D" w:rsidRPr="0053129D" w:rsidRDefault="0053129D" w:rsidP="004B6FBF">
      <w:pPr>
        <w:spacing w:line="240" w:lineRule="auto"/>
        <w:jc w:val="both"/>
        <w:rPr>
          <w:rFonts w:ascii="Tahoma" w:eastAsia="Tahoma" w:hAnsi="Tahoma" w:cs="Tahoma"/>
          <w:b/>
          <w:bCs/>
          <w:color w:val="000000"/>
          <w:sz w:val="22"/>
          <w:szCs w:val="22"/>
        </w:rPr>
      </w:pPr>
      <w:r w:rsidRPr="0053129D">
        <w:rPr>
          <w:rFonts w:ascii="Tahoma" w:eastAsia="Tahoma" w:hAnsi="Tahoma" w:cs="Tahoma"/>
          <w:b/>
          <w:bCs/>
          <w:color w:val="000000"/>
          <w:sz w:val="22"/>
          <w:szCs w:val="22"/>
        </w:rPr>
        <w:t>ABOUT J. PAUL GETTY MUSEUM</w:t>
      </w:r>
    </w:p>
    <w:p w14:paraId="23C9DFB1" w14:textId="77777777" w:rsidR="0053129D" w:rsidRPr="0053129D" w:rsidRDefault="0053129D" w:rsidP="0053129D">
      <w:pPr>
        <w:spacing w:line="240" w:lineRule="auto"/>
        <w:jc w:val="both"/>
        <w:rPr>
          <w:rFonts w:ascii="Tahoma" w:eastAsia="Tahoma" w:hAnsi="Tahoma" w:cs="Tahoma"/>
          <w:color w:val="000000"/>
          <w:sz w:val="22"/>
          <w:szCs w:val="22"/>
        </w:rPr>
      </w:pPr>
      <w:r w:rsidRPr="0053129D">
        <w:rPr>
          <w:rFonts w:ascii="Tahoma" w:eastAsia="Tahoma" w:hAnsi="Tahoma" w:cs="Tahoma"/>
          <w:color w:val="000000"/>
          <w:sz w:val="22"/>
          <w:szCs w:val="22"/>
        </w:rPr>
        <w:t xml:space="preserve">The J. Paul Getty Museum collects Greek and Roman antiquities, European paintings, drawings, manuscripts, sculpture and decorative arts to 1900, as well as photographs from around the world to the present day. The Museum’s mission is to display and interpret its collections, and present important loan exhibitions and publications for the enjoyment and education of visitors locally and internationally. </w:t>
      </w:r>
      <w:proofErr w:type="gramStart"/>
      <w:r w:rsidRPr="0053129D">
        <w:rPr>
          <w:rFonts w:ascii="Tahoma" w:eastAsia="Tahoma" w:hAnsi="Tahoma" w:cs="Tahoma"/>
          <w:color w:val="000000"/>
          <w:sz w:val="22"/>
          <w:szCs w:val="22"/>
        </w:rPr>
        <w:t>This is supported by an active program of research, conservation,</w:t>
      </w:r>
      <w:proofErr w:type="gramEnd"/>
      <w:r w:rsidRPr="0053129D">
        <w:rPr>
          <w:rFonts w:ascii="Tahoma" w:eastAsia="Tahoma" w:hAnsi="Tahoma" w:cs="Tahoma"/>
          <w:color w:val="000000"/>
          <w:sz w:val="22"/>
          <w:szCs w:val="22"/>
        </w:rPr>
        <w:t xml:space="preserve"> and public programs that seek to deepen our knowledge of and connection to works of art.</w:t>
      </w:r>
    </w:p>
    <w:p w14:paraId="355A33B2" w14:textId="77777777" w:rsidR="00E45DA2" w:rsidRDefault="00E45DA2" w:rsidP="0053129D">
      <w:pPr>
        <w:spacing w:line="240" w:lineRule="auto"/>
        <w:jc w:val="both"/>
        <w:rPr>
          <w:rFonts w:ascii="Tahoma" w:eastAsia="Tahoma" w:hAnsi="Tahoma" w:cs="Tahoma"/>
          <w:color w:val="000000"/>
          <w:sz w:val="22"/>
          <w:szCs w:val="22"/>
        </w:rPr>
      </w:pPr>
    </w:p>
    <w:p w14:paraId="607E0A5B" w14:textId="5D228691" w:rsidR="00E45DA2" w:rsidRDefault="0053129D" w:rsidP="0053129D">
      <w:pPr>
        <w:spacing w:line="240" w:lineRule="auto"/>
        <w:jc w:val="both"/>
        <w:rPr>
          <w:rFonts w:ascii="Tahoma" w:eastAsia="Tahoma" w:hAnsi="Tahoma" w:cs="Tahoma"/>
          <w:b/>
          <w:color w:val="000000"/>
          <w:sz w:val="22"/>
          <w:szCs w:val="22"/>
        </w:rPr>
      </w:pPr>
      <w:r>
        <w:rPr>
          <w:rFonts w:ascii="Tahoma" w:eastAsia="Tahoma" w:hAnsi="Tahoma" w:cs="Tahoma"/>
          <w:b/>
          <w:color w:val="000000"/>
          <w:sz w:val="22"/>
          <w:szCs w:val="22"/>
        </w:rPr>
        <w:t>ABOUT NYU ABU DHABI</w:t>
      </w:r>
    </w:p>
    <w:p w14:paraId="5E6024F7" w14:textId="77777777" w:rsidR="00E45DA2" w:rsidRDefault="0002626B" w:rsidP="0053129D">
      <w:pPr>
        <w:spacing w:line="240" w:lineRule="auto"/>
        <w:jc w:val="both"/>
        <w:rPr>
          <w:rFonts w:ascii="Tahoma" w:eastAsia="Tahoma" w:hAnsi="Tahoma" w:cs="Tahoma"/>
          <w:color w:val="000000"/>
          <w:sz w:val="22"/>
          <w:szCs w:val="22"/>
        </w:rPr>
      </w:pPr>
      <w:r>
        <w:rPr>
          <w:rFonts w:ascii="Tahoma" w:eastAsia="Tahoma" w:hAnsi="Tahoma" w:cs="Tahoma"/>
          <w:color w:val="000000"/>
          <w:sz w:val="22"/>
          <w:szCs w:val="22"/>
        </w:rPr>
        <w:t xml:space="preserve">NYU Abu Dhabi is the first comprehensive liberal arts and science campus in the Middle East to </w:t>
      </w:r>
      <w:proofErr w:type="gramStart"/>
      <w:r>
        <w:rPr>
          <w:rFonts w:ascii="Tahoma" w:eastAsia="Tahoma" w:hAnsi="Tahoma" w:cs="Tahoma"/>
          <w:color w:val="000000"/>
          <w:sz w:val="22"/>
          <w:szCs w:val="22"/>
        </w:rPr>
        <w:t>be operated</w:t>
      </w:r>
      <w:proofErr w:type="gramEnd"/>
      <w:r>
        <w:rPr>
          <w:rFonts w:ascii="Tahoma" w:eastAsia="Tahoma" w:hAnsi="Tahoma" w:cs="Tahoma"/>
          <w:color w:val="000000"/>
          <w:sz w:val="22"/>
          <w:szCs w:val="22"/>
        </w:rPr>
        <w:t xml:space="preserve"> abroad by a major American research university. NYU Abu Dhabi has integrated a </w:t>
      </w:r>
      <w:proofErr w:type="gramStart"/>
      <w:r>
        <w:rPr>
          <w:rFonts w:ascii="Tahoma" w:eastAsia="Tahoma" w:hAnsi="Tahoma" w:cs="Tahoma"/>
          <w:color w:val="000000"/>
          <w:sz w:val="22"/>
          <w:szCs w:val="22"/>
        </w:rPr>
        <w:t>highly-selective</w:t>
      </w:r>
      <w:proofErr w:type="gramEnd"/>
      <w:r>
        <w:rPr>
          <w:rFonts w:ascii="Tahoma" w:eastAsia="Tahoma" w:hAnsi="Tahoma" w:cs="Tahoma"/>
          <w:color w:val="000000"/>
          <w:sz w:val="22"/>
          <w:szCs w:val="22"/>
        </w:rPr>
        <w:t xml:space="preserve"> liberal arts, engineering and science curriculum with a world </w:t>
      </w:r>
      <w:proofErr w:type="spellStart"/>
      <w:r>
        <w:rPr>
          <w:rFonts w:ascii="Tahoma" w:eastAsia="Tahoma" w:hAnsi="Tahoma" w:cs="Tahoma"/>
          <w:color w:val="000000"/>
          <w:sz w:val="22"/>
          <w:szCs w:val="22"/>
        </w:rPr>
        <w:t>center</w:t>
      </w:r>
      <w:proofErr w:type="spellEnd"/>
      <w:r>
        <w:rPr>
          <w:rFonts w:ascii="Tahoma" w:eastAsia="Tahoma" w:hAnsi="Tahoma" w:cs="Tahoma"/>
          <w:color w:val="000000"/>
          <w:sz w:val="22"/>
          <w:szCs w:val="22"/>
        </w:rPr>
        <w:t xml:space="preserve"> for advanced research and scholarship enabling its students to succeed in an increasingly interdependent world and advance cooperation and progress on humanity’s shared challenges. </w:t>
      </w:r>
      <w:proofErr w:type="gramStart"/>
      <w:r>
        <w:rPr>
          <w:rFonts w:ascii="Tahoma" w:eastAsia="Tahoma" w:hAnsi="Tahoma" w:cs="Tahoma"/>
          <w:color w:val="000000"/>
          <w:sz w:val="22"/>
          <w:szCs w:val="22"/>
        </w:rPr>
        <w:t>NYU Abu Dhabi’s high-achieving students have come from more than 115 nations and speak over 115 languages.</w:t>
      </w:r>
      <w:proofErr w:type="gramEnd"/>
      <w:r>
        <w:rPr>
          <w:rFonts w:ascii="Tahoma" w:eastAsia="Tahoma" w:hAnsi="Tahoma" w:cs="Tahoma"/>
          <w:color w:val="000000"/>
          <w:sz w:val="22"/>
          <w:szCs w:val="22"/>
        </w:rPr>
        <w:t xml:space="preserve"> Together, NYU's campuses in New York, Abu Dhabi, and Shanghai form the backbone of a unique global university, giving faculty and </w:t>
      </w:r>
      <w:proofErr w:type="gramStart"/>
      <w:r>
        <w:rPr>
          <w:rFonts w:ascii="Tahoma" w:eastAsia="Tahoma" w:hAnsi="Tahoma" w:cs="Tahoma"/>
          <w:color w:val="000000"/>
          <w:sz w:val="22"/>
          <w:szCs w:val="22"/>
        </w:rPr>
        <w:t>students</w:t>
      </w:r>
      <w:proofErr w:type="gramEnd"/>
      <w:r>
        <w:rPr>
          <w:rFonts w:ascii="Tahoma" w:eastAsia="Tahoma" w:hAnsi="Tahoma" w:cs="Tahoma"/>
          <w:color w:val="000000"/>
          <w:sz w:val="22"/>
          <w:szCs w:val="22"/>
        </w:rPr>
        <w:t xml:space="preserve"> opportunities to experience varied learning environments and immersion in other cultures at one or more of the numerous study-abroad sites NYU maintains on six continents.</w:t>
      </w:r>
    </w:p>
    <w:p w14:paraId="7BCB409F" w14:textId="77777777" w:rsidR="0053129D" w:rsidRDefault="0053129D" w:rsidP="0053129D">
      <w:pPr>
        <w:spacing w:line="240" w:lineRule="auto"/>
        <w:jc w:val="both"/>
        <w:rPr>
          <w:rFonts w:ascii="Tahoma" w:eastAsia="Tahoma" w:hAnsi="Tahoma" w:cs="Tahoma"/>
          <w:color w:val="000000"/>
          <w:sz w:val="22"/>
          <w:szCs w:val="22"/>
        </w:rPr>
      </w:pPr>
    </w:p>
    <w:p w14:paraId="344F40FF" w14:textId="77777777" w:rsidR="00984852" w:rsidRPr="00984852" w:rsidRDefault="00984852" w:rsidP="00984852">
      <w:pPr>
        <w:spacing w:line="240" w:lineRule="auto"/>
        <w:jc w:val="both"/>
        <w:rPr>
          <w:rFonts w:ascii="Tahoma" w:eastAsia="Tahoma" w:hAnsi="Tahoma" w:cs="Tahoma"/>
          <w:b/>
          <w:color w:val="000000"/>
          <w:sz w:val="22"/>
          <w:szCs w:val="22"/>
        </w:rPr>
      </w:pPr>
      <w:r w:rsidRPr="00984852">
        <w:rPr>
          <w:rFonts w:ascii="Tahoma" w:eastAsia="Tahoma" w:hAnsi="Tahoma" w:cs="Tahoma"/>
          <w:b/>
          <w:color w:val="000000"/>
          <w:sz w:val="22"/>
          <w:szCs w:val="22"/>
        </w:rPr>
        <w:t>ABOUT MUSÉE DU LOUVRE</w:t>
      </w:r>
    </w:p>
    <w:p w14:paraId="5F7D3FD7" w14:textId="77777777" w:rsidR="00984852" w:rsidRPr="00984852" w:rsidRDefault="00984852" w:rsidP="00984852">
      <w:pPr>
        <w:spacing w:line="240" w:lineRule="auto"/>
        <w:jc w:val="both"/>
        <w:rPr>
          <w:rFonts w:ascii="Tahoma" w:eastAsia="Tahoma" w:hAnsi="Tahoma" w:cs="Tahoma"/>
          <w:color w:val="000000"/>
          <w:sz w:val="22"/>
          <w:szCs w:val="22"/>
        </w:rPr>
      </w:pPr>
      <w:r w:rsidRPr="00984852">
        <w:rPr>
          <w:rFonts w:ascii="Tahoma" w:eastAsia="Tahoma" w:hAnsi="Tahoma" w:cs="Tahoma"/>
          <w:color w:val="000000"/>
          <w:sz w:val="22"/>
          <w:szCs w:val="22"/>
        </w:rPr>
        <w:t xml:space="preserve">The Louvre in Paris opened in 1793, during the French Revolution, and from the very beginning </w:t>
      </w:r>
      <w:proofErr w:type="gramStart"/>
      <w:r w:rsidRPr="00984852">
        <w:rPr>
          <w:rFonts w:ascii="Tahoma" w:eastAsia="Tahoma" w:hAnsi="Tahoma" w:cs="Tahoma"/>
          <w:color w:val="000000"/>
          <w:sz w:val="22"/>
          <w:szCs w:val="22"/>
        </w:rPr>
        <w:t>was intended</w:t>
      </w:r>
      <w:proofErr w:type="gramEnd"/>
      <w:r w:rsidRPr="00984852">
        <w:rPr>
          <w:rFonts w:ascii="Tahoma" w:eastAsia="Tahoma" w:hAnsi="Tahoma" w:cs="Tahoma"/>
          <w:color w:val="000000"/>
          <w:sz w:val="22"/>
          <w:szCs w:val="22"/>
        </w:rPr>
        <w:t xml:space="preserve"> to provide inspiration for contemporary art. Courbet, Picasso, </w:t>
      </w:r>
      <w:proofErr w:type="spellStart"/>
      <w:r w:rsidRPr="00984852">
        <w:rPr>
          <w:rFonts w:ascii="Tahoma" w:eastAsia="Tahoma" w:hAnsi="Tahoma" w:cs="Tahoma"/>
          <w:color w:val="000000"/>
          <w:sz w:val="22"/>
          <w:szCs w:val="22"/>
        </w:rPr>
        <w:t>Dalí</w:t>
      </w:r>
      <w:proofErr w:type="spellEnd"/>
      <w:r w:rsidRPr="00984852">
        <w:rPr>
          <w:rFonts w:ascii="Tahoma" w:eastAsia="Tahoma" w:hAnsi="Tahoma" w:cs="Tahoma"/>
          <w:color w:val="000000"/>
          <w:sz w:val="22"/>
          <w:szCs w:val="22"/>
        </w:rPr>
        <w:t xml:space="preserve"> and so many others came to its hallowed halls to admire the old masters, copy them, immerse themselves in </w:t>
      </w:r>
      <w:proofErr w:type="gramStart"/>
      <w:r w:rsidRPr="00984852">
        <w:rPr>
          <w:rFonts w:ascii="Tahoma" w:eastAsia="Tahoma" w:hAnsi="Tahoma" w:cs="Tahoma"/>
          <w:color w:val="000000"/>
          <w:sz w:val="22"/>
          <w:szCs w:val="22"/>
        </w:rPr>
        <w:t>masterpieces and improve</w:t>
      </w:r>
      <w:proofErr w:type="gramEnd"/>
      <w:r w:rsidRPr="00984852">
        <w:rPr>
          <w:rFonts w:ascii="Tahoma" w:eastAsia="Tahoma" w:hAnsi="Tahoma" w:cs="Tahoma"/>
          <w:color w:val="000000"/>
          <w:sz w:val="22"/>
          <w:szCs w:val="22"/>
        </w:rPr>
        <w:t xml:space="preserve"> and fuel their own art. As an ancient royal residence, the Louvre </w:t>
      </w:r>
      <w:proofErr w:type="gramStart"/>
      <w:r w:rsidRPr="00984852">
        <w:rPr>
          <w:rFonts w:ascii="Tahoma" w:eastAsia="Tahoma" w:hAnsi="Tahoma" w:cs="Tahoma"/>
          <w:color w:val="000000"/>
          <w:sz w:val="22"/>
          <w:szCs w:val="22"/>
        </w:rPr>
        <w:t>is inextricably linked</w:t>
      </w:r>
      <w:proofErr w:type="gramEnd"/>
      <w:r w:rsidRPr="00984852">
        <w:rPr>
          <w:rFonts w:ascii="Tahoma" w:eastAsia="Tahoma" w:hAnsi="Tahoma" w:cs="Tahoma"/>
          <w:color w:val="000000"/>
          <w:sz w:val="22"/>
          <w:szCs w:val="22"/>
        </w:rPr>
        <w:t xml:space="preserve"> to eight centuries of French history. As a universal museum, its collections, among the best in the world, span many millennia and miles, from the Americas to Asia. Over 38,000 artworks </w:t>
      </w:r>
      <w:proofErr w:type="gramStart"/>
      <w:r w:rsidRPr="00984852">
        <w:rPr>
          <w:rFonts w:ascii="Tahoma" w:eastAsia="Tahoma" w:hAnsi="Tahoma" w:cs="Tahoma"/>
          <w:color w:val="000000"/>
          <w:sz w:val="22"/>
          <w:szCs w:val="22"/>
        </w:rPr>
        <w:t>are grouped</w:t>
      </w:r>
      <w:proofErr w:type="gramEnd"/>
      <w:r w:rsidRPr="00984852">
        <w:rPr>
          <w:rFonts w:ascii="Tahoma" w:eastAsia="Tahoma" w:hAnsi="Tahoma" w:cs="Tahoma"/>
          <w:color w:val="000000"/>
          <w:sz w:val="22"/>
          <w:szCs w:val="22"/>
        </w:rPr>
        <w:t xml:space="preserve"> into eight curatorial departments, including universally admired works such as the Mona Lisa, the Winged Victory of Samothrace and the Venus de Milo. With 9.6 million guests in 2019, the Louvre is the most visited museum in the world.</w:t>
      </w:r>
    </w:p>
    <w:p w14:paraId="630706B3" w14:textId="77777777" w:rsidR="00984852" w:rsidRPr="00984852" w:rsidRDefault="00984852" w:rsidP="00984852">
      <w:pPr>
        <w:spacing w:line="240" w:lineRule="auto"/>
        <w:jc w:val="both"/>
        <w:rPr>
          <w:rFonts w:ascii="Tahoma" w:eastAsia="Tahoma" w:hAnsi="Tahoma" w:cs="Tahoma"/>
          <w:b/>
          <w:bCs/>
          <w:color w:val="000000"/>
          <w:sz w:val="22"/>
          <w:szCs w:val="22"/>
        </w:rPr>
      </w:pPr>
    </w:p>
    <w:p w14:paraId="1F98FAF0" w14:textId="77777777" w:rsidR="00984852" w:rsidRPr="00984852" w:rsidRDefault="00984852" w:rsidP="00984852">
      <w:pPr>
        <w:spacing w:line="240" w:lineRule="auto"/>
        <w:jc w:val="both"/>
        <w:rPr>
          <w:rFonts w:ascii="Tahoma" w:eastAsia="Tahoma" w:hAnsi="Tahoma" w:cs="Tahoma"/>
          <w:b/>
          <w:color w:val="000000"/>
          <w:sz w:val="22"/>
          <w:szCs w:val="22"/>
        </w:rPr>
      </w:pPr>
      <w:r w:rsidRPr="00984852">
        <w:rPr>
          <w:rFonts w:ascii="Tahoma" w:eastAsia="Tahoma" w:hAnsi="Tahoma" w:cs="Tahoma"/>
          <w:b/>
          <w:color w:val="000000"/>
          <w:sz w:val="22"/>
          <w:szCs w:val="22"/>
        </w:rPr>
        <w:lastRenderedPageBreak/>
        <w:t>ABOUT SAADIYAT CULTURAL DISTRICT</w:t>
      </w:r>
    </w:p>
    <w:p w14:paraId="4ADF90F8" w14:textId="77777777" w:rsidR="00984852" w:rsidRPr="00984852" w:rsidRDefault="00984852" w:rsidP="00984852">
      <w:pPr>
        <w:spacing w:line="240" w:lineRule="auto"/>
        <w:jc w:val="both"/>
        <w:rPr>
          <w:rFonts w:ascii="Tahoma" w:eastAsia="Tahoma" w:hAnsi="Tahoma" w:cs="Tahoma"/>
          <w:color w:val="000000"/>
          <w:sz w:val="22"/>
          <w:szCs w:val="22"/>
        </w:rPr>
      </w:pPr>
      <w:proofErr w:type="spellStart"/>
      <w:r w:rsidRPr="00984852">
        <w:rPr>
          <w:rFonts w:ascii="Tahoma" w:eastAsia="Tahoma" w:hAnsi="Tahoma" w:cs="Tahoma"/>
          <w:color w:val="000000"/>
          <w:sz w:val="22"/>
          <w:szCs w:val="22"/>
        </w:rPr>
        <w:t>Saadiyat</w:t>
      </w:r>
      <w:proofErr w:type="spellEnd"/>
      <w:r w:rsidRPr="00984852">
        <w:rPr>
          <w:rFonts w:ascii="Tahoma" w:eastAsia="Tahoma" w:hAnsi="Tahoma" w:cs="Tahoma"/>
          <w:color w:val="000000"/>
          <w:sz w:val="22"/>
          <w:szCs w:val="22"/>
        </w:rPr>
        <w:t xml:space="preserve"> Cultural District on </w:t>
      </w:r>
      <w:proofErr w:type="spellStart"/>
      <w:r w:rsidRPr="00984852">
        <w:rPr>
          <w:rFonts w:ascii="Tahoma" w:eastAsia="Tahoma" w:hAnsi="Tahoma" w:cs="Tahoma"/>
          <w:color w:val="000000"/>
          <w:sz w:val="22"/>
          <w:szCs w:val="22"/>
        </w:rPr>
        <w:t>Saadiyat</w:t>
      </w:r>
      <w:proofErr w:type="spellEnd"/>
      <w:r w:rsidRPr="00984852">
        <w:rPr>
          <w:rFonts w:ascii="Tahoma" w:eastAsia="Tahoma" w:hAnsi="Tahoma" w:cs="Tahoma"/>
          <w:color w:val="000000"/>
          <w:sz w:val="22"/>
          <w:szCs w:val="22"/>
        </w:rPr>
        <w:t xml:space="preserve"> Island, Abu Dhabi, is devoted to culture and the arts. An ambitious cultural undertaking for the 21</w:t>
      </w:r>
      <w:r w:rsidRPr="00984852">
        <w:rPr>
          <w:rFonts w:ascii="Tahoma" w:eastAsia="Tahoma" w:hAnsi="Tahoma" w:cs="Tahoma"/>
          <w:color w:val="000000"/>
          <w:sz w:val="22"/>
          <w:szCs w:val="22"/>
          <w:vertAlign w:val="superscript"/>
        </w:rPr>
        <w:t>st</w:t>
      </w:r>
      <w:r w:rsidRPr="00984852">
        <w:rPr>
          <w:rFonts w:ascii="Tahoma" w:eastAsia="Tahoma" w:hAnsi="Tahoma" w:cs="Tahoma"/>
          <w:color w:val="000000"/>
          <w:sz w:val="22"/>
          <w:szCs w:val="22"/>
        </w:rPr>
        <w:t xml:space="preserve"> century, it will be a nucleus for global culture, attracting local, regional and international guests with unique exhibitions, permanent collections, productions and performances. Its </w:t>
      </w:r>
      <w:proofErr w:type="gramStart"/>
      <w:r w:rsidRPr="00984852">
        <w:rPr>
          <w:rFonts w:ascii="Tahoma" w:eastAsia="Tahoma" w:hAnsi="Tahoma" w:cs="Tahoma"/>
          <w:color w:val="000000"/>
          <w:sz w:val="22"/>
          <w:szCs w:val="22"/>
        </w:rPr>
        <w:t>ground-breaking</w:t>
      </w:r>
      <w:proofErr w:type="gramEnd"/>
      <w:r w:rsidRPr="00984852">
        <w:rPr>
          <w:rFonts w:ascii="Tahoma" w:eastAsia="Tahoma" w:hAnsi="Tahoma" w:cs="Tahoma"/>
          <w:color w:val="000000"/>
          <w:sz w:val="22"/>
          <w:szCs w:val="22"/>
        </w:rPr>
        <w:t xml:space="preserve"> buildings will form a historical statement of the finest 21st century architecture; </w:t>
      </w:r>
      <w:proofErr w:type="spellStart"/>
      <w:r w:rsidRPr="00984852">
        <w:rPr>
          <w:rFonts w:ascii="Tahoma" w:eastAsia="Tahoma" w:hAnsi="Tahoma" w:cs="Tahoma"/>
          <w:color w:val="000000"/>
          <w:sz w:val="22"/>
          <w:szCs w:val="22"/>
        </w:rPr>
        <w:t>Zayed</w:t>
      </w:r>
      <w:proofErr w:type="spellEnd"/>
      <w:r w:rsidRPr="00984852">
        <w:rPr>
          <w:rFonts w:ascii="Tahoma" w:eastAsia="Tahoma" w:hAnsi="Tahoma" w:cs="Tahoma"/>
          <w:color w:val="000000"/>
          <w:sz w:val="22"/>
          <w:szCs w:val="22"/>
        </w:rPr>
        <w:t xml:space="preserve"> National Museum, Louvre Abu Dhabi and Guggenheim Abu Dhabi. These museums will complement and collaborate with local and regional arts and cultural institutions including universities and research centres.</w:t>
      </w:r>
    </w:p>
    <w:p w14:paraId="7DC95461" w14:textId="77777777" w:rsidR="00984852" w:rsidRPr="00984852" w:rsidRDefault="00984852" w:rsidP="00984852">
      <w:pPr>
        <w:spacing w:line="240" w:lineRule="auto"/>
        <w:jc w:val="both"/>
        <w:rPr>
          <w:rFonts w:ascii="Tahoma" w:eastAsia="Tahoma" w:hAnsi="Tahoma" w:cs="Tahoma"/>
          <w:b/>
          <w:bCs/>
          <w:color w:val="000000"/>
          <w:sz w:val="22"/>
          <w:szCs w:val="22"/>
        </w:rPr>
      </w:pPr>
    </w:p>
    <w:p w14:paraId="2FB708B9" w14:textId="77777777" w:rsidR="00984852" w:rsidRPr="00984852" w:rsidRDefault="00984852" w:rsidP="00984852">
      <w:pPr>
        <w:spacing w:line="240" w:lineRule="auto"/>
        <w:jc w:val="both"/>
        <w:rPr>
          <w:rFonts w:ascii="Tahoma" w:eastAsia="Tahoma" w:hAnsi="Tahoma" w:cs="Tahoma"/>
          <w:b/>
          <w:color w:val="000000"/>
          <w:sz w:val="22"/>
          <w:szCs w:val="22"/>
        </w:rPr>
      </w:pPr>
      <w:r w:rsidRPr="00984852">
        <w:rPr>
          <w:rFonts w:ascii="Tahoma" w:eastAsia="Tahoma" w:hAnsi="Tahoma" w:cs="Tahoma"/>
          <w:b/>
          <w:color w:val="000000"/>
          <w:sz w:val="22"/>
          <w:szCs w:val="22"/>
        </w:rPr>
        <w:t>ABOUT THE DEPARTMENT OF CULTURE AND TOURISM – ABU DHABI</w:t>
      </w:r>
    </w:p>
    <w:p w14:paraId="6453AD7D" w14:textId="4729D1F2" w:rsidR="00E45DA2" w:rsidRPr="00984852" w:rsidRDefault="00984852" w:rsidP="00984852">
      <w:pPr>
        <w:spacing w:line="240" w:lineRule="auto"/>
        <w:jc w:val="both"/>
        <w:rPr>
          <w:rFonts w:ascii="Tahoma" w:eastAsia="Tahoma" w:hAnsi="Tahoma" w:cs="Tahoma"/>
          <w:color w:val="000000"/>
          <w:sz w:val="22"/>
          <w:szCs w:val="22"/>
        </w:rPr>
      </w:pPr>
      <w:r w:rsidRPr="00984852">
        <w:rPr>
          <w:rFonts w:ascii="Tahoma" w:eastAsia="Tahoma" w:hAnsi="Tahoma" w:cs="Tahoma"/>
          <w:color w:val="000000"/>
          <w:sz w:val="22"/>
          <w:szCs w:val="22"/>
        </w:rPr>
        <w:t xml:space="preserve">The Department of Culture and Tourism conserves and promotes the heritage and culture of Abu Dhabi emirate and leverages them in the development of </w:t>
      </w:r>
      <w:proofErr w:type="gramStart"/>
      <w:r w:rsidRPr="00984852">
        <w:rPr>
          <w:rFonts w:ascii="Tahoma" w:eastAsia="Tahoma" w:hAnsi="Tahoma" w:cs="Tahoma"/>
          <w:color w:val="000000"/>
          <w:sz w:val="22"/>
          <w:szCs w:val="22"/>
        </w:rPr>
        <w:t>a world-class</w:t>
      </w:r>
      <w:proofErr w:type="gramEnd"/>
      <w:r w:rsidRPr="00984852">
        <w:rPr>
          <w:rFonts w:ascii="Tahoma" w:eastAsia="Tahoma" w:hAnsi="Tahoma" w:cs="Tahoma"/>
          <w:color w:val="000000"/>
          <w:sz w:val="22"/>
          <w:szCs w:val="22"/>
        </w:rPr>
        <w:t xml:space="preserve">, sustainable destination of distinction, which enriches the lives of visitors and residents alike. The organisation manages the emirate’s tourism sector and markets the destination internationally through a wide range of activities aimed at attracting visitors and investment. Its policies, plans and programmes relate to the preservation of heritage and culture, including protecting archaeological and historical sites and to developing museums, including </w:t>
      </w:r>
      <w:proofErr w:type="spellStart"/>
      <w:r w:rsidRPr="00984852">
        <w:rPr>
          <w:rFonts w:ascii="Tahoma" w:eastAsia="Tahoma" w:hAnsi="Tahoma" w:cs="Tahoma"/>
          <w:color w:val="000000"/>
          <w:sz w:val="22"/>
          <w:szCs w:val="22"/>
        </w:rPr>
        <w:t>Zayed</w:t>
      </w:r>
      <w:proofErr w:type="spellEnd"/>
      <w:r w:rsidRPr="00984852">
        <w:rPr>
          <w:rFonts w:ascii="Tahoma" w:eastAsia="Tahoma" w:hAnsi="Tahoma" w:cs="Tahoma"/>
          <w:color w:val="000000"/>
          <w:sz w:val="22"/>
          <w:szCs w:val="22"/>
        </w:rPr>
        <w:t xml:space="preserve"> National Museum, Guggenheim Abu Dhabi, and Louvre Abu Dhabi. The Department supports intellectual and artistic activities and cultural events to nurture a rich cultural environment and honour the emirate’s heritage. A key role is to create synergy in the destination’s development through close co-ordination with its wide-ranging stakeholder base.</w:t>
      </w:r>
    </w:p>
    <w:sectPr w:rsidR="00E45DA2" w:rsidRPr="00984852">
      <w:footerReference w:type="default" r:id="rId12"/>
      <w:headerReference w:type="first" r:id="rId13"/>
      <w:footerReference w:type="first" r:id="rId14"/>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0704F" w14:textId="77777777" w:rsidR="00731435" w:rsidRDefault="00731435">
      <w:pPr>
        <w:spacing w:line="240" w:lineRule="auto"/>
      </w:pPr>
      <w:r>
        <w:separator/>
      </w:r>
    </w:p>
  </w:endnote>
  <w:endnote w:type="continuationSeparator" w:id="0">
    <w:p w14:paraId="5DE1AC6C" w14:textId="77777777" w:rsidR="00731435" w:rsidRDefault="00731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ttrocen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C6D0" w14:textId="443D60CD" w:rsidR="00E45DA2" w:rsidRPr="00B25D41" w:rsidRDefault="0002626B">
    <w:pPr>
      <w:pBdr>
        <w:top w:val="nil"/>
        <w:left w:val="nil"/>
        <w:bottom w:val="nil"/>
        <w:right w:val="nil"/>
        <w:between w:val="nil"/>
      </w:pBdr>
      <w:spacing w:after="120" w:line="240" w:lineRule="auto"/>
      <w:jc w:val="center"/>
      <w:rPr>
        <w:rFonts w:ascii="Tahoma" w:hAnsi="Tahoma" w:cs="Tahoma"/>
        <w:color w:val="000000"/>
        <w:sz w:val="14"/>
        <w:szCs w:val="14"/>
      </w:rPr>
    </w:pPr>
    <w:r w:rsidRPr="00B25D41">
      <w:rPr>
        <w:rFonts w:ascii="Tahoma" w:hAnsi="Tahoma" w:cs="Tahoma"/>
        <w:color w:val="000000"/>
        <w:sz w:val="14"/>
        <w:szCs w:val="14"/>
      </w:rPr>
      <w:t xml:space="preserve"> </w:t>
    </w:r>
    <w:r w:rsidRPr="00B25D41">
      <w:rPr>
        <w:rFonts w:ascii="Tahoma" w:hAnsi="Tahoma" w:cs="Tahoma"/>
        <w:color w:val="000000"/>
        <w:sz w:val="14"/>
        <w:szCs w:val="14"/>
      </w:rPr>
      <w:fldChar w:fldCharType="begin"/>
    </w:r>
    <w:r w:rsidRPr="00B25D41">
      <w:rPr>
        <w:rFonts w:ascii="Tahoma" w:hAnsi="Tahoma" w:cs="Tahoma"/>
        <w:color w:val="000000"/>
        <w:sz w:val="14"/>
        <w:szCs w:val="14"/>
      </w:rPr>
      <w:instrText>PAGE</w:instrText>
    </w:r>
    <w:r w:rsidRPr="00B25D41">
      <w:rPr>
        <w:rFonts w:ascii="Tahoma" w:hAnsi="Tahoma" w:cs="Tahoma"/>
        <w:color w:val="000000"/>
        <w:sz w:val="14"/>
        <w:szCs w:val="14"/>
      </w:rPr>
      <w:fldChar w:fldCharType="separate"/>
    </w:r>
    <w:r w:rsidR="00C127F1">
      <w:rPr>
        <w:rFonts w:ascii="Tahoma" w:hAnsi="Tahoma" w:cs="Tahoma"/>
        <w:noProof/>
        <w:color w:val="000000"/>
        <w:sz w:val="14"/>
        <w:szCs w:val="14"/>
      </w:rPr>
      <w:t>5</w:t>
    </w:r>
    <w:r w:rsidRPr="00B25D41">
      <w:rPr>
        <w:rFonts w:ascii="Tahoma" w:hAnsi="Tahoma" w:cs="Tahoma"/>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61DB" w14:textId="7D87D747" w:rsidR="00E45DA2" w:rsidRDefault="0002626B">
    <w:pPr>
      <w:pBdr>
        <w:top w:val="nil"/>
        <w:left w:val="nil"/>
        <w:bottom w:val="nil"/>
        <w:right w:val="nil"/>
        <w:between w:val="nil"/>
      </w:pBdr>
      <w:spacing w:after="120" w:line="240" w:lineRule="auto"/>
      <w:jc w:val="center"/>
      <w:rPr>
        <w:color w:val="000000"/>
        <w:sz w:val="14"/>
        <w:szCs w:val="14"/>
      </w:rPr>
    </w:pPr>
    <w:r>
      <w:rPr>
        <w:color w:val="000000"/>
        <w:sz w:val="14"/>
        <w:szCs w:val="14"/>
      </w:rPr>
      <w:t xml:space="preserve"> </w:t>
    </w:r>
    <w:r>
      <w:rPr>
        <w:color w:val="000000"/>
        <w:sz w:val="14"/>
        <w:szCs w:val="14"/>
      </w:rPr>
      <w:fldChar w:fldCharType="begin"/>
    </w:r>
    <w:r>
      <w:rPr>
        <w:color w:val="000000"/>
        <w:sz w:val="14"/>
        <w:szCs w:val="14"/>
      </w:rPr>
      <w:instrText>PAGE</w:instrText>
    </w:r>
    <w:r>
      <w:rPr>
        <w:color w:val="000000"/>
        <w:sz w:val="14"/>
        <w:szCs w:val="14"/>
      </w:rPr>
      <w:fldChar w:fldCharType="separate"/>
    </w:r>
    <w:r w:rsidR="00C127F1">
      <w:rPr>
        <w:noProof/>
        <w:color w:val="000000"/>
        <w:sz w:val="14"/>
        <w:szCs w:val="14"/>
      </w:rPr>
      <w:t>1</w:t>
    </w:r>
    <w:r>
      <w:rPr>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DD08D" w14:textId="77777777" w:rsidR="00731435" w:rsidRDefault="00731435">
      <w:pPr>
        <w:spacing w:line="240" w:lineRule="auto"/>
      </w:pPr>
      <w:r>
        <w:separator/>
      </w:r>
    </w:p>
  </w:footnote>
  <w:footnote w:type="continuationSeparator" w:id="0">
    <w:p w14:paraId="564BD5B6" w14:textId="77777777" w:rsidR="00731435" w:rsidRDefault="00731435">
      <w:pPr>
        <w:spacing w:line="240" w:lineRule="auto"/>
      </w:pPr>
      <w:r>
        <w:continuationSeparator/>
      </w:r>
    </w:p>
  </w:footnote>
  <w:footnote w:id="1">
    <w:p w14:paraId="0537869C" w14:textId="5A6B9C73" w:rsidR="00855D60" w:rsidRPr="00855D60" w:rsidRDefault="00855D60">
      <w:pPr>
        <w:pStyle w:val="FootnoteText"/>
        <w:rPr>
          <w:lang w:val="en-US"/>
        </w:rPr>
      </w:pPr>
      <w:r>
        <w:rPr>
          <w:rStyle w:val="FootnoteReference"/>
        </w:rPr>
        <w:footnoteRef/>
      </w:r>
      <w:r>
        <w:t xml:space="preserve"> </w:t>
      </w:r>
      <w:r w:rsidRPr="00855D60">
        <w:rPr>
          <w:rFonts w:ascii="Tahoma" w:eastAsia="Tahoma" w:hAnsi="Tahoma" w:cs="Tahoma"/>
          <w:color w:val="000000"/>
          <w:sz w:val="16"/>
          <w:szCs w:val="16"/>
        </w:rPr>
        <w:t xml:space="preserve">Only elements heavier than silicon or sodium </w:t>
      </w:r>
      <w:proofErr w:type="gramStart"/>
      <w:r w:rsidRPr="00855D60">
        <w:rPr>
          <w:rFonts w:ascii="Tahoma" w:eastAsia="Tahoma" w:hAnsi="Tahoma" w:cs="Tahoma"/>
          <w:color w:val="000000"/>
          <w:sz w:val="16"/>
          <w:szCs w:val="16"/>
        </w:rPr>
        <w:t>are detected</w:t>
      </w:r>
      <w:proofErr w:type="gramEnd"/>
      <w:r w:rsidRPr="00855D60">
        <w:rPr>
          <w:rFonts w:ascii="Tahoma" w:eastAsia="Tahoma" w:hAnsi="Tahoma" w:cs="Tahoma"/>
          <w:color w:val="000000"/>
          <w:sz w:val="16"/>
          <w:szCs w:val="16"/>
        </w:rPr>
        <w:t xml:space="preserve"> using this technique and instrumentation.</w:t>
      </w:r>
      <w:r>
        <w:rPr>
          <w:rFonts w:ascii="Tahoma" w:eastAsia="Tahoma" w:hAnsi="Tahoma" w:cs="Tahoma"/>
          <w:color w:val="000000"/>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3C65" w14:textId="77777777" w:rsidR="00E45DA2" w:rsidRDefault="0002626B">
    <w:pPr>
      <w:pBdr>
        <w:top w:val="nil"/>
        <w:left w:val="nil"/>
        <w:bottom w:val="nil"/>
        <w:right w:val="nil"/>
        <w:between w:val="nil"/>
      </w:pBdr>
      <w:spacing w:before="240" w:after="360" w:line="240" w:lineRule="auto"/>
      <w:rPr>
        <w:color w:val="000000"/>
        <w:sz w:val="14"/>
        <w:szCs w:val="14"/>
      </w:rPr>
    </w:pPr>
    <w:r>
      <w:rPr>
        <w:noProof/>
        <w:lang w:val="en-US"/>
      </w:rPr>
      <w:drawing>
        <wp:anchor distT="0" distB="0" distL="114300" distR="114300" simplePos="0" relativeHeight="251658240" behindDoc="0" locked="0" layoutInCell="1" hidden="0" allowOverlap="1" wp14:anchorId="47DCE0ED" wp14:editId="7FADD204">
          <wp:simplePos x="0" y="0"/>
          <wp:positionH relativeFrom="column">
            <wp:posOffset>-463549</wp:posOffset>
          </wp:positionH>
          <wp:positionV relativeFrom="paragraph">
            <wp:posOffset>-53338</wp:posOffset>
          </wp:positionV>
          <wp:extent cx="2087880" cy="647700"/>
          <wp:effectExtent l="0" t="0" r="0" b="0"/>
          <wp:wrapSquare wrapText="bothSides" distT="0" distB="0" distL="114300" distR="114300"/>
          <wp:docPr id="1" name="image1.jpg" descr="C:\Users\SMHALJ~1\AppData\Local\Temp\Rar$DRa0.366\Logo_Artwork_ Stacked\LAD_Stacked_logo\LAD_Stack_RGB_Black.jpg"/>
          <wp:cNvGraphicFramePr/>
          <a:graphic xmlns:a="http://schemas.openxmlformats.org/drawingml/2006/main">
            <a:graphicData uri="http://schemas.openxmlformats.org/drawingml/2006/picture">
              <pic:pic xmlns:pic="http://schemas.openxmlformats.org/drawingml/2006/picture">
                <pic:nvPicPr>
                  <pic:cNvPr id="0" name="image1.jpg" descr="C:\Users\SMHALJ~1\AppData\Local\Temp\Rar$DRa0.366\Logo_Artwork_ Stacked\LAD_Stacked_logo\LAD_Stack_RGB_Black.jpg"/>
                  <pic:cNvPicPr preferRelativeResize="0"/>
                </pic:nvPicPr>
                <pic:blipFill>
                  <a:blip r:embed="rId1"/>
                  <a:srcRect/>
                  <a:stretch>
                    <a:fillRect/>
                  </a:stretch>
                </pic:blipFill>
                <pic:spPr>
                  <a:xfrm>
                    <a:off x="0" y="0"/>
                    <a:ext cx="2087880" cy="647700"/>
                  </a:xfrm>
                  <a:prstGeom prst="rect">
                    <a:avLst/>
                  </a:prstGeom>
                  <a:ln/>
                </pic:spPr>
              </pic:pic>
            </a:graphicData>
          </a:graphic>
        </wp:anchor>
      </w:drawing>
    </w:r>
  </w:p>
  <w:p w14:paraId="200DC2EA" w14:textId="77777777" w:rsidR="00E45DA2" w:rsidRDefault="00E45DA2">
    <w:pPr>
      <w:pBdr>
        <w:top w:val="nil"/>
        <w:left w:val="nil"/>
        <w:bottom w:val="nil"/>
        <w:right w:val="nil"/>
        <w:between w:val="nil"/>
      </w:pBdr>
      <w:spacing w:before="240" w:after="360" w:line="240" w:lineRule="auto"/>
      <w:rPr>
        <w:color w:val="00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A2"/>
    <w:rsid w:val="0002626B"/>
    <w:rsid w:val="001058FA"/>
    <w:rsid w:val="00174B5F"/>
    <w:rsid w:val="001774BA"/>
    <w:rsid w:val="001A6E5B"/>
    <w:rsid w:val="00224C9F"/>
    <w:rsid w:val="002973A0"/>
    <w:rsid w:val="00323963"/>
    <w:rsid w:val="00393D4E"/>
    <w:rsid w:val="003A48A8"/>
    <w:rsid w:val="003E3870"/>
    <w:rsid w:val="00430643"/>
    <w:rsid w:val="00441791"/>
    <w:rsid w:val="004979A5"/>
    <w:rsid w:val="004B6FBF"/>
    <w:rsid w:val="0053129D"/>
    <w:rsid w:val="0059365B"/>
    <w:rsid w:val="005F42C1"/>
    <w:rsid w:val="006656E8"/>
    <w:rsid w:val="00731435"/>
    <w:rsid w:val="007418C4"/>
    <w:rsid w:val="0076224E"/>
    <w:rsid w:val="00777865"/>
    <w:rsid w:val="0082284A"/>
    <w:rsid w:val="00855D60"/>
    <w:rsid w:val="008868E7"/>
    <w:rsid w:val="008F0C03"/>
    <w:rsid w:val="00984852"/>
    <w:rsid w:val="009C2E12"/>
    <w:rsid w:val="00A96A96"/>
    <w:rsid w:val="00AD5A8D"/>
    <w:rsid w:val="00B020C2"/>
    <w:rsid w:val="00B25D41"/>
    <w:rsid w:val="00BF0D6D"/>
    <w:rsid w:val="00C127F1"/>
    <w:rsid w:val="00D6093B"/>
    <w:rsid w:val="00DE0870"/>
    <w:rsid w:val="00E45DA2"/>
    <w:rsid w:val="00E731EB"/>
    <w:rsid w:val="00EA53FA"/>
    <w:rsid w:val="00F52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B929"/>
  <w15:docId w15:val="{E0A8B6D5-B8A1-A644-B4F9-511D909B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attrocento Sans" w:eastAsia="Quattrocento Sans" w:hAnsi="Quattrocento Sans" w:cs="Quattrocento Sans"/>
        <w:color w:val="001432"/>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240" w:line="240" w:lineRule="auto"/>
      <w:outlineLvl w:val="0"/>
    </w:pPr>
    <w:rPr>
      <w:sz w:val="36"/>
      <w:szCs w:val="36"/>
    </w:rPr>
  </w:style>
  <w:style w:type="paragraph" w:styleId="Heading2">
    <w:name w:val="heading 2"/>
    <w:basedOn w:val="Normal"/>
    <w:next w:val="Normal"/>
    <w:uiPriority w:val="9"/>
    <w:semiHidden/>
    <w:unhideWhenUsed/>
    <w:qFormat/>
    <w:pPr>
      <w:keepNext/>
      <w:keepLines/>
      <w:spacing w:before="360" w:after="120" w:line="240" w:lineRule="auto"/>
      <w:outlineLvl w:val="1"/>
    </w:pPr>
    <w:rPr>
      <w:color w:val="90A7B2"/>
      <w:sz w:val="32"/>
      <w:szCs w:val="32"/>
    </w:rPr>
  </w:style>
  <w:style w:type="paragraph" w:styleId="Heading3">
    <w:name w:val="heading 3"/>
    <w:basedOn w:val="Normal"/>
    <w:next w:val="Normal"/>
    <w:uiPriority w:val="9"/>
    <w:semiHidden/>
    <w:unhideWhenUsed/>
    <w:qFormat/>
    <w:pPr>
      <w:keepNext/>
      <w:keepLines/>
      <w:spacing w:before="240" w:after="120" w:line="240" w:lineRule="auto"/>
      <w:outlineLvl w:val="2"/>
    </w:pPr>
    <w:rPr>
      <w:color w:val="62808E"/>
      <w:sz w:val="28"/>
      <w:szCs w:val="28"/>
    </w:rPr>
  </w:style>
  <w:style w:type="paragraph" w:styleId="Heading4">
    <w:name w:val="heading 4"/>
    <w:basedOn w:val="Normal"/>
    <w:next w:val="Normal"/>
    <w:uiPriority w:val="9"/>
    <w:semiHidden/>
    <w:unhideWhenUsed/>
    <w:qFormat/>
    <w:pPr>
      <w:keepNext/>
      <w:keepLines/>
      <w:spacing w:before="240" w:after="120" w:line="240" w:lineRule="auto"/>
      <w:outlineLvl w:val="3"/>
    </w:pPr>
    <w:rPr>
      <w:color w:val="42555F"/>
    </w:rPr>
  </w:style>
  <w:style w:type="paragraph" w:styleId="Heading5">
    <w:name w:val="heading 5"/>
    <w:basedOn w:val="Normal"/>
    <w:next w:val="Normal"/>
    <w:uiPriority w:val="9"/>
    <w:semiHidden/>
    <w:unhideWhenUsed/>
    <w:qFormat/>
    <w:pPr>
      <w:keepNext/>
      <w:keepLines/>
      <w:spacing w:before="240" w:after="60" w:line="240" w:lineRule="auto"/>
      <w:outlineLvl w:val="4"/>
    </w:pPr>
  </w:style>
  <w:style w:type="paragraph" w:styleId="Heading6">
    <w:name w:val="heading 6"/>
    <w:basedOn w:val="Normal"/>
    <w:next w:val="Normal"/>
    <w:uiPriority w:val="9"/>
    <w:semiHidden/>
    <w:unhideWhenUsed/>
    <w:qFormat/>
    <w:pPr>
      <w:spacing w:before="240" w:after="20" w:line="240" w:lineRule="auto"/>
      <w:outlineLvl w:val="5"/>
    </w:pPr>
    <w:rPr>
      <w:color w:val="7962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pPr>
    <w:rPr>
      <w:sz w:val="72"/>
      <w:szCs w:val="72"/>
    </w:rPr>
  </w:style>
  <w:style w:type="paragraph" w:styleId="Subtitle">
    <w:name w:val="Subtitle"/>
    <w:basedOn w:val="Normal"/>
    <w:next w:val="Normal"/>
    <w:uiPriority w:val="11"/>
    <w:qFormat/>
    <w:pPr>
      <w:spacing w:after="160" w:line="240" w:lineRule="auto"/>
    </w:pPr>
    <w:rPr>
      <w:color w:val="1ED7D7"/>
      <w:sz w:val="44"/>
      <w:szCs w:val="44"/>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786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865"/>
    <w:rPr>
      <w:rFonts w:ascii="Times New Roman" w:hAnsi="Times New Roman" w:cs="Times New Roman"/>
      <w:sz w:val="18"/>
      <w:szCs w:val="18"/>
    </w:rPr>
  </w:style>
  <w:style w:type="paragraph" w:styleId="Header">
    <w:name w:val="header"/>
    <w:basedOn w:val="Normal"/>
    <w:link w:val="HeaderChar"/>
    <w:uiPriority w:val="99"/>
    <w:unhideWhenUsed/>
    <w:rsid w:val="00B25D41"/>
    <w:pPr>
      <w:tabs>
        <w:tab w:val="center" w:pos="4680"/>
        <w:tab w:val="right" w:pos="9360"/>
      </w:tabs>
      <w:spacing w:line="240" w:lineRule="auto"/>
    </w:pPr>
  </w:style>
  <w:style w:type="character" w:customStyle="1" w:styleId="HeaderChar">
    <w:name w:val="Header Char"/>
    <w:basedOn w:val="DefaultParagraphFont"/>
    <w:link w:val="Header"/>
    <w:uiPriority w:val="99"/>
    <w:rsid w:val="00B25D41"/>
  </w:style>
  <w:style w:type="paragraph" w:styleId="Footer">
    <w:name w:val="footer"/>
    <w:basedOn w:val="Normal"/>
    <w:link w:val="FooterChar"/>
    <w:uiPriority w:val="99"/>
    <w:unhideWhenUsed/>
    <w:rsid w:val="00B25D41"/>
    <w:pPr>
      <w:tabs>
        <w:tab w:val="center" w:pos="4680"/>
        <w:tab w:val="right" w:pos="9360"/>
      </w:tabs>
      <w:spacing w:line="240" w:lineRule="auto"/>
    </w:pPr>
  </w:style>
  <w:style w:type="character" w:customStyle="1" w:styleId="FooterChar">
    <w:name w:val="Footer Char"/>
    <w:basedOn w:val="DefaultParagraphFont"/>
    <w:link w:val="Footer"/>
    <w:uiPriority w:val="99"/>
    <w:rsid w:val="00B25D41"/>
  </w:style>
  <w:style w:type="paragraph" w:styleId="FootnoteText">
    <w:name w:val="footnote text"/>
    <w:basedOn w:val="Normal"/>
    <w:link w:val="FootnoteTextChar"/>
    <w:uiPriority w:val="99"/>
    <w:semiHidden/>
    <w:unhideWhenUsed/>
    <w:rsid w:val="00855D60"/>
    <w:pPr>
      <w:spacing w:line="240" w:lineRule="auto"/>
    </w:pPr>
  </w:style>
  <w:style w:type="character" w:customStyle="1" w:styleId="FootnoteTextChar">
    <w:name w:val="Footnote Text Char"/>
    <w:basedOn w:val="DefaultParagraphFont"/>
    <w:link w:val="FootnoteText"/>
    <w:uiPriority w:val="99"/>
    <w:semiHidden/>
    <w:rsid w:val="00855D60"/>
  </w:style>
  <w:style w:type="character" w:styleId="FootnoteReference">
    <w:name w:val="footnote reference"/>
    <w:basedOn w:val="DefaultParagraphFont"/>
    <w:uiPriority w:val="99"/>
    <w:semiHidden/>
    <w:unhideWhenUsed/>
    <w:rsid w:val="00855D60"/>
    <w:rPr>
      <w:vertAlign w:val="superscript"/>
    </w:rPr>
  </w:style>
  <w:style w:type="paragraph" w:styleId="CommentSubject">
    <w:name w:val="annotation subject"/>
    <w:basedOn w:val="CommentText"/>
    <w:next w:val="CommentText"/>
    <w:link w:val="CommentSubjectChar"/>
    <w:uiPriority w:val="99"/>
    <w:semiHidden/>
    <w:unhideWhenUsed/>
    <w:rsid w:val="001A6E5B"/>
    <w:rPr>
      <w:b/>
      <w:bCs/>
    </w:rPr>
  </w:style>
  <w:style w:type="character" w:customStyle="1" w:styleId="CommentSubjectChar">
    <w:name w:val="Comment Subject Char"/>
    <w:basedOn w:val="CommentTextChar"/>
    <w:link w:val="CommentSubject"/>
    <w:uiPriority w:val="99"/>
    <w:semiHidden/>
    <w:rsid w:val="001A6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8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tty.edu/museum/research/appear_projec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stagram.com/LouvreAbuDha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LouvreAbuDhabi" TargetMode="External"/><Relationship Id="rId4" Type="http://schemas.openxmlformats.org/officeDocument/2006/relationships/webSettings" Target="webSettings.xml"/><Relationship Id="rId9" Type="http://schemas.openxmlformats.org/officeDocument/2006/relationships/hyperlink" Target="https://www.facebook.com/LouvreAbuDhab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55D7-0912-4736-8E93-C5492708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Eliano</dc:creator>
  <cp:lastModifiedBy>Tamara Cabur</cp:lastModifiedBy>
  <cp:revision>14</cp:revision>
  <dcterms:created xsi:type="dcterms:W3CDTF">2020-07-05T07:36:00Z</dcterms:created>
  <dcterms:modified xsi:type="dcterms:W3CDTF">2020-08-11T07:23:00Z</dcterms:modified>
</cp:coreProperties>
</file>