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03F4E" w14:textId="791E605F" w:rsidR="00EC66FA" w:rsidRPr="00C61555" w:rsidRDefault="00F31AA4" w:rsidP="00645AEC">
      <w:pPr>
        <w:spacing w:line="240" w:lineRule="auto"/>
        <w:jc w:val="right"/>
        <w:rPr>
          <w:rFonts w:ascii="Calibri" w:hAnsi="Calibri" w:cs="Calibri"/>
          <w:b/>
          <w:bCs/>
          <w:color w:val="auto"/>
          <w:lang w:val="fr-FR"/>
        </w:rPr>
      </w:pPr>
      <w:bookmarkStart w:id="0" w:name="_Hlk63260685"/>
      <w:r w:rsidRPr="00C61555">
        <w:rPr>
          <w:rFonts w:ascii="Calibri" w:hAnsi="Calibri" w:cs="Calibri"/>
          <w:b/>
          <w:bCs/>
          <w:noProof/>
          <w:color w:val="auto"/>
          <w:lang w:val="fr-FR" w:eastAsia="en-US"/>
        </w:rPr>
        <w:drawing>
          <wp:anchor distT="0" distB="0" distL="114300" distR="114300" simplePos="0" relativeHeight="251665408" behindDoc="1" locked="0" layoutInCell="1" allowOverlap="1" wp14:anchorId="2A4AA071" wp14:editId="7CB5F23C">
            <wp:simplePos x="0" y="0"/>
            <wp:positionH relativeFrom="margin">
              <wp:posOffset>4768850</wp:posOffset>
            </wp:positionH>
            <wp:positionV relativeFrom="paragraph">
              <wp:posOffset>-22225</wp:posOffset>
            </wp:positionV>
            <wp:extent cx="1067435" cy="73723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7435" cy="737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1555" w:rsidRPr="00C61555">
        <w:rPr>
          <w:rFonts w:ascii="Calibri" w:hAnsi="Calibri" w:cs="Calibri"/>
          <w:b/>
          <w:bCs/>
          <w:noProof/>
          <w:color w:val="auto"/>
          <w:lang w:val="fr-FR" w:eastAsia="en-US"/>
        </w:rPr>
        <w:t>Sponsor officiel</w:t>
      </w:r>
    </w:p>
    <w:p w14:paraId="1E1CD96D" w14:textId="77777777" w:rsidR="004E5EA8" w:rsidRDefault="004E5EA8" w:rsidP="00C61555">
      <w:pPr>
        <w:spacing w:line="240" w:lineRule="auto"/>
        <w:jc w:val="both"/>
        <w:rPr>
          <w:rFonts w:ascii="Calibri" w:hAnsi="Calibri" w:cs="Calibri"/>
          <w:b/>
          <w:bCs/>
          <w:color w:val="auto"/>
          <w:sz w:val="22"/>
          <w:szCs w:val="22"/>
          <w:lang w:val="fr-FR"/>
        </w:rPr>
      </w:pPr>
    </w:p>
    <w:p w14:paraId="49221CE6" w14:textId="50ADB1B6" w:rsidR="00C61555" w:rsidRPr="00C61555" w:rsidRDefault="00C61555" w:rsidP="00C61555">
      <w:pPr>
        <w:spacing w:line="240" w:lineRule="auto"/>
        <w:jc w:val="both"/>
        <w:rPr>
          <w:rFonts w:ascii="Calibri" w:hAnsi="Calibri" w:cs="Calibri"/>
          <w:b/>
          <w:bCs/>
          <w:color w:val="auto"/>
          <w:sz w:val="22"/>
          <w:szCs w:val="22"/>
          <w:lang w:val="fr-FR"/>
        </w:rPr>
      </w:pPr>
      <w:r w:rsidRPr="00C61555">
        <w:rPr>
          <w:rFonts w:ascii="Calibri" w:hAnsi="Calibri" w:cs="Calibri"/>
          <w:b/>
          <w:bCs/>
          <w:color w:val="auto"/>
          <w:sz w:val="22"/>
          <w:szCs w:val="22"/>
          <w:lang w:val="fr-FR"/>
        </w:rPr>
        <w:t>Communiqué de presse</w:t>
      </w:r>
    </w:p>
    <w:p w14:paraId="3BDE533E" w14:textId="7C3885E7" w:rsidR="00CF31F1" w:rsidRPr="00C61555" w:rsidRDefault="00CF31F1" w:rsidP="00416F4C">
      <w:pPr>
        <w:spacing w:line="240" w:lineRule="auto"/>
        <w:rPr>
          <w:rFonts w:ascii="Calibri" w:hAnsi="Calibri" w:cs="Calibri"/>
          <w:b/>
          <w:bCs/>
          <w:color w:val="auto"/>
          <w:sz w:val="22"/>
          <w:szCs w:val="22"/>
          <w:lang w:val="fr-FR"/>
        </w:rPr>
      </w:pPr>
    </w:p>
    <w:p w14:paraId="0869B95C" w14:textId="77777777" w:rsidR="00C61555" w:rsidRPr="00C61555" w:rsidRDefault="00C61555" w:rsidP="00C61555">
      <w:pPr>
        <w:spacing w:line="240" w:lineRule="auto"/>
        <w:jc w:val="center"/>
        <w:rPr>
          <w:rFonts w:ascii="Calibri" w:hAnsi="Calibri" w:cs="Calibri"/>
          <w:b/>
          <w:bCs/>
          <w:i/>
          <w:iCs/>
          <w:color w:val="auto"/>
          <w:sz w:val="28"/>
          <w:szCs w:val="28"/>
          <w:lang w:val="fr-FR"/>
        </w:rPr>
      </w:pPr>
      <w:r w:rsidRPr="00C61555">
        <w:rPr>
          <w:rFonts w:ascii="Calibri" w:hAnsi="Calibri" w:cs="Calibri"/>
          <w:b/>
          <w:bCs/>
          <w:i/>
          <w:iCs/>
          <w:color w:val="auto"/>
          <w:sz w:val="28"/>
          <w:szCs w:val="28"/>
          <w:lang w:val="fr-FR"/>
        </w:rPr>
        <w:t xml:space="preserve">Abstraction et calligraphie – Voies d'un langage universel </w:t>
      </w:r>
    </w:p>
    <w:p w14:paraId="5AF8B737" w14:textId="77777777" w:rsidR="00C61555" w:rsidRPr="00C61555" w:rsidRDefault="00C61555" w:rsidP="00C61555">
      <w:pPr>
        <w:spacing w:line="240" w:lineRule="auto"/>
        <w:jc w:val="center"/>
        <w:rPr>
          <w:rFonts w:ascii="Calibri" w:hAnsi="Calibri" w:cs="Calibri"/>
          <w:b/>
          <w:bCs/>
          <w:color w:val="auto"/>
          <w:sz w:val="28"/>
          <w:szCs w:val="28"/>
          <w:lang w:val="fr-FR"/>
        </w:rPr>
      </w:pPr>
      <w:r w:rsidRPr="00C61555">
        <w:rPr>
          <w:rFonts w:ascii="Calibri" w:hAnsi="Calibri" w:cs="Calibri"/>
          <w:b/>
          <w:bCs/>
          <w:color w:val="auto"/>
          <w:sz w:val="28"/>
          <w:szCs w:val="28"/>
          <w:lang w:val="fr-FR"/>
        </w:rPr>
        <w:t>La nouvelle exposition du Louvre Abu Dhabi explore le rêve partagé d'un langage universel à travers des chefs d'œuvre de l'abstraction</w:t>
      </w:r>
    </w:p>
    <w:p w14:paraId="1299AD0C" w14:textId="77777777" w:rsidR="00C61555" w:rsidRPr="00C61555" w:rsidRDefault="00C61555" w:rsidP="00C61555">
      <w:pPr>
        <w:spacing w:line="240" w:lineRule="auto"/>
        <w:jc w:val="center"/>
        <w:rPr>
          <w:rFonts w:ascii="Calibri" w:hAnsi="Calibri" w:cs="Calibri"/>
          <w:b/>
          <w:bCs/>
          <w:i/>
          <w:iCs/>
          <w:color w:val="auto"/>
          <w:sz w:val="28"/>
          <w:szCs w:val="28"/>
          <w:lang w:val="fr-FR"/>
        </w:rPr>
      </w:pPr>
      <w:r w:rsidRPr="00C61555">
        <w:rPr>
          <w:rFonts w:ascii="Calibri" w:hAnsi="Calibri" w:cs="Calibri"/>
          <w:b/>
          <w:bCs/>
          <w:color w:val="auto"/>
          <w:sz w:val="28"/>
          <w:szCs w:val="28"/>
          <w:lang w:val="fr-FR"/>
        </w:rPr>
        <w:t>Avec la collaboration du Centre Pompidou</w:t>
      </w:r>
    </w:p>
    <w:p w14:paraId="5712A9FC" w14:textId="77777777" w:rsidR="00EC0CE0" w:rsidRPr="004E4D48" w:rsidRDefault="00EC0CE0" w:rsidP="00DC54A4">
      <w:pPr>
        <w:spacing w:line="240" w:lineRule="auto"/>
        <w:jc w:val="center"/>
        <w:rPr>
          <w:rFonts w:ascii="Calibri" w:hAnsi="Calibri" w:cs="Calibri"/>
          <w:b/>
          <w:bCs/>
          <w:color w:val="auto"/>
          <w:sz w:val="14"/>
          <w:szCs w:val="14"/>
          <w:lang w:val="fr-FR"/>
        </w:rPr>
      </w:pPr>
    </w:p>
    <w:p w14:paraId="5CE8F6D8" w14:textId="2995B4D1" w:rsidR="003F1B9F" w:rsidRPr="004E4D48" w:rsidRDefault="00C61555" w:rsidP="00929F12">
      <w:pPr>
        <w:spacing w:line="240" w:lineRule="auto"/>
        <w:jc w:val="center"/>
        <w:rPr>
          <w:rFonts w:ascii="Calibri" w:hAnsi="Calibri" w:cs="Calibri"/>
          <w:b/>
          <w:bCs/>
          <w:i/>
          <w:iCs/>
          <w:color w:val="auto"/>
          <w:sz w:val="22"/>
          <w:szCs w:val="22"/>
          <w:lang w:val="fr-FR"/>
        </w:rPr>
      </w:pPr>
      <w:r w:rsidRPr="004E4D48">
        <w:rPr>
          <w:rFonts w:ascii="Calibri" w:hAnsi="Calibri" w:cs="Calibri"/>
          <w:b/>
          <w:bCs/>
          <w:i/>
          <w:iCs/>
          <w:color w:val="auto"/>
          <w:sz w:val="22"/>
          <w:szCs w:val="22"/>
          <w:lang w:val="fr-FR"/>
        </w:rPr>
        <w:t>En collaboration avec le Centre Pompidou</w:t>
      </w:r>
    </w:p>
    <w:p w14:paraId="6F4671CA" w14:textId="77777777" w:rsidR="00C61555" w:rsidRPr="004E4D48" w:rsidRDefault="00C61555" w:rsidP="00929F12">
      <w:pPr>
        <w:spacing w:line="240" w:lineRule="auto"/>
        <w:jc w:val="center"/>
        <w:rPr>
          <w:rFonts w:ascii="Calibri" w:hAnsi="Calibri" w:cs="Calibri"/>
          <w:b/>
          <w:bCs/>
          <w:color w:val="auto"/>
          <w:sz w:val="16"/>
          <w:szCs w:val="16"/>
          <w:lang w:val="fr-FR"/>
        </w:rPr>
      </w:pPr>
    </w:p>
    <w:p w14:paraId="39A5A1E7" w14:textId="7C2C22B7" w:rsidR="00522213" w:rsidRPr="004E4D48" w:rsidRDefault="00C61555" w:rsidP="00C61555">
      <w:pPr>
        <w:jc w:val="center"/>
        <w:rPr>
          <w:rFonts w:ascii="Calibri" w:hAnsi="Calibri" w:cs="Calibri"/>
          <w:b/>
          <w:bCs/>
          <w:color w:val="auto"/>
          <w:sz w:val="24"/>
          <w:szCs w:val="24"/>
          <w:lang w:val="fr-FR"/>
        </w:rPr>
      </w:pPr>
      <w:r w:rsidRPr="004E4D48">
        <w:rPr>
          <w:rFonts w:ascii="Calibri" w:hAnsi="Calibri" w:cs="Calibri"/>
          <w:b/>
          <w:bCs/>
          <w:color w:val="auto"/>
          <w:sz w:val="24"/>
          <w:szCs w:val="24"/>
          <w:lang w:val="fr-FR"/>
        </w:rPr>
        <w:t>Du 17 février au 12 juin 2021</w:t>
      </w:r>
    </w:p>
    <w:p w14:paraId="443CCDA7" w14:textId="77777777" w:rsidR="00C61555" w:rsidRPr="00C61555" w:rsidRDefault="00C61555" w:rsidP="00C2790E">
      <w:pPr>
        <w:jc w:val="both"/>
        <w:rPr>
          <w:rFonts w:ascii="Calibri" w:hAnsi="Calibri" w:cs="Calibri"/>
          <w:b/>
          <w:bCs/>
          <w:color w:val="auto"/>
          <w:lang w:val="fr-FR"/>
        </w:rPr>
      </w:pPr>
    </w:p>
    <w:p w14:paraId="4CDF9C4A" w14:textId="77777777" w:rsidR="00C61555" w:rsidRPr="00E316DA" w:rsidRDefault="00C61555" w:rsidP="00C61555">
      <w:pPr>
        <w:pStyle w:val="ListParagraph"/>
        <w:numPr>
          <w:ilvl w:val="0"/>
          <w:numId w:val="8"/>
        </w:numPr>
        <w:jc w:val="both"/>
        <w:rPr>
          <w:rFonts w:ascii="Calibri" w:eastAsiaTheme="minorEastAsia" w:hAnsi="Calibri" w:cs="Calibri"/>
          <w:b/>
          <w:sz w:val="22"/>
          <w:szCs w:val="22"/>
          <w:lang w:val="fr-FR"/>
        </w:rPr>
      </w:pPr>
      <w:r w:rsidRPr="00E316DA">
        <w:rPr>
          <w:rFonts w:ascii="Calibri" w:hAnsi="Calibri" w:cs="Calibri"/>
          <w:b/>
          <w:bCs/>
          <w:sz w:val="22"/>
          <w:szCs w:val="22"/>
          <w:lang w:val="fr-FR"/>
        </w:rPr>
        <w:t xml:space="preserve">Le Louvre Abu Dhabi inaugure sa troisième saison avec l'exposition </w:t>
      </w:r>
      <w:r w:rsidRPr="00E316DA">
        <w:rPr>
          <w:rFonts w:ascii="Calibri" w:hAnsi="Calibri" w:cs="Calibri"/>
          <w:b/>
          <w:bCs/>
          <w:i/>
          <w:iCs/>
          <w:sz w:val="22"/>
          <w:szCs w:val="22"/>
          <w:lang w:val="fr-FR"/>
        </w:rPr>
        <w:t>Abstraction et calligraphie - Voies d'un langage universel</w:t>
      </w:r>
      <w:r w:rsidRPr="00E316DA">
        <w:rPr>
          <w:rFonts w:ascii="Calibri" w:hAnsi="Calibri" w:cs="Calibri"/>
          <w:b/>
          <w:bCs/>
          <w:sz w:val="22"/>
          <w:szCs w:val="22"/>
          <w:lang w:val="fr-FR"/>
        </w:rPr>
        <w:t xml:space="preserve">, qui présente 101 œuvres d'art issues des collections de 16 institutions partenaires. Parmi elles, le Guggenheim Abu Dhabi, </w:t>
      </w:r>
      <w:r w:rsidRPr="00E316DA">
        <w:rPr>
          <w:rFonts w:ascii="Calibri" w:hAnsi="Calibri" w:cs="Calibri"/>
          <w:b/>
          <w:iCs/>
          <w:sz w:val="22"/>
          <w:szCs w:val="22"/>
          <w:lang w:val="fr-FR"/>
        </w:rPr>
        <w:t xml:space="preserve">qui a prêté plusieurs pièces de sa collection internationale d'art moderne et contemporain. </w:t>
      </w:r>
    </w:p>
    <w:p w14:paraId="397BB201" w14:textId="77777777" w:rsidR="00C61555" w:rsidRPr="00E316DA" w:rsidRDefault="00C61555" w:rsidP="00C61555">
      <w:pPr>
        <w:pStyle w:val="ListParagraph"/>
        <w:numPr>
          <w:ilvl w:val="0"/>
          <w:numId w:val="8"/>
        </w:numPr>
        <w:jc w:val="both"/>
        <w:rPr>
          <w:rFonts w:ascii="Calibri" w:eastAsiaTheme="minorEastAsia" w:hAnsi="Calibri" w:cs="Calibri"/>
          <w:b/>
          <w:bCs/>
          <w:sz w:val="22"/>
          <w:szCs w:val="22"/>
          <w:lang w:val="fr-FR"/>
        </w:rPr>
      </w:pPr>
      <w:r w:rsidRPr="00E316DA">
        <w:rPr>
          <w:rFonts w:ascii="Calibri" w:hAnsi="Calibri" w:cs="Calibri"/>
          <w:b/>
          <w:bCs/>
          <w:sz w:val="22"/>
          <w:szCs w:val="22"/>
          <w:lang w:val="fr-FR"/>
        </w:rPr>
        <w:t xml:space="preserve">Conçue en collaboration avec le Centre Pompidou, l'exposition propose des œuvres de Dia Azzawi, Mona Hatoum, Vassily Kandinsky, Paul Klee, Lee Krasner, André Masson, Jackson Pollock, Anwar Jalal Shemza, et Cy Twombly, dont la plupart seront exposées dans la région pour la première fois. </w:t>
      </w:r>
    </w:p>
    <w:p w14:paraId="59689226" w14:textId="77777777" w:rsidR="00C61555" w:rsidRPr="00E316DA" w:rsidRDefault="00C61555" w:rsidP="00C61555">
      <w:pPr>
        <w:pStyle w:val="ListParagraph"/>
        <w:numPr>
          <w:ilvl w:val="0"/>
          <w:numId w:val="8"/>
        </w:numPr>
        <w:jc w:val="both"/>
        <w:rPr>
          <w:rFonts w:ascii="Calibri" w:eastAsiaTheme="minorEastAsia" w:hAnsi="Calibri" w:cs="Calibri"/>
          <w:b/>
          <w:bCs/>
          <w:sz w:val="22"/>
          <w:szCs w:val="22"/>
          <w:lang w:val="fr-FR"/>
        </w:rPr>
      </w:pPr>
      <w:r w:rsidRPr="00E316DA">
        <w:rPr>
          <w:rFonts w:ascii="Calibri" w:hAnsi="Calibri" w:cs="Calibri"/>
          <w:b/>
          <w:bCs/>
          <w:sz w:val="22"/>
          <w:szCs w:val="22"/>
          <w:lang w:val="fr-FR"/>
        </w:rPr>
        <w:t xml:space="preserve">Le public pourra également découvrir deux œuvres originales des artistes contemporains eL Seed et Sanki King. </w:t>
      </w:r>
    </w:p>
    <w:p w14:paraId="1BBBA814" w14:textId="77777777" w:rsidR="00C61555" w:rsidRPr="00E316DA" w:rsidRDefault="00C61555" w:rsidP="00C61555">
      <w:pPr>
        <w:pStyle w:val="ListParagraph"/>
        <w:numPr>
          <w:ilvl w:val="0"/>
          <w:numId w:val="8"/>
        </w:numPr>
        <w:jc w:val="both"/>
        <w:rPr>
          <w:rFonts w:ascii="Calibri" w:hAnsi="Calibri" w:cs="Calibri"/>
          <w:b/>
          <w:bCs/>
          <w:sz w:val="22"/>
          <w:szCs w:val="22"/>
          <w:lang w:val="fr-FR"/>
        </w:rPr>
      </w:pPr>
      <w:r w:rsidRPr="00E316DA">
        <w:rPr>
          <w:rFonts w:ascii="Calibri" w:hAnsi="Calibri" w:cs="Calibri"/>
          <w:b/>
          <w:bCs/>
          <w:sz w:val="22"/>
          <w:szCs w:val="22"/>
          <w:lang w:val="fr-FR"/>
        </w:rPr>
        <w:t xml:space="preserve">Cette exposition poursuit le travail muséographique unique du Louvre Abu Dhabi, qui explore les connexions entre les cultures en faisant dialoguer des courants artistiques parallèles ; ici, l'art abstrait du 20ème siècle rencontre la calligraphie, pratique qui remonte aux civilisations les plus anciennes.  </w:t>
      </w:r>
    </w:p>
    <w:p w14:paraId="0679369F" w14:textId="575689A2" w:rsidR="00B90835" w:rsidRPr="00C61555" w:rsidRDefault="00B90835" w:rsidP="00B90835">
      <w:pPr>
        <w:rPr>
          <w:rFonts w:ascii="Calibri" w:hAnsi="Calibri" w:cs="Calibri"/>
          <w:b/>
          <w:bCs/>
          <w:sz w:val="22"/>
          <w:szCs w:val="22"/>
          <w:lang w:val="fr-FR"/>
        </w:rPr>
      </w:pPr>
      <w:r w:rsidRPr="00C61555">
        <w:rPr>
          <w:rFonts w:ascii="Calibri" w:hAnsi="Calibri" w:cs="Calibri"/>
          <w:b/>
          <w:bCs/>
          <w:sz w:val="22"/>
          <w:szCs w:val="22"/>
          <w:lang w:val="fr-FR"/>
        </w:rPr>
        <w:t xml:space="preserve">       </w:t>
      </w:r>
      <w:r w:rsidRPr="00C61555">
        <w:rPr>
          <w:rFonts w:ascii="Calibri" w:hAnsi="Calibri" w:cs="Calibri"/>
          <w:b/>
          <w:bCs/>
          <w:noProof/>
          <w:sz w:val="22"/>
          <w:szCs w:val="22"/>
          <w:lang w:val="fr-FR" w:eastAsia="en-US"/>
        </w:rPr>
        <w:drawing>
          <wp:inline distT="0" distB="0" distL="0" distR="0" wp14:anchorId="0537DD96" wp14:editId="05026A1E">
            <wp:extent cx="2743200" cy="207957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683" cy="2081456"/>
                    </a:xfrm>
                    <a:prstGeom prst="rect">
                      <a:avLst/>
                    </a:prstGeom>
                    <a:noFill/>
                    <a:ln>
                      <a:noFill/>
                    </a:ln>
                  </pic:spPr>
                </pic:pic>
              </a:graphicData>
            </a:graphic>
          </wp:inline>
        </w:drawing>
      </w:r>
      <w:r w:rsidRPr="00C61555">
        <w:rPr>
          <w:rFonts w:ascii="Calibri" w:hAnsi="Calibri" w:cs="Calibri"/>
          <w:b/>
          <w:bCs/>
          <w:sz w:val="22"/>
          <w:szCs w:val="22"/>
          <w:lang w:val="fr-FR"/>
        </w:rPr>
        <w:t xml:space="preserve">      </w:t>
      </w:r>
      <w:r w:rsidRPr="00C61555">
        <w:rPr>
          <w:rFonts w:ascii="Calibri" w:hAnsi="Calibri" w:cs="Calibri"/>
          <w:b/>
          <w:bCs/>
          <w:noProof/>
          <w:sz w:val="22"/>
          <w:szCs w:val="22"/>
          <w:lang w:val="fr-FR" w:eastAsia="en-US"/>
        </w:rPr>
        <w:drawing>
          <wp:inline distT="0" distB="0" distL="0" distR="0" wp14:anchorId="41BE8C31" wp14:editId="1B1F9D16">
            <wp:extent cx="2553259" cy="20885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8784" cy="2093035"/>
                    </a:xfrm>
                    <a:prstGeom prst="rect">
                      <a:avLst/>
                    </a:prstGeom>
                    <a:noFill/>
                    <a:ln>
                      <a:noFill/>
                    </a:ln>
                  </pic:spPr>
                </pic:pic>
              </a:graphicData>
            </a:graphic>
          </wp:inline>
        </w:drawing>
      </w:r>
    </w:p>
    <w:p w14:paraId="2DEAF487" w14:textId="668A9E69" w:rsidR="00B90835" w:rsidRPr="00C61555" w:rsidRDefault="00B90835" w:rsidP="00B90835">
      <w:pPr>
        <w:rPr>
          <w:rFonts w:ascii="Calibri" w:hAnsi="Calibri" w:cs="Calibri"/>
          <w:b/>
          <w:bCs/>
          <w:sz w:val="22"/>
          <w:szCs w:val="22"/>
          <w:lang w:val="fr-FR"/>
        </w:rPr>
      </w:pPr>
    </w:p>
    <w:p w14:paraId="54451FD2" w14:textId="77777777" w:rsidR="00C61555" w:rsidRDefault="00C61555" w:rsidP="00C61555">
      <w:pPr>
        <w:spacing w:line="240" w:lineRule="auto"/>
        <w:jc w:val="both"/>
        <w:rPr>
          <w:rFonts w:ascii="Calibri" w:hAnsi="Calibri" w:cs="Calibri"/>
          <w:sz w:val="18"/>
          <w:szCs w:val="18"/>
          <w:lang w:val="fr-FR"/>
        </w:rPr>
      </w:pPr>
      <w:r w:rsidRPr="00C61555">
        <w:rPr>
          <w:rFonts w:ascii="Calibri" w:hAnsi="Calibri" w:cs="Calibri"/>
          <w:sz w:val="18"/>
          <w:szCs w:val="18"/>
          <w:lang w:val="fr-FR"/>
        </w:rPr>
        <w:t>Image de gauche: Paul Klee, Oriental Bliss (1938), huile sur toile, collection du Louvre Abu Dhabi, Crédit photo © Département de la Culture et du Tourisme - Abu Dhabi / Photo: AFP | Image de droite: Vassily Kandinsky, Trente (1937), huile sur toile, collection du Centre Pompidou, Paris, Musée national d’art moderne / Centre de création industrielle, Crédit photo © Centre Pompidou, MNAM-CCI, Dist. RMN-Grand Palais / Philippe Migeat</w:t>
      </w:r>
    </w:p>
    <w:p w14:paraId="59744BA2" w14:textId="63FF4D4B" w:rsidR="00C61555" w:rsidRPr="00C61555" w:rsidRDefault="003F1B9F" w:rsidP="00C61555">
      <w:pPr>
        <w:spacing w:line="240" w:lineRule="auto"/>
        <w:jc w:val="both"/>
        <w:rPr>
          <w:rFonts w:ascii="Calibri" w:hAnsi="Calibri" w:cs="Calibri"/>
          <w:bCs/>
          <w:iCs/>
          <w:color w:val="auto"/>
          <w:sz w:val="22"/>
          <w:szCs w:val="22"/>
          <w:lang w:val="fr-FR"/>
        </w:rPr>
      </w:pPr>
      <w:r w:rsidRPr="00C61555">
        <w:rPr>
          <w:rFonts w:ascii="Calibri" w:hAnsi="Calibri" w:cs="Calibri"/>
          <w:lang w:val="fr-FR"/>
        </w:rPr>
        <w:br/>
      </w:r>
      <w:r w:rsidR="00C61555" w:rsidRPr="00C61555">
        <w:rPr>
          <w:rFonts w:ascii="Calibri" w:hAnsi="Calibri" w:cs="Calibri"/>
          <w:b/>
          <w:iCs/>
          <w:color w:val="auto"/>
          <w:sz w:val="22"/>
          <w:szCs w:val="22"/>
          <w:lang w:val="fr-FR"/>
        </w:rPr>
        <w:t xml:space="preserve">Abu Dhabi, 3 février 2021 </w:t>
      </w:r>
      <w:r w:rsidR="00C61555" w:rsidRPr="00C61555">
        <w:rPr>
          <w:rFonts w:ascii="Calibri" w:hAnsi="Calibri" w:cs="Calibri"/>
          <w:bCs/>
          <w:iCs/>
          <w:color w:val="auto"/>
          <w:sz w:val="22"/>
          <w:szCs w:val="22"/>
          <w:lang w:val="fr-FR"/>
        </w:rPr>
        <w:t xml:space="preserve">: le Louvre Abu Dhabi inaugure l'année 2021 avec l'exposition </w:t>
      </w:r>
      <w:r w:rsidR="00C61555" w:rsidRPr="00C61555">
        <w:rPr>
          <w:rFonts w:ascii="Calibri" w:hAnsi="Calibri" w:cs="Calibri"/>
          <w:bCs/>
          <w:i/>
          <w:color w:val="auto"/>
          <w:sz w:val="22"/>
          <w:szCs w:val="22"/>
          <w:lang w:val="fr-FR"/>
        </w:rPr>
        <w:t>Abstraction et calligraphie - Voies d'un langage universel</w:t>
      </w:r>
      <w:r w:rsidR="00C61555" w:rsidRPr="00C61555">
        <w:rPr>
          <w:rFonts w:ascii="Calibri" w:hAnsi="Calibri" w:cs="Calibri"/>
          <w:bCs/>
          <w:iCs/>
          <w:color w:val="auto"/>
          <w:sz w:val="22"/>
          <w:szCs w:val="22"/>
          <w:lang w:val="fr-FR"/>
        </w:rPr>
        <w:t xml:space="preserve">, qui se tiendra du 17 février au 12 juin. Consacrée aux artistes de l'abstraction, elle s'inscrit dans le thème des échanges et des influences partagées entre l'Orient et l'Occident, qui guide la troisième saison du musée. Cette exposition d'envergure </w:t>
      </w:r>
      <w:r w:rsidR="00C61555" w:rsidRPr="00C61555">
        <w:rPr>
          <w:rFonts w:ascii="Calibri" w:hAnsi="Calibri" w:cs="Calibri"/>
          <w:bCs/>
          <w:iCs/>
          <w:color w:val="auto"/>
          <w:sz w:val="22"/>
          <w:szCs w:val="22"/>
          <w:lang w:val="fr-FR"/>
        </w:rPr>
        <w:lastRenderedPageBreak/>
        <w:t xml:space="preserve">internationale est la deuxième collaboration majeure entre le Louvre Abu Dhabi et le Centre Pompidou. Sponsorisée par Montblanc, une maison qui a révolutionné l'histoire de l'écriture avec son artisanat innovant et haut de gamme, elle montre l'émergence, au 20ème siècle, d'un nouveau langage visuel, qui mêle le texte et l'image, et s'inspire de formes plus anciennes d’écriture, et en particulier de la calligraphie. L'exposition rassemble 101 œuvres d'art prêtées par 16 institutions partenaires, ainsi que sept pièces de la collection permanente du Louvre Abu Dhabi. Les visiteurs pourront également découvrir deux installations monumentales réalisées pour l'occasion par des artistes contemporains dont la démarche résonne avec les thèmes abordés par l'exposition.   </w:t>
      </w:r>
    </w:p>
    <w:p w14:paraId="5D8670D9" w14:textId="77777777" w:rsidR="00C61555" w:rsidRPr="00C61555" w:rsidRDefault="00C61555" w:rsidP="00C61555">
      <w:pPr>
        <w:spacing w:line="240" w:lineRule="auto"/>
        <w:jc w:val="both"/>
        <w:rPr>
          <w:rFonts w:ascii="Calibri" w:hAnsi="Calibri" w:cs="Calibri"/>
          <w:bCs/>
          <w:iCs/>
          <w:color w:val="auto"/>
          <w:sz w:val="22"/>
          <w:szCs w:val="22"/>
          <w:lang w:val="fr-FR"/>
        </w:rPr>
      </w:pPr>
    </w:p>
    <w:p w14:paraId="09A41D5C" w14:textId="77777777" w:rsidR="00C61555" w:rsidRPr="00C61555" w:rsidRDefault="00C61555" w:rsidP="00C61555">
      <w:pPr>
        <w:spacing w:line="240" w:lineRule="auto"/>
        <w:jc w:val="both"/>
        <w:rPr>
          <w:rFonts w:ascii="Calibri" w:hAnsi="Calibri" w:cs="Calibri"/>
          <w:bCs/>
          <w:iCs/>
          <w:color w:val="auto"/>
          <w:sz w:val="22"/>
          <w:szCs w:val="22"/>
          <w:lang w:val="fr-FR"/>
        </w:rPr>
      </w:pPr>
      <w:r w:rsidRPr="00C61555">
        <w:rPr>
          <w:rFonts w:ascii="Calibri" w:hAnsi="Calibri" w:cs="Calibri"/>
          <w:bCs/>
          <w:iCs/>
          <w:color w:val="auto"/>
          <w:sz w:val="22"/>
          <w:szCs w:val="22"/>
          <w:lang w:val="fr-FR"/>
        </w:rPr>
        <w:t xml:space="preserve">Organisée en quatre sections thématiques, l'exposition met en évidence la richesse des échanges culturels à partir du début du 20ème siècle. Elle raconte comment les mouvements de l'abstraction se sont inspirés d'une multitude de signes et de symboles, de philosophies et de techniques artistiques qui ont fleuri loin des capitales européennes et américaines. Des artistes tels que Paul Klee, André Masson, Vassily Kandinsky, Cy Twombly, Lee Krasner et Jackson Pollock ont cherché un nouveau langage universel pour exprimer leurs émotions au sein d'une société en pleine mutation, rompant avec les conventions de la figuration. Des influences similaires ont marqué la pratique de Dia Azzawi, Anwar Jalal Shemza, Ghada Amer, Shirazeh Houshiary et Mona Hatoum, également présentés dans l'exposition. Cette quête de nouvelles formes visuelles se poursuit aujourd'hui, avec des artistes contemporains tels que eL Seed et Sanki King, qui ont réalisé deux installations monumentales pour cette exposition. </w:t>
      </w:r>
    </w:p>
    <w:p w14:paraId="780714CE" w14:textId="77777777" w:rsidR="00C61555" w:rsidRPr="00C61555" w:rsidRDefault="00C61555" w:rsidP="00C61555">
      <w:pPr>
        <w:spacing w:line="240" w:lineRule="auto"/>
        <w:jc w:val="both"/>
        <w:rPr>
          <w:rFonts w:ascii="Calibri" w:hAnsi="Calibri" w:cs="Calibri"/>
          <w:bCs/>
          <w:iCs/>
          <w:color w:val="auto"/>
          <w:sz w:val="22"/>
          <w:szCs w:val="22"/>
          <w:lang w:val="fr-FR"/>
        </w:rPr>
      </w:pPr>
    </w:p>
    <w:p w14:paraId="42B6207E" w14:textId="77777777" w:rsidR="00C61555" w:rsidRPr="00C61555" w:rsidRDefault="00C61555" w:rsidP="00C61555">
      <w:pPr>
        <w:spacing w:line="240" w:lineRule="auto"/>
        <w:jc w:val="both"/>
        <w:rPr>
          <w:rFonts w:ascii="Calibri" w:hAnsi="Calibri" w:cs="Calibri"/>
          <w:bCs/>
          <w:iCs/>
          <w:color w:val="auto"/>
          <w:sz w:val="22"/>
          <w:szCs w:val="22"/>
          <w:lang w:val="fr-FR"/>
        </w:rPr>
      </w:pPr>
      <w:r w:rsidRPr="00C61555">
        <w:rPr>
          <w:rFonts w:ascii="Calibri" w:hAnsi="Calibri" w:cs="Calibri"/>
          <w:bCs/>
          <w:iCs/>
          <w:color w:val="auto"/>
          <w:sz w:val="22"/>
          <w:szCs w:val="22"/>
          <w:lang w:val="fr-FR"/>
        </w:rPr>
        <w:t xml:space="preserve">Créée en collaboration avec le Centre Pompidou et France Muséums, l'exposition </w:t>
      </w:r>
      <w:r w:rsidRPr="00C61555">
        <w:rPr>
          <w:rFonts w:ascii="Calibri" w:hAnsi="Calibri" w:cs="Calibri"/>
          <w:bCs/>
          <w:i/>
          <w:color w:val="auto"/>
          <w:sz w:val="22"/>
          <w:szCs w:val="22"/>
          <w:lang w:val="fr-FR"/>
        </w:rPr>
        <w:t xml:space="preserve">Abstraction et calligraphie - Voies d'un langage universel </w:t>
      </w:r>
      <w:r w:rsidRPr="00C61555">
        <w:rPr>
          <w:rFonts w:ascii="Calibri" w:hAnsi="Calibri" w:cs="Calibri"/>
          <w:bCs/>
          <w:iCs/>
          <w:color w:val="auto"/>
          <w:sz w:val="22"/>
          <w:szCs w:val="22"/>
          <w:lang w:val="fr-FR"/>
        </w:rPr>
        <w:t xml:space="preserve">a été imaginée par Didier Ottinger, directeur adjoint de la programmation culturelle au Musée National d'Art Moderne – Centre de Création Industrielle (MNAM-CCI), assisté de Marie Sarré, attachée de conservation au service des collections modernes du Centre Pompidou. Les œuvres en prêt viennent du Centre Pompidou (Paris), du musée du Louvre (Paris), du Centre national des arts plastiques (Paris), de l'Administration Jean Matisse (Paris), de la galerie Jacques Bailly (Paris), de la galerie Jeanne Bucher Jaeger (Paris), du musée municipal de St-Germain-Laval, du musée des Beaux-Arts de Grenoble, de la Fondation Pollock-Krasner (New York), de la Fondation Adolph et Esther Gottlieb (New York), de la galerie Michael Werner (Märkisch Wilmersdorf, Treddin), de la galerie McKee (New York) du Studio Mona Hatoum (Londres), de Noirmontartproduction (Paris), et du Studio eL Seed (Dubaï). L'exposition proposera également des œuvres du Guggenheim Abu Dhabi.  </w:t>
      </w:r>
    </w:p>
    <w:p w14:paraId="60094CC6" w14:textId="77777777" w:rsidR="00C61555" w:rsidRPr="00C61555" w:rsidRDefault="00C61555" w:rsidP="00C61555">
      <w:pPr>
        <w:spacing w:line="240" w:lineRule="auto"/>
        <w:jc w:val="both"/>
        <w:rPr>
          <w:rFonts w:ascii="Calibri" w:hAnsi="Calibri" w:cs="Calibri"/>
          <w:bCs/>
          <w:iCs/>
          <w:color w:val="auto"/>
          <w:sz w:val="22"/>
          <w:szCs w:val="22"/>
          <w:lang w:val="fr-FR"/>
        </w:rPr>
      </w:pPr>
    </w:p>
    <w:p w14:paraId="5FD34150" w14:textId="30B4246A" w:rsidR="00C61555" w:rsidRPr="00C61555" w:rsidRDefault="00C61555" w:rsidP="00C61555">
      <w:pPr>
        <w:spacing w:line="240" w:lineRule="auto"/>
        <w:jc w:val="both"/>
        <w:rPr>
          <w:rFonts w:ascii="Calibri" w:hAnsi="Calibri" w:cs="Calibri"/>
          <w:bCs/>
          <w:iCs/>
          <w:color w:val="auto"/>
          <w:sz w:val="22"/>
          <w:szCs w:val="22"/>
          <w:lang w:val="fr-FR"/>
        </w:rPr>
      </w:pPr>
      <w:r w:rsidRPr="00C61555">
        <w:rPr>
          <w:rFonts w:ascii="Calibri" w:hAnsi="Calibri" w:cs="Calibri"/>
          <w:bCs/>
          <w:iCs/>
          <w:color w:val="auto"/>
          <w:sz w:val="22"/>
          <w:szCs w:val="22"/>
          <w:lang w:val="fr-FR"/>
        </w:rPr>
        <w:t xml:space="preserve">“C'est avec beaucoup de fierté et d'enthousiasme que nous nous préparons à inaugurer la première exposition internationale du Louvre Abu Dhabi pour l'année 2021. Nous nous réjouissons d'autant plus que nous présentons, pour la première fois dans la région, des chefs d'œuvre prêtés par nos illustres partenaires", s'est félicité </w:t>
      </w:r>
      <w:r w:rsidRPr="009174B1">
        <w:rPr>
          <w:rFonts w:ascii="Calibri" w:hAnsi="Calibri" w:cs="Calibri"/>
          <w:b/>
          <w:iCs/>
          <w:color w:val="auto"/>
          <w:sz w:val="22"/>
          <w:szCs w:val="22"/>
          <w:lang w:val="fr-FR"/>
        </w:rPr>
        <w:t xml:space="preserve">SE Mohamed Al Mubarak, président du Département </w:t>
      </w:r>
      <w:r w:rsidR="00205306">
        <w:rPr>
          <w:rFonts w:ascii="Calibri" w:hAnsi="Calibri" w:cs="Calibri"/>
          <w:b/>
          <w:iCs/>
          <w:color w:val="auto"/>
          <w:sz w:val="22"/>
          <w:szCs w:val="22"/>
          <w:lang w:val="fr-FR"/>
        </w:rPr>
        <w:t>pour</w:t>
      </w:r>
      <w:r w:rsidRPr="009174B1">
        <w:rPr>
          <w:rFonts w:ascii="Calibri" w:hAnsi="Calibri" w:cs="Calibri"/>
          <w:b/>
          <w:iCs/>
          <w:color w:val="auto"/>
          <w:sz w:val="22"/>
          <w:szCs w:val="22"/>
          <w:lang w:val="fr-FR"/>
        </w:rPr>
        <w:t xml:space="preserve"> la </w:t>
      </w:r>
      <w:r w:rsidR="00205306">
        <w:rPr>
          <w:rFonts w:ascii="Calibri" w:hAnsi="Calibri" w:cs="Calibri"/>
          <w:b/>
          <w:iCs/>
          <w:color w:val="auto"/>
          <w:sz w:val="22"/>
          <w:szCs w:val="22"/>
          <w:lang w:val="fr-FR"/>
        </w:rPr>
        <w:t>C</w:t>
      </w:r>
      <w:r w:rsidRPr="009174B1">
        <w:rPr>
          <w:rFonts w:ascii="Calibri" w:hAnsi="Calibri" w:cs="Calibri"/>
          <w:b/>
          <w:iCs/>
          <w:color w:val="auto"/>
          <w:sz w:val="22"/>
          <w:szCs w:val="22"/>
          <w:lang w:val="fr-FR"/>
        </w:rPr>
        <w:t xml:space="preserve">ulture et </w:t>
      </w:r>
      <w:r w:rsidR="00205306">
        <w:rPr>
          <w:rFonts w:ascii="Calibri" w:hAnsi="Calibri" w:cs="Calibri"/>
          <w:b/>
          <w:iCs/>
          <w:color w:val="auto"/>
          <w:sz w:val="22"/>
          <w:szCs w:val="22"/>
          <w:lang w:val="fr-FR"/>
        </w:rPr>
        <w:t>le</w:t>
      </w:r>
      <w:r w:rsidRPr="009174B1">
        <w:rPr>
          <w:rFonts w:ascii="Calibri" w:hAnsi="Calibri" w:cs="Calibri"/>
          <w:b/>
          <w:iCs/>
          <w:color w:val="auto"/>
          <w:sz w:val="22"/>
          <w:szCs w:val="22"/>
          <w:lang w:val="fr-FR"/>
        </w:rPr>
        <w:t xml:space="preserve"> </w:t>
      </w:r>
      <w:r w:rsidR="00205306">
        <w:rPr>
          <w:rFonts w:ascii="Calibri" w:hAnsi="Calibri" w:cs="Calibri"/>
          <w:b/>
          <w:iCs/>
          <w:color w:val="auto"/>
          <w:sz w:val="22"/>
          <w:szCs w:val="22"/>
          <w:lang w:val="fr-FR"/>
        </w:rPr>
        <w:t>T</w:t>
      </w:r>
      <w:r w:rsidRPr="009174B1">
        <w:rPr>
          <w:rFonts w:ascii="Calibri" w:hAnsi="Calibri" w:cs="Calibri"/>
          <w:b/>
          <w:iCs/>
          <w:color w:val="auto"/>
          <w:sz w:val="22"/>
          <w:szCs w:val="22"/>
          <w:lang w:val="fr-FR"/>
        </w:rPr>
        <w:t>ourisme</w:t>
      </w:r>
      <w:r w:rsidR="00205306">
        <w:rPr>
          <w:rFonts w:ascii="Calibri" w:hAnsi="Calibri" w:cs="Calibri"/>
          <w:b/>
          <w:iCs/>
          <w:color w:val="auto"/>
          <w:sz w:val="22"/>
          <w:szCs w:val="22"/>
          <w:lang w:val="fr-FR"/>
        </w:rPr>
        <w:t xml:space="preserve"> - </w:t>
      </w:r>
      <w:r w:rsidRPr="009174B1">
        <w:rPr>
          <w:rFonts w:ascii="Calibri" w:hAnsi="Calibri" w:cs="Calibri"/>
          <w:b/>
          <w:iCs/>
          <w:color w:val="auto"/>
          <w:sz w:val="22"/>
          <w:szCs w:val="22"/>
          <w:lang w:val="fr-FR"/>
        </w:rPr>
        <w:t>Abu Dhabi</w:t>
      </w:r>
      <w:r w:rsidRPr="00C61555">
        <w:rPr>
          <w:rFonts w:ascii="Calibri" w:hAnsi="Calibri" w:cs="Calibri"/>
          <w:bCs/>
          <w:iCs/>
          <w:color w:val="auto"/>
          <w:sz w:val="22"/>
          <w:szCs w:val="22"/>
          <w:lang w:val="fr-FR"/>
        </w:rPr>
        <w:t xml:space="preserve">. </w:t>
      </w:r>
      <w:r w:rsidR="00E54D9E" w:rsidRPr="00C61555">
        <w:rPr>
          <w:rFonts w:ascii="Calibri" w:hAnsi="Calibri" w:cs="Calibri"/>
          <w:bCs/>
          <w:iCs/>
          <w:color w:val="auto"/>
          <w:sz w:val="22"/>
          <w:szCs w:val="22"/>
          <w:lang w:val="fr-FR"/>
        </w:rPr>
        <w:t>“</w:t>
      </w:r>
      <w:r w:rsidR="00E54D9E" w:rsidRPr="00E54D9E">
        <w:rPr>
          <w:rFonts w:ascii="Calibri" w:eastAsia="Calibri" w:hAnsi="Calibri" w:cs="Calibri"/>
          <w:color w:val="auto"/>
          <w:sz w:val="22"/>
          <w:szCs w:val="22"/>
          <w:lang w:val="fr-FR"/>
        </w:rPr>
        <w:t>À</w:t>
      </w:r>
      <w:r w:rsidRPr="00C61555">
        <w:rPr>
          <w:rFonts w:ascii="Calibri" w:hAnsi="Calibri" w:cs="Calibri"/>
          <w:bCs/>
          <w:iCs/>
          <w:color w:val="auto"/>
          <w:sz w:val="22"/>
          <w:szCs w:val="22"/>
          <w:lang w:val="fr-FR"/>
        </w:rPr>
        <w:t xml:space="preserve"> Abu Dhabi comme ailleurs, les musées, et leur capacité à inspirer la curiosité, l'envie d'apprendre et de découvrir, sont essentiels à la société; nous leur vouons ici un respect particulier </w:t>
      </w:r>
      <w:r w:rsidR="006D1A3A">
        <w:rPr>
          <w:rFonts w:ascii="Calibri" w:hAnsi="Calibri" w:cs="Calibri"/>
          <w:bCs/>
          <w:iCs/>
          <w:color w:val="auto"/>
          <w:sz w:val="22"/>
          <w:szCs w:val="22"/>
          <w:lang w:val="fr-FR"/>
        </w:rPr>
        <w:t>l</w:t>
      </w:r>
      <w:r w:rsidRPr="00C61555">
        <w:rPr>
          <w:rFonts w:ascii="Calibri" w:hAnsi="Calibri" w:cs="Calibri"/>
          <w:bCs/>
          <w:iCs/>
          <w:color w:val="auto"/>
          <w:sz w:val="22"/>
          <w:szCs w:val="22"/>
          <w:lang w:val="fr-FR"/>
        </w:rPr>
        <w:t xml:space="preserve">es arts et de la culture prennent une place de plus en plus importante dans nos vies et leur valeur est évidente : ils sont non seulement sources d'émerveillement, de stimulation intellectuelle et de réconfort, mais ils contribuent également à rapprocher les personnes, à l'intérieur de notre société et au-delà.  Le message du symposium </w:t>
      </w:r>
      <w:r w:rsidRPr="00C61555">
        <w:rPr>
          <w:rFonts w:ascii="Calibri" w:hAnsi="Calibri" w:cs="Calibri"/>
          <w:bCs/>
          <w:i/>
          <w:color w:val="auto"/>
          <w:sz w:val="22"/>
          <w:szCs w:val="22"/>
          <w:lang w:val="fr-FR"/>
        </w:rPr>
        <w:t>Repenser les musées</w:t>
      </w:r>
      <w:r w:rsidRPr="00C61555">
        <w:rPr>
          <w:rFonts w:ascii="Calibri" w:hAnsi="Calibri" w:cs="Calibri"/>
          <w:bCs/>
          <w:iCs/>
          <w:color w:val="auto"/>
          <w:sz w:val="22"/>
          <w:szCs w:val="22"/>
          <w:lang w:val="fr-FR"/>
        </w:rPr>
        <w:t>, organisé en novembre dernier, est plus que jamais d'actualité : la confiance et la solidarité entre les pays et entre les institutions artistiques sont primordiales pour garantir au secteur culturel international un avenir dynamique et collaboratif.</w:t>
      </w:r>
      <w:r w:rsidR="009174B1" w:rsidRPr="00C61555">
        <w:rPr>
          <w:rFonts w:ascii="Calibri" w:hAnsi="Calibri" w:cs="Calibri"/>
          <w:bCs/>
          <w:iCs/>
          <w:color w:val="auto"/>
          <w:sz w:val="22"/>
          <w:szCs w:val="22"/>
          <w:lang w:val="fr-FR"/>
        </w:rPr>
        <w:t>"</w:t>
      </w:r>
      <w:r w:rsidRPr="00C61555">
        <w:rPr>
          <w:rFonts w:ascii="Calibri" w:hAnsi="Calibri" w:cs="Calibri"/>
          <w:bCs/>
          <w:iCs/>
          <w:color w:val="auto"/>
          <w:sz w:val="22"/>
          <w:szCs w:val="22"/>
          <w:lang w:val="fr-FR"/>
        </w:rPr>
        <w:t xml:space="preserve">  </w:t>
      </w:r>
    </w:p>
    <w:p w14:paraId="467D7DCB" w14:textId="77777777" w:rsidR="00C61555" w:rsidRPr="00C61555" w:rsidRDefault="00C61555" w:rsidP="00C61555">
      <w:pPr>
        <w:spacing w:line="240" w:lineRule="auto"/>
        <w:jc w:val="both"/>
        <w:rPr>
          <w:rFonts w:ascii="Calibri" w:hAnsi="Calibri" w:cs="Calibri"/>
          <w:bCs/>
          <w:iCs/>
          <w:color w:val="auto"/>
          <w:sz w:val="22"/>
          <w:szCs w:val="22"/>
          <w:lang w:val="fr-FR"/>
        </w:rPr>
      </w:pPr>
    </w:p>
    <w:p w14:paraId="574FA585" w14:textId="13E8CEE6" w:rsidR="00C61555" w:rsidRPr="00C61555" w:rsidRDefault="00C61555" w:rsidP="00C61555">
      <w:pPr>
        <w:spacing w:line="240" w:lineRule="auto"/>
        <w:jc w:val="both"/>
        <w:rPr>
          <w:rFonts w:ascii="Calibri" w:hAnsi="Calibri" w:cs="Calibri"/>
          <w:bCs/>
          <w:iCs/>
          <w:color w:val="auto"/>
          <w:sz w:val="22"/>
          <w:szCs w:val="22"/>
          <w:lang w:val="fr-FR"/>
        </w:rPr>
      </w:pPr>
      <w:r w:rsidRPr="00C61555">
        <w:rPr>
          <w:rFonts w:ascii="Calibri" w:hAnsi="Calibri" w:cs="Calibri"/>
          <w:b/>
          <w:iCs/>
          <w:color w:val="auto"/>
          <w:sz w:val="22"/>
          <w:szCs w:val="22"/>
          <w:lang w:val="fr-FR"/>
        </w:rPr>
        <w:t xml:space="preserve">Manuel Rabaté, directeur du Louvre Abu Dhabi : </w:t>
      </w:r>
      <w:r w:rsidRPr="00C61555">
        <w:rPr>
          <w:rFonts w:ascii="Calibri" w:hAnsi="Calibri" w:cs="Calibri"/>
          <w:bCs/>
          <w:iCs/>
          <w:color w:val="auto"/>
          <w:sz w:val="22"/>
          <w:szCs w:val="22"/>
          <w:lang w:val="fr-FR"/>
        </w:rPr>
        <w:t xml:space="preserve">"Nous sortons d'une année très difficile et c'est un plaisir d'inviter Didier Ottinger, conservateur renommé, à explorer la relation entre l'abstraction et la calligraphie, deux langages visuels intimement liés. Avec cette exposition, le Louvre Abu Dhabi emmène les visiteurs à la rencontre d'artistes, qui, à coup de pictogrammes, de signes et de symboles, ont partagé le même rêve d'un langage universel. Grâce à cette deuxième collaboration majeure avec </w:t>
      </w:r>
      <w:r w:rsidRPr="00C61555">
        <w:rPr>
          <w:rFonts w:ascii="Calibri" w:hAnsi="Calibri" w:cs="Calibri"/>
          <w:bCs/>
          <w:iCs/>
          <w:color w:val="auto"/>
          <w:sz w:val="22"/>
          <w:szCs w:val="22"/>
          <w:lang w:val="fr-FR"/>
        </w:rPr>
        <w:lastRenderedPageBreak/>
        <w:t>le Centre Pompidou, le musée peut présenter pour la première fois à Abu Dhabi des chefs d'œuvre de maîtres de l'art abstrait ; Cy Twombly, Lee Ufan, Vassily Kandinsky, Henri Michaux, Juan Miró, Christian Dotremont, Jean Dubuffet, Andr</w:t>
      </w:r>
      <m:oMath>
        <m:r>
          <w:rPr>
            <w:rFonts w:ascii="Cambria Math" w:hAnsi="Cambria Math" w:cs="Calibri"/>
            <w:color w:val="auto"/>
            <w:sz w:val="22"/>
            <w:szCs w:val="22"/>
            <w:lang w:val="fr-FR"/>
          </w:rPr>
          <m:t>é</m:t>
        </m:r>
      </m:oMath>
      <w:r w:rsidRPr="00C61555">
        <w:rPr>
          <w:rFonts w:ascii="Calibri" w:hAnsi="Calibri" w:cs="Calibri"/>
          <w:bCs/>
          <w:iCs/>
          <w:color w:val="auto"/>
          <w:sz w:val="22"/>
          <w:szCs w:val="22"/>
          <w:lang w:val="fr-FR"/>
        </w:rPr>
        <w:t xml:space="preserve"> Masson, Nasser Al Salem et Brice Marden. Cette exposition témoigne de la force de nos partenariats avec les autres musées et</w:t>
      </w:r>
      <w:r w:rsidR="009174B1">
        <w:rPr>
          <w:rFonts w:ascii="Calibri" w:hAnsi="Calibri" w:cs="Calibri"/>
          <w:bCs/>
          <w:iCs/>
          <w:color w:val="auto"/>
          <w:sz w:val="22"/>
          <w:szCs w:val="22"/>
          <w:lang w:val="fr-FR"/>
        </w:rPr>
        <w:t xml:space="preserve"> </w:t>
      </w:r>
      <w:r w:rsidRPr="00C61555">
        <w:rPr>
          <w:rFonts w:ascii="Calibri" w:hAnsi="Calibri" w:cs="Calibri"/>
          <w:bCs/>
          <w:iCs/>
          <w:color w:val="auto"/>
          <w:sz w:val="22"/>
          <w:szCs w:val="22"/>
          <w:lang w:val="fr-FR"/>
        </w:rPr>
        <w:t xml:space="preserve">de la confiance mutuelle qui existe entre nous, motivées par l'envie d'offrir des moments de découverte à nos publics. Nous sommes prêts à accueillir les visiteurs en toute sécurité, pour leur donner l'opportunité rare de voir des chefs d'œuvre de l'art abstrait, présentés aux côtés de pièces qui révèlent les nombreuses sources d'inspiration globales de ce langage visuel". </w:t>
      </w:r>
    </w:p>
    <w:p w14:paraId="258DB1D0" w14:textId="77777777" w:rsidR="00C61555" w:rsidRPr="00C61555" w:rsidRDefault="00C61555" w:rsidP="00C61555">
      <w:pPr>
        <w:spacing w:line="240" w:lineRule="auto"/>
        <w:jc w:val="both"/>
        <w:rPr>
          <w:rFonts w:ascii="Calibri" w:hAnsi="Calibri" w:cs="Calibri"/>
          <w:bCs/>
          <w:iCs/>
          <w:color w:val="auto"/>
          <w:sz w:val="22"/>
          <w:szCs w:val="22"/>
          <w:lang w:val="fr-FR"/>
        </w:rPr>
      </w:pPr>
    </w:p>
    <w:p w14:paraId="47EB51E0" w14:textId="77777777" w:rsidR="00C61555" w:rsidRPr="00C61555" w:rsidRDefault="00C61555" w:rsidP="00C61555">
      <w:pPr>
        <w:spacing w:line="240" w:lineRule="auto"/>
        <w:jc w:val="both"/>
        <w:rPr>
          <w:rFonts w:ascii="Calibri" w:hAnsi="Calibri" w:cs="Calibri"/>
          <w:bCs/>
          <w:iCs/>
          <w:color w:val="auto"/>
          <w:sz w:val="22"/>
          <w:szCs w:val="22"/>
          <w:lang w:val="fr-FR"/>
        </w:rPr>
      </w:pPr>
      <w:r w:rsidRPr="00C61555">
        <w:rPr>
          <w:rFonts w:ascii="Calibri" w:hAnsi="Calibri" w:cs="Calibri"/>
          <w:b/>
          <w:iCs/>
          <w:color w:val="auto"/>
          <w:sz w:val="22"/>
          <w:szCs w:val="22"/>
          <w:lang w:val="fr-FR"/>
        </w:rPr>
        <w:t xml:space="preserve">Didier Ottinger, commissaire de l'exposition, </w:t>
      </w:r>
      <w:r w:rsidRPr="00C61555">
        <w:rPr>
          <w:rFonts w:ascii="Calibri" w:hAnsi="Calibri" w:cs="Calibri"/>
          <w:bCs/>
          <w:iCs/>
          <w:color w:val="auto"/>
          <w:sz w:val="22"/>
          <w:szCs w:val="22"/>
          <w:lang w:val="fr-FR"/>
        </w:rPr>
        <w:t>MNAM-CCI</w:t>
      </w:r>
      <w:r w:rsidRPr="00C61555">
        <w:rPr>
          <w:rFonts w:ascii="Calibri" w:hAnsi="Calibri" w:cs="Calibri"/>
          <w:b/>
          <w:iCs/>
          <w:color w:val="auto"/>
          <w:sz w:val="22"/>
          <w:szCs w:val="22"/>
          <w:lang w:val="fr-FR"/>
        </w:rPr>
        <w:t xml:space="preserve">, Centre Pompidou : </w:t>
      </w:r>
      <w:r w:rsidRPr="00C61555">
        <w:rPr>
          <w:rFonts w:ascii="Calibri" w:hAnsi="Calibri" w:cs="Calibri"/>
          <w:bCs/>
          <w:iCs/>
          <w:color w:val="auto"/>
          <w:sz w:val="22"/>
          <w:szCs w:val="22"/>
          <w:lang w:val="fr-FR"/>
        </w:rPr>
        <w:t xml:space="preserve">“Les échanges et le dialogue sont au cœur du projet que j'ai développé pour le Louvre Abu Dhabi. Des dialogues à travers l'espace et le temps, qui sont l'essence même du Musée universel. Un dialogue entre les images et les lettres, illustré par la fascination des créateurs d'images pour la calligraphie, et vice-versa. Un dialogue sur l'espace qui sépare les artistes d'Orient et d'Occident. Un dialogue qui réunit une ancienne stèle égyptienne et les "pictogrammes" d'un artiste de rue new-yorkais - le rêve partagé d'un langage universel." </w:t>
      </w:r>
    </w:p>
    <w:p w14:paraId="29B0EBFF" w14:textId="77777777" w:rsidR="00C61555" w:rsidRPr="00C61555" w:rsidRDefault="00C61555" w:rsidP="00C61555">
      <w:pPr>
        <w:spacing w:line="240" w:lineRule="auto"/>
        <w:jc w:val="both"/>
        <w:rPr>
          <w:rFonts w:ascii="Calibri" w:hAnsi="Calibri" w:cs="Calibri"/>
          <w:bCs/>
          <w:iCs/>
          <w:color w:val="auto"/>
          <w:sz w:val="22"/>
          <w:szCs w:val="22"/>
          <w:lang w:val="fr-FR"/>
        </w:rPr>
      </w:pPr>
    </w:p>
    <w:p w14:paraId="035A6584" w14:textId="77777777" w:rsidR="00C61555" w:rsidRPr="00C61555" w:rsidRDefault="00C61555" w:rsidP="00C61555">
      <w:pPr>
        <w:spacing w:line="240" w:lineRule="auto"/>
        <w:jc w:val="both"/>
        <w:rPr>
          <w:rFonts w:ascii="Calibri" w:hAnsi="Calibri" w:cs="Calibri"/>
          <w:bCs/>
          <w:iCs/>
          <w:color w:val="auto"/>
          <w:sz w:val="22"/>
          <w:szCs w:val="22"/>
          <w:lang w:val="fr-FR"/>
        </w:rPr>
      </w:pPr>
      <w:r w:rsidRPr="00C61555">
        <w:rPr>
          <w:rFonts w:ascii="Calibri" w:hAnsi="Calibri" w:cs="Calibri"/>
          <w:b/>
          <w:iCs/>
          <w:color w:val="auto"/>
          <w:sz w:val="22"/>
          <w:szCs w:val="22"/>
          <w:lang w:val="fr-FR"/>
        </w:rPr>
        <w:t xml:space="preserve">Dr. Souraya Noujaim, directrice scientifique en charge de la conservation et des collections du Louvre Abu Dhabi </w:t>
      </w:r>
      <w:r w:rsidRPr="00C61555">
        <w:rPr>
          <w:rFonts w:ascii="Calibri" w:hAnsi="Calibri" w:cs="Calibri"/>
          <w:bCs/>
          <w:iCs/>
          <w:color w:val="auto"/>
          <w:sz w:val="22"/>
          <w:szCs w:val="22"/>
          <w:lang w:val="fr-FR"/>
        </w:rPr>
        <w:t xml:space="preserve">: “Cette exposition réunit les maîtres de l'abstraction avec les sources de leurs multiples influences. Les œuvres calligraphiques sont loin de se limiter à un codex unifié de signes et de symboles. Elles représentent une diversité de cultures, de langages - écrits et visuels -, et d'histoires qui couvrent plusieurs continents et plusieurs époques. Fidèle à la philosophie du Louvre Abu Dhabi, cette exposition crée un dialogue puissant entre deux formes d'expression distinctes - l'image et l'écrit - révélant ce qu'elles ont en partage. Vibrant à l'unisson, le visuel et le verbal ne font plus qu'un, une seule forme singulière d'expression, évoquant les propos d'Ibn Khaldoun sur "les deux faces de la pensée". La plupart des œuvres et des artistes n'ont jamais été exposés dans la région auparavant. C'est aussi la première fois que le Louvre Abu Dhabi fait réaliser des installations spécialement pour une exposition." </w:t>
      </w:r>
    </w:p>
    <w:p w14:paraId="3DF51E31" w14:textId="77777777" w:rsidR="00C61555" w:rsidRPr="00C61555" w:rsidRDefault="00C61555" w:rsidP="00C61555">
      <w:pPr>
        <w:spacing w:line="240" w:lineRule="auto"/>
        <w:jc w:val="both"/>
        <w:rPr>
          <w:rFonts w:ascii="Calibri" w:hAnsi="Calibri" w:cs="Calibri"/>
          <w:bCs/>
          <w:iCs/>
          <w:color w:val="auto"/>
          <w:sz w:val="22"/>
          <w:szCs w:val="22"/>
          <w:lang w:val="fr-FR"/>
        </w:rPr>
      </w:pPr>
    </w:p>
    <w:p w14:paraId="7F942233" w14:textId="77777777" w:rsidR="00C61555" w:rsidRPr="00C61555" w:rsidRDefault="00C61555" w:rsidP="00C61555">
      <w:pPr>
        <w:spacing w:line="240" w:lineRule="auto"/>
        <w:jc w:val="both"/>
        <w:rPr>
          <w:rFonts w:ascii="Calibri" w:hAnsi="Calibri" w:cs="Calibri"/>
          <w:bCs/>
          <w:iCs/>
          <w:color w:val="auto"/>
          <w:sz w:val="22"/>
          <w:szCs w:val="22"/>
          <w:lang w:val="fr-FR"/>
        </w:rPr>
      </w:pPr>
      <w:r w:rsidRPr="00C61555">
        <w:rPr>
          <w:rFonts w:ascii="Calibri" w:hAnsi="Calibri" w:cs="Calibri"/>
          <w:bCs/>
          <w:iCs/>
          <w:color w:val="auto"/>
          <w:sz w:val="22"/>
          <w:szCs w:val="22"/>
          <w:lang w:val="fr-FR"/>
        </w:rPr>
        <w:t xml:space="preserve">La première partie de l'exposition est consacrée aux </w:t>
      </w:r>
      <w:r w:rsidRPr="00C61555">
        <w:rPr>
          <w:rFonts w:ascii="Calibri" w:hAnsi="Calibri" w:cs="Calibri"/>
          <w:b/>
          <w:iCs/>
          <w:color w:val="auto"/>
          <w:sz w:val="22"/>
          <w:szCs w:val="22"/>
          <w:lang w:val="fr-FR"/>
        </w:rPr>
        <w:t>pictogrammes</w:t>
      </w:r>
      <w:r w:rsidRPr="00C61555">
        <w:rPr>
          <w:rFonts w:ascii="Calibri" w:hAnsi="Calibri" w:cs="Calibri"/>
          <w:bCs/>
          <w:iCs/>
          <w:color w:val="auto"/>
          <w:sz w:val="22"/>
          <w:szCs w:val="22"/>
          <w:lang w:val="fr-FR"/>
        </w:rPr>
        <w:t xml:space="preserve">, des images figuratives symboliques qui représentaient des mots et des idées sous forme graphique dans les anciennes civilisations de Mésopotamie et d'Égypte. Parmi les œuvres exposées, se trouve une peinture de l'artiste suisse d'origine allemande, Paul Klee. Sa pratique, qui combine des éléments visuels et écrits, s'est nourrie de ses voyages en Tunisie et de sa fascination pour les hiéroglyphes égyptiens. Klee a à son tour influencé l'artiste espagnol Joaquín Torres-García, l'artiste irakien Dia Al-Azzawi et l'artiste pakistanais Anwar Jalal Shemza. Cette section présente également des œuvres du peintre et sculpteur américain Adolph Gottlieb, qui s'est inspiré de l'art amérindien, et du peintre français André Masson, qui a puisé dans les inscriptions figuratives de l'Inde du 17ème siècle et la calligraphie arabe. </w:t>
      </w:r>
    </w:p>
    <w:p w14:paraId="70F10E03" w14:textId="77777777" w:rsidR="00C61555" w:rsidRPr="00C61555" w:rsidRDefault="00C61555" w:rsidP="00C61555">
      <w:pPr>
        <w:spacing w:line="240" w:lineRule="auto"/>
        <w:jc w:val="both"/>
        <w:rPr>
          <w:rFonts w:ascii="Calibri" w:hAnsi="Calibri" w:cs="Calibri"/>
          <w:bCs/>
          <w:iCs/>
          <w:color w:val="auto"/>
          <w:sz w:val="22"/>
          <w:szCs w:val="22"/>
          <w:lang w:val="fr-FR"/>
        </w:rPr>
      </w:pPr>
    </w:p>
    <w:p w14:paraId="6AB3834C" w14:textId="77777777" w:rsidR="00C61555" w:rsidRPr="00C61555" w:rsidRDefault="00C61555" w:rsidP="00C61555">
      <w:pPr>
        <w:spacing w:line="240" w:lineRule="auto"/>
        <w:jc w:val="both"/>
        <w:rPr>
          <w:rFonts w:ascii="Calibri" w:hAnsi="Calibri" w:cs="Calibri"/>
          <w:bCs/>
          <w:iCs/>
          <w:color w:val="auto"/>
          <w:sz w:val="22"/>
          <w:szCs w:val="22"/>
          <w:lang w:val="fr-FR"/>
        </w:rPr>
      </w:pPr>
      <w:r w:rsidRPr="00C61555">
        <w:rPr>
          <w:rFonts w:ascii="Calibri" w:hAnsi="Calibri" w:cs="Calibri"/>
          <w:bCs/>
          <w:iCs/>
          <w:color w:val="auto"/>
          <w:sz w:val="22"/>
          <w:szCs w:val="22"/>
          <w:lang w:val="fr-FR"/>
        </w:rPr>
        <w:t xml:space="preserve">Poursuivant le fil de l'histoire de l'écriture, la deuxième partie de l'exposition s'intéresse aux </w:t>
      </w:r>
      <w:r w:rsidRPr="00C61555">
        <w:rPr>
          <w:rFonts w:ascii="Calibri" w:hAnsi="Calibri" w:cs="Calibri"/>
          <w:b/>
          <w:iCs/>
          <w:color w:val="auto"/>
          <w:sz w:val="22"/>
          <w:szCs w:val="22"/>
          <w:lang w:val="fr-FR"/>
        </w:rPr>
        <w:t>signes</w:t>
      </w:r>
      <w:r w:rsidRPr="00C61555">
        <w:rPr>
          <w:rFonts w:ascii="Calibri" w:hAnsi="Calibri" w:cs="Calibri"/>
          <w:bCs/>
          <w:iCs/>
          <w:color w:val="auto"/>
          <w:sz w:val="22"/>
          <w:szCs w:val="22"/>
          <w:lang w:val="fr-FR"/>
        </w:rPr>
        <w:t xml:space="preserve">, dont la forme peut exprimer à elle seule des idées universelles. Les visiteurs y découvriront les études de signes de l'artiste russe Vassily Kandinsky, considéré comme un des inventeurs de l'abstraction. Dans un acte de résistance au monde occidental ravagé par la guerre, beaucoup d'artistes se sont tournés vers le Japon et la Chine pour trouver l'inspiration. Les signes tracés par la peintre franco-hongroise Judit Reigl et le peintre franco-allemand Hans Hartung font ainsi écho aux symboles utilisés par les calligraphes chinois et japonais. L'exposition présente également des œuvres de deux artistes français : Georges Mathieu, qui a cherché à développer un geste vif et lyrique, et Julius Bissier, influencé par la philosophie chinoise du taoïsme. Le travail de Mona Hatoum, qui a entrepris de créer un nouvel alphabet de signes avec des objets trouvés, sera également visible dans cette deuxième partie d'exposition. </w:t>
      </w:r>
    </w:p>
    <w:p w14:paraId="03C0DE58" w14:textId="77777777" w:rsidR="00C61555" w:rsidRPr="00C61555" w:rsidRDefault="00C61555" w:rsidP="00C61555">
      <w:pPr>
        <w:spacing w:line="240" w:lineRule="auto"/>
        <w:jc w:val="both"/>
        <w:rPr>
          <w:rFonts w:ascii="Calibri" w:hAnsi="Calibri" w:cs="Calibri"/>
          <w:b/>
          <w:iCs/>
          <w:color w:val="auto"/>
          <w:sz w:val="22"/>
          <w:szCs w:val="22"/>
          <w:lang w:val="fr-FR"/>
        </w:rPr>
      </w:pPr>
    </w:p>
    <w:p w14:paraId="191E8062" w14:textId="77777777" w:rsidR="00C61555" w:rsidRPr="00C61555" w:rsidRDefault="00C61555" w:rsidP="00C61555">
      <w:pPr>
        <w:spacing w:line="240" w:lineRule="auto"/>
        <w:jc w:val="both"/>
        <w:rPr>
          <w:rFonts w:ascii="Calibri" w:hAnsi="Calibri" w:cs="Calibri"/>
          <w:bCs/>
          <w:iCs/>
          <w:color w:val="auto"/>
          <w:sz w:val="22"/>
          <w:szCs w:val="22"/>
          <w:lang w:val="fr-FR"/>
        </w:rPr>
      </w:pPr>
      <w:r w:rsidRPr="00C61555">
        <w:rPr>
          <w:rFonts w:ascii="Calibri" w:hAnsi="Calibri" w:cs="Calibri"/>
          <w:bCs/>
          <w:iCs/>
          <w:color w:val="auto"/>
          <w:sz w:val="22"/>
          <w:szCs w:val="22"/>
          <w:lang w:val="fr-FR"/>
        </w:rPr>
        <w:lastRenderedPageBreak/>
        <w:t xml:space="preserve">La troisième partie de l'exposition est dédiée aux </w:t>
      </w:r>
      <w:r w:rsidRPr="00C61555">
        <w:rPr>
          <w:rFonts w:ascii="Calibri" w:hAnsi="Calibri" w:cs="Calibri"/>
          <w:b/>
          <w:iCs/>
          <w:color w:val="auto"/>
          <w:sz w:val="22"/>
          <w:szCs w:val="22"/>
          <w:lang w:val="fr-FR"/>
        </w:rPr>
        <w:t>linéaments</w:t>
      </w:r>
      <w:r w:rsidRPr="00C61555">
        <w:rPr>
          <w:rFonts w:ascii="Calibri" w:hAnsi="Calibri" w:cs="Calibri"/>
          <w:bCs/>
          <w:iCs/>
          <w:color w:val="auto"/>
          <w:sz w:val="22"/>
          <w:szCs w:val="22"/>
          <w:lang w:val="fr-FR"/>
        </w:rPr>
        <w:t xml:space="preserve">. Elle montre comment les artistes occidentaux se sont approprié l'énergie de la calligraphie orientale et l'ont intégrée à leurs pinceaux pour produire des lignes fluides et déliées. S'opposant à la tendance artistique occidentale, le mouvement surréaliste inventa une technique de dessin qualifiée d'Automatisme, qui cherchait à traduire les soubresauts du subconscient. C'était leur manière de répondre à la période tumultueuse de l'entre-deux-guerres. Cette section expose les œuvres du surréaliste André Masson, et de ceux qu'il a influencé, de Jackson Pollock à Philip Guston en passant par Willem de Kooning. Les visiteurs pourront contempler des travaux de Jean Dubuffet, inventeur du concept d'Art brut, inspirés par les graffitis, la peinture rupestre et les dessins d'enfants. Les études de Cy Twombly pour les rideaux de scène de l'Opéra Bastille de Paris sont également présentées dans cette section, aux côtés de travaux de Lee Krasner; ces artistes furent tous deux influencés par les écritures coufiques de la ville irakienne de Koufa, berceau de la calligraphie arabe. </w:t>
      </w:r>
    </w:p>
    <w:p w14:paraId="422FDBBC" w14:textId="77777777" w:rsidR="00C61555" w:rsidRPr="00C61555" w:rsidRDefault="00C61555" w:rsidP="00C61555">
      <w:pPr>
        <w:spacing w:line="240" w:lineRule="auto"/>
        <w:jc w:val="both"/>
        <w:rPr>
          <w:rFonts w:ascii="Calibri" w:hAnsi="Calibri" w:cs="Calibri"/>
          <w:bCs/>
          <w:iCs/>
          <w:color w:val="auto"/>
          <w:sz w:val="22"/>
          <w:szCs w:val="22"/>
          <w:lang w:val="fr-FR"/>
        </w:rPr>
      </w:pPr>
    </w:p>
    <w:p w14:paraId="410D949D" w14:textId="2C98A7B6" w:rsidR="00C61555" w:rsidRPr="00C61555" w:rsidRDefault="00C61555" w:rsidP="00C61555">
      <w:pPr>
        <w:spacing w:line="240" w:lineRule="auto"/>
        <w:jc w:val="both"/>
        <w:rPr>
          <w:rFonts w:ascii="Calibri" w:hAnsi="Calibri" w:cs="Calibri"/>
          <w:bCs/>
          <w:iCs/>
          <w:color w:val="auto"/>
          <w:sz w:val="22"/>
          <w:szCs w:val="22"/>
          <w:lang w:val="fr-FR"/>
        </w:rPr>
      </w:pPr>
      <w:r w:rsidRPr="00C61555">
        <w:rPr>
          <w:rFonts w:ascii="Calibri" w:hAnsi="Calibri" w:cs="Calibri"/>
          <w:bCs/>
          <w:iCs/>
          <w:color w:val="auto"/>
          <w:sz w:val="22"/>
          <w:szCs w:val="22"/>
          <w:lang w:val="fr-FR"/>
        </w:rPr>
        <w:t xml:space="preserve">La dernière partie de l'exposition s'intéresse à la manière dont les artistes d'Orient et d'Occident ont incorporé la </w:t>
      </w:r>
      <w:r w:rsidRPr="00C61555">
        <w:rPr>
          <w:rFonts w:ascii="Calibri" w:hAnsi="Calibri" w:cs="Calibri"/>
          <w:b/>
          <w:iCs/>
          <w:color w:val="auto"/>
          <w:sz w:val="22"/>
          <w:szCs w:val="22"/>
          <w:lang w:val="fr-FR"/>
        </w:rPr>
        <w:t>calligraphie</w:t>
      </w:r>
      <w:r w:rsidRPr="00C61555">
        <w:rPr>
          <w:rFonts w:ascii="Calibri" w:hAnsi="Calibri" w:cs="Calibri"/>
          <w:bCs/>
          <w:iCs/>
          <w:color w:val="auto"/>
          <w:sz w:val="22"/>
          <w:szCs w:val="22"/>
          <w:lang w:val="fr-FR"/>
        </w:rPr>
        <w:t xml:space="preserve"> à leurs pratiques. Le peintre espagnol Joan Miró ouvrit la voie en s'intéressant aux liens étroits entre peinture et poésie en Orient. Les poètes Brion Gysin, Henri Michaux et Christian Dotremont lui emboîtèrent le pas en peignant la poésie, inspirés par leurs voyages respectifs en Afrique du nord, en Chine et en Laponie. Leurs œuvres côtoient les études réalisées par Henri Matisse pour son livre illustré, </w:t>
      </w:r>
      <w:r w:rsidRPr="00C61555">
        <w:rPr>
          <w:rFonts w:ascii="Calibri" w:hAnsi="Calibri" w:cs="Calibri"/>
          <w:bCs/>
          <w:i/>
          <w:color w:val="auto"/>
          <w:sz w:val="22"/>
          <w:szCs w:val="22"/>
          <w:lang w:val="fr-FR"/>
        </w:rPr>
        <w:t>Jazz</w:t>
      </w:r>
      <w:r w:rsidRPr="00C61555">
        <w:rPr>
          <w:rFonts w:ascii="Calibri" w:hAnsi="Calibri" w:cs="Calibri"/>
          <w:bCs/>
          <w:iCs/>
          <w:color w:val="auto"/>
          <w:sz w:val="22"/>
          <w:szCs w:val="22"/>
          <w:lang w:val="fr-FR"/>
        </w:rPr>
        <w:t xml:space="preserve">, qu'il appelait “arabesques” en hommage à l'écriture arabe. Les visiteurs découvriront aussi comment des artistes régionaux, dont Shakir Hassan Al Said et Sliman Mansour, ont tenté de libérer la calligraphie de sa fonction purement linguistique. Deux installations monumentales originales réalisées par l'artiste franco-tunisien eL Seed et le graffeur pakistanais Sanki King structurent le parcours de l'exposition. </w:t>
      </w:r>
    </w:p>
    <w:p w14:paraId="60C9971E" w14:textId="77777777" w:rsidR="00C61555" w:rsidRPr="00C61555" w:rsidRDefault="00C61555" w:rsidP="00C61555">
      <w:pPr>
        <w:spacing w:line="240" w:lineRule="auto"/>
        <w:jc w:val="both"/>
        <w:rPr>
          <w:rFonts w:ascii="Calibri" w:hAnsi="Calibri" w:cs="Calibri"/>
          <w:bCs/>
          <w:iCs/>
          <w:color w:val="auto"/>
          <w:sz w:val="22"/>
          <w:szCs w:val="22"/>
          <w:lang w:val="fr-FR"/>
        </w:rPr>
      </w:pPr>
    </w:p>
    <w:p w14:paraId="30B74BDE" w14:textId="77777777" w:rsidR="00C61555" w:rsidRPr="00C61555" w:rsidRDefault="00C61555" w:rsidP="00C61555">
      <w:pPr>
        <w:spacing w:line="240" w:lineRule="auto"/>
        <w:jc w:val="center"/>
        <w:rPr>
          <w:rFonts w:ascii="Calibri" w:hAnsi="Calibri" w:cs="Calibri"/>
          <w:b/>
          <w:bCs/>
          <w:color w:val="auto"/>
          <w:sz w:val="22"/>
          <w:szCs w:val="22"/>
          <w:lang w:val="fr-FR"/>
        </w:rPr>
      </w:pPr>
      <w:r w:rsidRPr="00C61555">
        <w:rPr>
          <w:rFonts w:ascii="Calibri" w:hAnsi="Calibri" w:cs="Calibri"/>
          <w:b/>
          <w:bCs/>
          <w:color w:val="auto"/>
          <w:sz w:val="22"/>
          <w:szCs w:val="22"/>
          <w:lang w:val="fr-FR"/>
        </w:rPr>
        <w:t>-FIN-</w:t>
      </w:r>
    </w:p>
    <w:p w14:paraId="02E641B1" w14:textId="77777777" w:rsidR="00C61555" w:rsidRPr="00C61555" w:rsidRDefault="00C61555" w:rsidP="00C61555">
      <w:pPr>
        <w:spacing w:line="240" w:lineRule="auto"/>
        <w:jc w:val="lowKashida"/>
        <w:rPr>
          <w:rFonts w:ascii="Calibri" w:hAnsi="Calibri" w:cs="Calibri"/>
          <w:color w:val="auto"/>
          <w:sz w:val="22"/>
          <w:szCs w:val="22"/>
          <w:lang w:val="fr-FR"/>
        </w:rPr>
      </w:pPr>
    </w:p>
    <w:p w14:paraId="5672E610" w14:textId="77777777" w:rsidR="00C61555" w:rsidRPr="00C61555" w:rsidRDefault="00C61555" w:rsidP="00C61555">
      <w:pPr>
        <w:pStyle w:val="ydp527238dmsonormal"/>
        <w:spacing w:before="0" w:beforeAutospacing="0" w:after="0" w:afterAutospacing="0"/>
        <w:jc w:val="both"/>
        <w:rPr>
          <w:lang w:val="fr-FR"/>
        </w:rPr>
      </w:pPr>
      <w:r w:rsidRPr="00C61555">
        <w:rPr>
          <w:b/>
          <w:bCs/>
          <w:lang w:val="fr-FR"/>
        </w:rPr>
        <w:t>Notes aux éditeurs :</w:t>
      </w:r>
    </w:p>
    <w:p w14:paraId="10F0C796" w14:textId="77777777" w:rsidR="00C61555" w:rsidRPr="00C61555" w:rsidRDefault="00C61555" w:rsidP="00C61555">
      <w:pPr>
        <w:spacing w:line="240" w:lineRule="auto"/>
        <w:jc w:val="both"/>
        <w:rPr>
          <w:rFonts w:ascii="Calibri" w:hAnsi="Calibri" w:cs="Calibri"/>
          <w:color w:val="auto"/>
          <w:sz w:val="22"/>
          <w:szCs w:val="22"/>
          <w:lang w:val="fr-FR"/>
        </w:rPr>
      </w:pPr>
    </w:p>
    <w:p w14:paraId="7039ABDC" w14:textId="11570741" w:rsidR="00C61555" w:rsidRPr="00C61555" w:rsidRDefault="00C61555" w:rsidP="00C61555">
      <w:pPr>
        <w:pStyle w:val="ydp527238dmsonormal"/>
        <w:spacing w:before="0" w:beforeAutospacing="0" w:after="0" w:afterAutospacing="0"/>
        <w:jc w:val="both"/>
        <w:rPr>
          <w:lang w:val="fr-FR"/>
        </w:rPr>
      </w:pPr>
      <w:r w:rsidRPr="00C61555">
        <w:rPr>
          <w:lang w:val="fr-FR"/>
        </w:rPr>
        <w:t>Le musée est ouvert du mardi au dimanche, de 10h00 à 18h30, sur réservation. Il est possible d’entrer jusqu’à 17h30. Des billets achetés à l'avance sont nécessaires pour visiter le musée. Les e-billets peuvent être acheter </w:t>
      </w:r>
      <w:hyperlink r:id="rId14" w:anchor="Pr%C3%A9parer%20sa%20visite" w:tgtFrame="_blank" w:history="1">
        <w:r w:rsidRPr="00C61555">
          <w:rPr>
            <w:rStyle w:val="Hyperlink"/>
            <w:color w:val="352474"/>
            <w:lang w:val="fr-FR"/>
          </w:rPr>
          <w:t>sur le site Internet du musée</w:t>
        </w:r>
      </w:hyperlink>
      <w:r w:rsidRPr="00C61555">
        <w:rPr>
          <w:lang w:val="fr-FR"/>
        </w:rPr>
        <w:t>.</w:t>
      </w:r>
      <w:r w:rsidRPr="00C61555">
        <w:rPr>
          <w:b/>
          <w:bCs/>
          <w:lang w:val="fr-FR"/>
        </w:rPr>
        <w:t> </w:t>
      </w:r>
      <w:r w:rsidRPr="00C61555">
        <w:rPr>
          <w:lang w:val="fr-FR"/>
        </w:rPr>
        <w:t> </w:t>
      </w:r>
    </w:p>
    <w:p w14:paraId="3C7E4726" w14:textId="77777777" w:rsidR="00C61555" w:rsidRPr="00C61555" w:rsidRDefault="00C61555" w:rsidP="00C61555">
      <w:pPr>
        <w:pStyle w:val="ydp527238dmsonormal"/>
        <w:spacing w:before="0" w:beforeAutospacing="0" w:after="0" w:afterAutospacing="0"/>
        <w:jc w:val="both"/>
        <w:rPr>
          <w:lang w:val="fr-FR"/>
        </w:rPr>
      </w:pPr>
      <w:r w:rsidRPr="00C61555">
        <w:rPr>
          <w:b/>
          <w:bCs/>
          <w:lang w:val="fr-FR"/>
        </w:rPr>
        <w:t> </w:t>
      </w:r>
    </w:p>
    <w:p w14:paraId="537C53DF" w14:textId="77777777" w:rsidR="00C61555" w:rsidRPr="00C61555" w:rsidRDefault="00C61555" w:rsidP="00C61555">
      <w:pPr>
        <w:pStyle w:val="ydp527238dmsonormal"/>
        <w:spacing w:before="0" w:beforeAutospacing="0" w:after="0" w:afterAutospacing="0"/>
        <w:jc w:val="both"/>
        <w:rPr>
          <w:lang w:val="fr-FR"/>
        </w:rPr>
      </w:pPr>
      <w:r w:rsidRPr="00C61555">
        <w:rPr>
          <w:lang w:val="fr-FR"/>
        </w:rPr>
        <w:t>Suivez le Louvre Abu Dhabi sur les réseaux sociaux : Facebook (Louvre Abu Dhabi), Twitter (@LouvreAbuDhabi) et Instagram (@LouvreAbuDhabi). #LouvreAbuDhabi</w:t>
      </w:r>
    </w:p>
    <w:p w14:paraId="3A18321F" w14:textId="77777777" w:rsidR="00C61555" w:rsidRPr="00C61555" w:rsidRDefault="00C61555" w:rsidP="00C61555">
      <w:pPr>
        <w:pStyle w:val="ydp527238dmsonormal"/>
        <w:spacing w:before="0" w:beforeAutospacing="0" w:after="0" w:afterAutospacing="0"/>
        <w:jc w:val="both"/>
        <w:rPr>
          <w:lang w:val="fr-FR"/>
        </w:rPr>
      </w:pPr>
    </w:p>
    <w:p w14:paraId="63AA7CC8" w14:textId="7766B41A" w:rsidR="00C61555" w:rsidRPr="00C61555" w:rsidRDefault="00C61555" w:rsidP="00C61555">
      <w:pPr>
        <w:pStyle w:val="ydp527238dmsonormal"/>
        <w:spacing w:before="0" w:beforeAutospacing="0" w:after="0" w:afterAutospacing="0"/>
        <w:jc w:val="both"/>
        <w:rPr>
          <w:lang w:val="fr-FR"/>
        </w:rPr>
      </w:pPr>
      <w:r w:rsidRPr="00C61555">
        <w:rPr>
          <w:lang w:val="fr-FR"/>
        </w:rPr>
        <w:t>Pour plus d'information sur la politique et les principes d'acquisition du Louvre Abu Dhabi, veuillez visiter </w:t>
      </w:r>
      <w:hyperlink r:id="rId15" w:tgtFrame="_blank" w:history="1">
        <w:r w:rsidRPr="00C61555">
          <w:rPr>
            <w:rStyle w:val="Hyperlink"/>
            <w:color w:val="352474"/>
            <w:lang w:val="fr-FR"/>
          </w:rPr>
          <w:t>notre site Internet</w:t>
        </w:r>
      </w:hyperlink>
      <w:r w:rsidRPr="00C61555">
        <w:rPr>
          <w:lang w:val="fr-FR"/>
        </w:rPr>
        <w:t>.</w:t>
      </w:r>
      <w:r w:rsidRPr="00C61555">
        <w:rPr>
          <w:b/>
          <w:bCs/>
          <w:lang w:val="fr-FR"/>
        </w:rPr>
        <w:t> </w:t>
      </w:r>
      <w:r w:rsidRPr="00C61555">
        <w:rPr>
          <w:lang w:val="fr-FR"/>
        </w:rPr>
        <w:t> </w:t>
      </w:r>
    </w:p>
    <w:p w14:paraId="1E81FEA4" w14:textId="77777777" w:rsidR="00C61555" w:rsidRPr="00C61555" w:rsidRDefault="00C61555" w:rsidP="00C61555">
      <w:pPr>
        <w:spacing w:line="240" w:lineRule="auto"/>
        <w:jc w:val="both"/>
        <w:rPr>
          <w:rFonts w:ascii="Calibri" w:hAnsi="Calibri" w:cs="Calibri"/>
          <w:color w:val="auto"/>
          <w:sz w:val="22"/>
          <w:szCs w:val="22"/>
          <w:lang w:val="fr-FR"/>
        </w:rPr>
      </w:pPr>
    </w:p>
    <w:p w14:paraId="7C12A853" w14:textId="77777777" w:rsidR="00C61555" w:rsidRPr="00C61555" w:rsidRDefault="00C61555" w:rsidP="00C61555">
      <w:pPr>
        <w:spacing w:line="240" w:lineRule="auto"/>
        <w:jc w:val="both"/>
        <w:rPr>
          <w:rFonts w:ascii="Calibri" w:hAnsi="Calibri" w:cs="Calibri"/>
          <w:color w:val="auto"/>
          <w:sz w:val="22"/>
          <w:szCs w:val="22"/>
          <w:lang w:val="fr-FR"/>
        </w:rPr>
      </w:pPr>
      <w:r w:rsidRPr="00C61555">
        <w:rPr>
          <w:rFonts w:ascii="Calibri" w:hAnsi="Calibri" w:cs="Calibri"/>
          <w:color w:val="auto"/>
          <w:sz w:val="22"/>
          <w:szCs w:val="22"/>
          <w:lang w:val="fr-FR"/>
        </w:rPr>
        <w:t>Le Louvre Abu Dhabi est un site certifié "Go-Safe". Grâce à notre partenariat avec VPS Healthcare, nous donnons la priorité à la santé et au bien-être de nos visiteurs tout au long de leur parcours dans le musée : horaire précis pour l'entrée dans le musée (indiqué sur le billet), contrôle de la température, mesures visant au respect de la distanciation sociale dans les galeries et les espaces extérieurs du musée. </w:t>
      </w:r>
    </w:p>
    <w:p w14:paraId="72D074AE" w14:textId="77777777" w:rsidR="00C61555" w:rsidRPr="00C61555" w:rsidRDefault="00C61555" w:rsidP="00C61555">
      <w:pPr>
        <w:spacing w:line="240" w:lineRule="auto"/>
        <w:jc w:val="both"/>
        <w:rPr>
          <w:rFonts w:ascii="Calibri" w:hAnsi="Calibri" w:cs="Calibri"/>
          <w:color w:val="auto"/>
          <w:sz w:val="22"/>
          <w:szCs w:val="22"/>
          <w:lang w:val="fr-FR"/>
        </w:rPr>
      </w:pPr>
    </w:p>
    <w:p w14:paraId="42193338" w14:textId="77777777" w:rsidR="00C61555" w:rsidRPr="00C61555" w:rsidRDefault="00C61555" w:rsidP="00C61555">
      <w:pPr>
        <w:spacing w:line="240" w:lineRule="auto"/>
        <w:jc w:val="both"/>
        <w:rPr>
          <w:rFonts w:ascii="Calibri" w:hAnsi="Calibri" w:cs="Calibri"/>
          <w:color w:val="auto"/>
          <w:sz w:val="22"/>
          <w:szCs w:val="22"/>
          <w:lang w:val="fr-FR"/>
        </w:rPr>
      </w:pPr>
      <w:r w:rsidRPr="00C61555">
        <w:rPr>
          <w:rFonts w:ascii="Calibri" w:hAnsi="Calibri" w:cs="Calibri"/>
          <w:b/>
          <w:bCs/>
          <w:color w:val="auto"/>
          <w:sz w:val="22"/>
          <w:szCs w:val="22"/>
          <w:lang w:val="fr-FR"/>
        </w:rPr>
        <w:t>Offres et promotions en cours :  </w:t>
      </w:r>
    </w:p>
    <w:p w14:paraId="5BCEB67F" w14:textId="77777777" w:rsidR="00C61555" w:rsidRPr="00C61555" w:rsidRDefault="00C61555" w:rsidP="00C61555">
      <w:pPr>
        <w:spacing w:line="240" w:lineRule="auto"/>
        <w:jc w:val="both"/>
        <w:rPr>
          <w:rFonts w:ascii="Calibri" w:hAnsi="Calibri" w:cs="Calibri"/>
          <w:color w:val="auto"/>
          <w:sz w:val="22"/>
          <w:szCs w:val="22"/>
          <w:lang w:val="fr-FR"/>
        </w:rPr>
      </w:pPr>
    </w:p>
    <w:p w14:paraId="2DE8FF35" w14:textId="4D479FA9" w:rsidR="00C61555" w:rsidRPr="00C61555" w:rsidRDefault="00C61555" w:rsidP="00C61555">
      <w:pPr>
        <w:spacing w:line="240" w:lineRule="auto"/>
        <w:jc w:val="both"/>
        <w:rPr>
          <w:rFonts w:ascii="Calibri" w:hAnsi="Calibri" w:cs="Calibri"/>
          <w:color w:val="auto"/>
          <w:sz w:val="22"/>
          <w:szCs w:val="22"/>
          <w:lang w:val="fr-FR"/>
        </w:rPr>
      </w:pPr>
      <w:r w:rsidRPr="00C61555">
        <w:rPr>
          <w:rFonts w:ascii="Calibri" w:hAnsi="Calibri" w:cs="Calibri"/>
          <w:color w:val="auto"/>
          <w:sz w:val="22"/>
          <w:szCs w:val="22"/>
          <w:lang w:val="fr-FR"/>
        </w:rPr>
        <w:t>Les enseignants peuvent profiter d'un accès illimité au Louvre Abu Dhabi et aux programmes du musée grâce à la </w:t>
      </w:r>
      <w:r w:rsidRPr="00C61555">
        <w:rPr>
          <w:rFonts w:ascii="Calibri" w:hAnsi="Calibri" w:cs="Calibri"/>
          <w:i/>
          <w:iCs/>
          <w:color w:val="auto"/>
          <w:sz w:val="22"/>
          <w:szCs w:val="22"/>
          <w:lang w:val="fr-FR"/>
        </w:rPr>
        <w:t>Carte enseignant</w:t>
      </w:r>
      <w:r w:rsidRPr="00C61555">
        <w:rPr>
          <w:rFonts w:ascii="Calibri" w:hAnsi="Calibri" w:cs="Calibri"/>
          <w:color w:val="auto"/>
          <w:sz w:val="22"/>
          <w:szCs w:val="22"/>
          <w:lang w:val="fr-FR"/>
        </w:rPr>
        <w:t>. </w:t>
      </w:r>
      <w:r w:rsidRPr="00C61555">
        <w:rPr>
          <w:rFonts w:ascii="Calibri" w:hAnsi="Calibri" w:cs="Calibri"/>
          <w:i/>
          <w:iCs/>
          <w:color w:val="auto"/>
          <w:sz w:val="22"/>
          <w:szCs w:val="22"/>
          <w:lang w:val="fr-FR"/>
        </w:rPr>
        <w:t>La Carte enseignant</w:t>
      </w:r>
      <w:r w:rsidRPr="00C61555">
        <w:rPr>
          <w:rFonts w:ascii="Calibri" w:hAnsi="Calibri" w:cs="Calibri"/>
          <w:color w:val="auto"/>
          <w:sz w:val="22"/>
          <w:szCs w:val="22"/>
          <w:lang w:val="fr-FR"/>
        </w:rPr>
        <w:t> est disponible au prix de 120 AED pour les enseignants, les chercheurs et les autres éducateurs qui peuvent présenter une accréditation valable, qu'ils soient basés aux Émirats arabes unis ou à l'étranger. Pour plus d'informations sur les termes et les conditions de nos offres et promotions, rendez-vous sur le site Internet du musée : </w:t>
      </w:r>
      <w:hyperlink r:id="rId16" w:tgtFrame="_blank" w:history="1">
        <w:r w:rsidRPr="00C61555">
          <w:rPr>
            <w:rStyle w:val="Hyperlink"/>
            <w:rFonts w:ascii="Calibri" w:hAnsi="Calibri" w:cs="Calibri"/>
            <w:color w:val="352474"/>
            <w:sz w:val="22"/>
            <w:szCs w:val="22"/>
            <w:lang w:val="fr-FR"/>
          </w:rPr>
          <w:t>www.louvreabudhabi.ae</w:t>
        </w:r>
      </w:hyperlink>
      <w:r w:rsidRPr="00C61555">
        <w:rPr>
          <w:rFonts w:ascii="Calibri" w:hAnsi="Calibri" w:cs="Calibri"/>
          <w:color w:val="auto"/>
          <w:sz w:val="22"/>
          <w:szCs w:val="22"/>
          <w:lang w:val="fr-FR"/>
        </w:rPr>
        <w:t>.</w:t>
      </w:r>
    </w:p>
    <w:p w14:paraId="5E9365C6" w14:textId="77777777" w:rsidR="00C61555" w:rsidRPr="00C61555" w:rsidRDefault="00C61555" w:rsidP="00C61555">
      <w:pPr>
        <w:spacing w:line="240" w:lineRule="auto"/>
        <w:jc w:val="both"/>
        <w:rPr>
          <w:rFonts w:ascii="Calibri" w:eastAsia="Calibri" w:hAnsi="Calibri" w:cs="Calibri"/>
          <w:color w:val="auto"/>
          <w:sz w:val="22"/>
          <w:szCs w:val="22"/>
          <w:lang w:val="fr-FR"/>
        </w:rPr>
      </w:pPr>
    </w:p>
    <w:p w14:paraId="57B44EBF" w14:textId="77777777" w:rsidR="00C61555" w:rsidRPr="00C61555" w:rsidRDefault="00C61555" w:rsidP="00C61555">
      <w:pPr>
        <w:spacing w:line="240" w:lineRule="auto"/>
        <w:jc w:val="both"/>
        <w:rPr>
          <w:rFonts w:ascii="Calibri" w:eastAsia="Calibri" w:hAnsi="Calibri" w:cs="Calibri"/>
          <w:b/>
          <w:bCs/>
          <w:color w:val="auto"/>
          <w:sz w:val="22"/>
          <w:szCs w:val="22"/>
          <w:lang w:val="fr-FR"/>
        </w:rPr>
      </w:pPr>
    </w:p>
    <w:p w14:paraId="3B3DCBDB" w14:textId="77777777" w:rsidR="00C61555" w:rsidRPr="00C61555" w:rsidRDefault="00C61555" w:rsidP="00C61555">
      <w:pPr>
        <w:spacing w:line="240" w:lineRule="auto"/>
        <w:jc w:val="both"/>
        <w:rPr>
          <w:rFonts w:ascii="Calibri" w:eastAsia="Calibri" w:hAnsi="Calibri" w:cs="Calibri"/>
          <w:b/>
          <w:bCs/>
          <w:color w:val="auto"/>
          <w:sz w:val="22"/>
          <w:szCs w:val="22"/>
          <w:lang w:val="fr-FR"/>
        </w:rPr>
      </w:pPr>
    </w:p>
    <w:p w14:paraId="4CC25B90" w14:textId="77777777" w:rsidR="00C61555" w:rsidRPr="00C61555" w:rsidRDefault="00C61555" w:rsidP="00C61555">
      <w:pPr>
        <w:spacing w:line="240" w:lineRule="auto"/>
        <w:jc w:val="both"/>
        <w:rPr>
          <w:rFonts w:ascii="Calibri" w:eastAsia="Calibri" w:hAnsi="Calibri" w:cs="Calibri"/>
          <w:b/>
          <w:bCs/>
          <w:color w:val="auto"/>
          <w:sz w:val="22"/>
          <w:szCs w:val="22"/>
          <w:lang w:val="fr-FR"/>
        </w:rPr>
      </w:pPr>
      <w:r w:rsidRPr="00C61555">
        <w:rPr>
          <w:rFonts w:ascii="Calibri" w:eastAsia="Calibri" w:hAnsi="Calibri" w:cs="Calibri"/>
          <w:b/>
          <w:bCs/>
          <w:color w:val="auto"/>
          <w:sz w:val="22"/>
          <w:szCs w:val="22"/>
          <w:lang w:val="fr-FR"/>
        </w:rPr>
        <w:t>À PROPOS DU LOUVRE ABU DHABI</w:t>
      </w:r>
    </w:p>
    <w:p w14:paraId="573F7655" w14:textId="77777777" w:rsidR="00C61555" w:rsidRPr="00C61555" w:rsidRDefault="00C61555" w:rsidP="00C61555">
      <w:pPr>
        <w:spacing w:line="240" w:lineRule="auto"/>
        <w:jc w:val="both"/>
        <w:rPr>
          <w:rFonts w:ascii="Calibri" w:eastAsia="Calibri" w:hAnsi="Calibri" w:cs="Calibri"/>
          <w:color w:val="auto"/>
          <w:sz w:val="22"/>
          <w:szCs w:val="22"/>
          <w:lang w:val="fr-FR"/>
        </w:rPr>
      </w:pPr>
      <w:r w:rsidRPr="00C61555">
        <w:rPr>
          <w:rFonts w:ascii="Calibri" w:eastAsia="Calibri" w:hAnsi="Calibri" w:cs="Calibri"/>
          <w:color w:val="auto"/>
          <w:sz w:val="22"/>
          <w:szCs w:val="22"/>
          <w:lang w:val="fr-FR"/>
        </w:rPr>
        <w:t>Fruit d’un accord intergouvernemental exceptionnel entre Abu Dhabi et la France, le Louvre Abu Dhabi a ouvert ses portes sur l’île de Saadiyat en novembre 2017. Conçu par Jean Nouvel, le musée est inspiré de l’architecture islamique traditionnelle et son dôme monumental crée une pluie de lumière qui donne vie à cet espace singulier.</w:t>
      </w:r>
    </w:p>
    <w:p w14:paraId="38AB7E9C" w14:textId="77777777" w:rsidR="00C61555" w:rsidRPr="00C61555" w:rsidRDefault="00C61555" w:rsidP="00C61555">
      <w:pPr>
        <w:spacing w:line="240" w:lineRule="auto"/>
        <w:jc w:val="both"/>
        <w:rPr>
          <w:rFonts w:ascii="Calibri" w:eastAsia="Calibri" w:hAnsi="Calibri" w:cs="Calibri"/>
          <w:color w:val="auto"/>
          <w:sz w:val="22"/>
          <w:szCs w:val="22"/>
          <w:lang w:val="fr-FR"/>
        </w:rPr>
      </w:pPr>
    </w:p>
    <w:p w14:paraId="2624F772" w14:textId="77777777" w:rsidR="00C61555" w:rsidRPr="00C61555" w:rsidRDefault="00C61555" w:rsidP="00C61555">
      <w:pPr>
        <w:spacing w:line="240" w:lineRule="auto"/>
        <w:jc w:val="both"/>
        <w:rPr>
          <w:rFonts w:ascii="Calibri" w:eastAsia="Calibri" w:hAnsi="Calibri" w:cs="Calibri"/>
          <w:color w:val="auto"/>
          <w:sz w:val="22"/>
          <w:szCs w:val="22"/>
          <w:lang w:val="fr-FR"/>
        </w:rPr>
      </w:pPr>
      <w:r w:rsidRPr="00C61555">
        <w:rPr>
          <w:rFonts w:ascii="Calibri" w:eastAsia="Calibri" w:hAnsi="Calibri" w:cs="Calibri"/>
          <w:color w:val="auto"/>
          <w:sz w:val="22"/>
          <w:szCs w:val="22"/>
          <w:lang w:val="fr-FR"/>
        </w:rPr>
        <w:t>Le Louvre Abu Dhabi célèbre la créativité universelle de l’humanité et invite ses visiteurs à la voir sous un jour nouveau. À travers son approche curatoriale innovante, le musée encourage le dialogue interculturel en s’appuyant sur des récits qui transcendent les civilisations, les géographies et les époques.</w:t>
      </w:r>
    </w:p>
    <w:p w14:paraId="7335A2E8" w14:textId="77777777" w:rsidR="00C61555" w:rsidRPr="00C61555" w:rsidRDefault="00C61555" w:rsidP="00C61555">
      <w:pPr>
        <w:spacing w:line="240" w:lineRule="auto"/>
        <w:jc w:val="both"/>
        <w:rPr>
          <w:rFonts w:ascii="Calibri" w:eastAsia="Calibri" w:hAnsi="Calibri" w:cs="Calibri"/>
          <w:color w:val="auto"/>
          <w:sz w:val="22"/>
          <w:szCs w:val="22"/>
          <w:lang w:val="fr-FR"/>
        </w:rPr>
      </w:pPr>
    </w:p>
    <w:p w14:paraId="6BB79DF5" w14:textId="77777777" w:rsidR="00C61555" w:rsidRPr="00C61555" w:rsidRDefault="00C61555" w:rsidP="00C61555">
      <w:pPr>
        <w:spacing w:line="240" w:lineRule="auto"/>
        <w:jc w:val="both"/>
        <w:rPr>
          <w:rFonts w:ascii="Calibri" w:eastAsia="Calibri" w:hAnsi="Calibri" w:cs="Calibri"/>
          <w:color w:val="auto"/>
          <w:sz w:val="22"/>
          <w:szCs w:val="22"/>
          <w:lang w:val="fr-FR"/>
        </w:rPr>
      </w:pPr>
      <w:r w:rsidRPr="00C61555">
        <w:rPr>
          <w:rFonts w:ascii="Calibri" w:eastAsia="Calibri" w:hAnsi="Calibri" w:cs="Calibri"/>
          <w:color w:val="auto"/>
          <w:sz w:val="22"/>
          <w:szCs w:val="22"/>
          <w:lang w:val="fr-FR"/>
        </w:rPr>
        <w:t>La collection du musée, qui ne cesse de s’étoffer, est sans égale dans la région. Couvrant des milliers d’années, elle comprend notamment des outils et objets préhistoriques, des textes religieux et peintures emblématiques comme des œuvres d’art moderne et contemporain. La collection permanente est complétée par des prêts provenant de 13 institutions partenaires françaises, et de musées régionaux et internationaux.</w:t>
      </w:r>
    </w:p>
    <w:p w14:paraId="7E33AD9F" w14:textId="77777777" w:rsidR="00C61555" w:rsidRPr="00C61555" w:rsidRDefault="00C61555" w:rsidP="00C61555">
      <w:pPr>
        <w:spacing w:line="240" w:lineRule="auto"/>
        <w:jc w:val="both"/>
        <w:rPr>
          <w:rFonts w:ascii="Calibri" w:eastAsia="Calibri" w:hAnsi="Calibri" w:cs="Calibri"/>
          <w:color w:val="auto"/>
          <w:sz w:val="22"/>
          <w:szCs w:val="22"/>
          <w:lang w:val="fr-FR"/>
        </w:rPr>
      </w:pPr>
    </w:p>
    <w:p w14:paraId="1F98A313" w14:textId="77777777" w:rsidR="00C61555" w:rsidRPr="00C61555" w:rsidRDefault="00C61555" w:rsidP="00C61555">
      <w:pPr>
        <w:spacing w:line="240" w:lineRule="auto"/>
        <w:jc w:val="both"/>
        <w:rPr>
          <w:rFonts w:ascii="Calibri" w:eastAsia="Calibri" w:hAnsi="Calibri" w:cs="Calibri"/>
          <w:color w:val="auto"/>
          <w:sz w:val="22"/>
          <w:szCs w:val="22"/>
          <w:lang w:val="fr-FR"/>
        </w:rPr>
      </w:pPr>
      <w:r w:rsidRPr="00C61555">
        <w:rPr>
          <w:rFonts w:ascii="Calibri" w:eastAsia="Calibri" w:hAnsi="Calibri" w:cs="Calibri"/>
          <w:color w:val="auto"/>
          <w:sz w:val="22"/>
          <w:szCs w:val="22"/>
          <w:lang w:val="fr-FR"/>
        </w:rPr>
        <w:t>Le Louvre Abu Dhabi est un véritable laboratoire culturel dans un monde globalisé et il forme les prochaines générations de professionnels de la culture. Ses expositions internationales, sa programmation culturelle et son Musée des enfants favorisent les échanges entre communautés et offrent éducation et délectation pour tous.</w:t>
      </w:r>
    </w:p>
    <w:p w14:paraId="3DB4E28C" w14:textId="77777777" w:rsidR="00C61555" w:rsidRPr="00C61555" w:rsidRDefault="00C61555" w:rsidP="00C61555">
      <w:pPr>
        <w:spacing w:line="240" w:lineRule="auto"/>
        <w:jc w:val="both"/>
        <w:rPr>
          <w:rFonts w:ascii="Calibri" w:eastAsia="Calibri" w:hAnsi="Calibri" w:cs="Calibri"/>
          <w:color w:val="auto"/>
          <w:sz w:val="22"/>
          <w:szCs w:val="22"/>
          <w:lang w:val="fr-FR"/>
        </w:rPr>
      </w:pPr>
    </w:p>
    <w:p w14:paraId="5F63FC1C" w14:textId="77777777" w:rsidR="00C61555" w:rsidRPr="00C61555" w:rsidRDefault="00C61555" w:rsidP="00C61555">
      <w:pPr>
        <w:spacing w:line="240" w:lineRule="auto"/>
        <w:jc w:val="both"/>
        <w:rPr>
          <w:rFonts w:ascii="Calibri" w:eastAsia="Calibri" w:hAnsi="Calibri" w:cs="Calibri"/>
          <w:b/>
          <w:bCs/>
          <w:color w:val="auto"/>
          <w:sz w:val="22"/>
          <w:szCs w:val="22"/>
          <w:lang w:val="fr-FR"/>
        </w:rPr>
      </w:pPr>
      <w:r w:rsidRPr="00C61555">
        <w:rPr>
          <w:rFonts w:ascii="Calibri" w:eastAsia="Calibri" w:hAnsi="Calibri" w:cs="Calibri"/>
          <w:b/>
          <w:bCs/>
          <w:color w:val="auto"/>
          <w:sz w:val="22"/>
          <w:szCs w:val="22"/>
          <w:lang w:val="fr-FR"/>
        </w:rPr>
        <w:t>À PROPOS DU MUSÉE DU LOUVRE</w:t>
      </w:r>
    </w:p>
    <w:p w14:paraId="19CBA38D" w14:textId="77777777" w:rsidR="00C61555" w:rsidRPr="00C61555" w:rsidRDefault="00C61555" w:rsidP="00C61555">
      <w:pPr>
        <w:spacing w:line="240" w:lineRule="auto"/>
        <w:jc w:val="both"/>
        <w:rPr>
          <w:rFonts w:ascii="Calibri" w:eastAsia="Calibri" w:hAnsi="Calibri" w:cs="Calibri"/>
          <w:color w:val="auto"/>
          <w:sz w:val="22"/>
          <w:szCs w:val="22"/>
          <w:lang w:val="fr-FR"/>
        </w:rPr>
      </w:pPr>
      <w:r w:rsidRPr="00C61555">
        <w:rPr>
          <w:rFonts w:ascii="Calibri" w:eastAsia="Calibri" w:hAnsi="Calibri" w:cs="Calibri"/>
          <w:color w:val="auto"/>
          <w:sz w:val="22"/>
          <w:szCs w:val="22"/>
          <w:lang w:val="fr-FR"/>
        </w:rPr>
        <w:t>Créé en 1793 pendant la Révolution française, le musée du Louvre a été imaginé dès son origine comme un lieu d’inspiration pour la création contemporaine. Courbet, Picasso, Dali et tant d’autres sont venus y admirer les maîtres, les copier, s’en imprégner pour progresser et nourrir leur art. Ancien palais des rois, le Louvre épouse l’histoire de France depuis huit siècles. Conçu dès sa création comme un musée universel, ses collections, qui figurent parmi les plus belles au monde, couvrent plusieurs millénaires et un territoire qui s’étend de l’Amérique aux frontières de l’Asie. Réparties en huit départements, elles contiennent plus de 38 000 œuvres universellement admirées, comme La Joconde, la Victoire de Samothrace ou la Vénus de Milo. Avec 9,6 millions de visiteurs en 2019, le Louvre est le musée le plus visité au monde.</w:t>
      </w:r>
    </w:p>
    <w:p w14:paraId="3581D164" w14:textId="77777777" w:rsidR="00C61555" w:rsidRPr="00C61555" w:rsidRDefault="00C61555" w:rsidP="00C61555">
      <w:pPr>
        <w:spacing w:line="240" w:lineRule="auto"/>
        <w:jc w:val="lowKashida"/>
        <w:rPr>
          <w:rFonts w:ascii="Calibri" w:eastAsia="Calibri" w:hAnsi="Calibri" w:cs="Calibri"/>
          <w:color w:val="auto"/>
          <w:sz w:val="22"/>
          <w:szCs w:val="22"/>
          <w:lang w:val="fr-FR"/>
        </w:rPr>
      </w:pPr>
    </w:p>
    <w:p w14:paraId="504ACAE2" w14:textId="77777777" w:rsidR="00C61555" w:rsidRPr="00C61555" w:rsidRDefault="00C61555" w:rsidP="00C61555">
      <w:pPr>
        <w:spacing w:line="240" w:lineRule="auto"/>
        <w:jc w:val="lowKashida"/>
        <w:rPr>
          <w:rFonts w:ascii="Calibri" w:eastAsia="Calibri" w:hAnsi="Calibri" w:cs="Calibri"/>
          <w:color w:val="auto"/>
          <w:sz w:val="22"/>
          <w:szCs w:val="22"/>
          <w:lang w:val="fr-FR"/>
        </w:rPr>
      </w:pPr>
      <w:r w:rsidRPr="00C61555">
        <w:rPr>
          <w:rFonts w:ascii="Calibri" w:eastAsia="Calibri" w:hAnsi="Calibri" w:cs="Calibri"/>
          <w:b/>
          <w:bCs/>
          <w:color w:val="auto"/>
          <w:sz w:val="22"/>
          <w:szCs w:val="22"/>
          <w:lang w:val="fr-FR"/>
        </w:rPr>
        <w:t>À PROPOS DU CENTRE POMPIDOU</w:t>
      </w:r>
    </w:p>
    <w:p w14:paraId="60562CF9" w14:textId="010CB450" w:rsidR="00C61555" w:rsidRPr="00C61555" w:rsidRDefault="00C61555" w:rsidP="00C61555">
      <w:pPr>
        <w:spacing w:line="240" w:lineRule="auto"/>
        <w:jc w:val="lowKashida"/>
        <w:rPr>
          <w:rFonts w:ascii="Calibri" w:eastAsia="Calibri" w:hAnsi="Calibri" w:cs="Calibri"/>
          <w:color w:val="auto"/>
          <w:sz w:val="22"/>
          <w:szCs w:val="22"/>
          <w:lang w:val="fr-FR"/>
        </w:rPr>
      </w:pPr>
      <w:r w:rsidRPr="00C61555">
        <w:rPr>
          <w:rFonts w:ascii="Calibri" w:eastAsia="Calibri" w:hAnsi="Calibri" w:cs="Calibri"/>
          <w:color w:val="auto"/>
          <w:sz w:val="22"/>
          <w:szCs w:val="22"/>
          <w:lang w:val="fr-FR"/>
        </w:rPr>
        <w:t>Inauguré en 1977 à Paris, le Centre Pompidou, établissement public culturel national français, conserve au sein du Musée national d’art moderne la plus riche collection d’art moderne et contemporain en Europe, l’une des deux plus grandes au monde. Des grands fonds historiques aux acquisitions les plus récentes, la collection couvre les domaines des arts plastiques, de la photographie, des nouveaux médias, des arts graphiques, du cinéma expérimental, de l’architecture et du design ; avec plus de 120 000 œuvres, elle constitue un ensemble de référence pour l’art des 20e et 21e siècles.</w:t>
      </w:r>
    </w:p>
    <w:p w14:paraId="6508235F" w14:textId="77777777" w:rsidR="00C61555" w:rsidRPr="00C61555" w:rsidRDefault="00C61555" w:rsidP="00C61555">
      <w:pPr>
        <w:spacing w:line="240" w:lineRule="auto"/>
        <w:jc w:val="lowKashida"/>
        <w:rPr>
          <w:rFonts w:ascii="Calibri" w:eastAsia="Calibri" w:hAnsi="Calibri" w:cs="Calibri"/>
          <w:color w:val="auto"/>
          <w:sz w:val="22"/>
          <w:szCs w:val="22"/>
          <w:lang w:val="fr-FR"/>
        </w:rPr>
      </w:pPr>
      <w:r w:rsidRPr="00C61555">
        <w:rPr>
          <w:rFonts w:ascii="Calibri" w:eastAsia="Calibri" w:hAnsi="Calibri" w:cs="Calibri"/>
          <w:color w:val="auto"/>
          <w:sz w:val="22"/>
          <w:szCs w:val="22"/>
          <w:lang w:val="fr-FR"/>
        </w:rPr>
        <w:t>Le Centre Pompidou est un lieu d’art et de culture où se croisent les arts plastiques, le spectacle vivant, le cinéma, la musique, le débat d’idées... Profondément ancré dans la cité, ouvert sur le monde et l’innovation, le Centre Pompidou interroge, par le prisme de la création, les grands enjeux de société et les mutations à l’œuvre dans le monde contemporain. Son bâtiment emblématique, conçu par les architectes Renzo Piano et Richard Rogers, accueille une programmation d’une grande richesse au croisement des disciplines et des publics. Chaque année, les collections du musée, les expositions temporaires, les colloques, festivals, spectacles ou encore les ateliers pour le jeune public reçoivent plus de 3,5 millions de visites.</w:t>
      </w:r>
    </w:p>
    <w:p w14:paraId="0441E854" w14:textId="77777777" w:rsidR="00C61555" w:rsidRPr="00C61555" w:rsidRDefault="00C61555" w:rsidP="00C61555">
      <w:pPr>
        <w:spacing w:line="240" w:lineRule="auto"/>
        <w:jc w:val="lowKashida"/>
        <w:rPr>
          <w:rFonts w:ascii="Calibri" w:eastAsia="Calibri" w:hAnsi="Calibri" w:cs="Calibri"/>
          <w:color w:val="auto"/>
          <w:sz w:val="22"/>
          <w:szCs w:val="22"/>
          <w:lang w:val="fr-FR"/>
        </w:rPr>
      </w:pPr>
    </w:p>
    <w:p w14:paraId="6F7A98CF" w14:textId="77777777" w:rsidR="00C61555" w:rsidRPr="00C61555" w:rsidRDefault="00C61555" w:rsidP="00C61555">
      <w:pPr>
        <w:spacing w:line="240" w:lineRule="auto"/>
        <w:jc w:val="both"/>
        <w:rPr>
          <w:rFonts w:ascii="Calibri" w:eastAsia="Calibri" w:hAnsi="Calibri" w:cs="Calibri"/>
          <w:color w:val="auto"/>
          <w:sz w:val="22"/>
          <w:szCs w:val="22"/>
          <w:lang w:val="fr-FR"/>
        </w:rPr>
      </w:pPr>
    </w:p>
    <w:p w14:paraId="4D45232D" w14:textId="77777777" w:rsidR="00C61555" w:rsidRPr="00C61555" w:rsidRDefault="00C61555" w:rsidP="00C61555">
      <w:pPr>
        <w:spacing w:line="240" w:lineRule="auto"/>
        <w:jc w:val="both"/>
        <w:rPr>
          <w:rFonts w:ascii="Calibri" w:eastAsia="Calibri" w:hAnsi="Calibri" w:cs="Calibri"/>
          <w:color w:val="auto"/>
          <w:sz w:val="22"/>
          <w:szCs w:val="22"/>
          <w:lang w:val="fr-FR"/>
        </w:rPr>
      </w:pPr>
      <w:r w:rsidRPr="00C61555">
        <w:rPr>
          <w:rFonts w:ascii="Calibri" w:eastAsia="Calibri" w:hAnsi="Calibri" w:cs="Calibri"/>
          <w:color w:val="auto"/>
          <w:sz w:val="22"/>
          <w:szCs w:val="22"/>
          <w:lang w:val="fr-FR"/>
        </w:rPr>
        <w:t xml:space="preserve"> </w:t>
      </w:r>
    </w:p>
    <w:p w14:paraId="7063576D" w14:textId="52BDFDA9" w:rsidR="00C61555" w:rsidRPr="00C61555" w:rsidRDefault="00C61555" w:rsidP="00C61555">
      <w:pPr>
        <w:spacing w:line="240" w:lineRule="auto"/>
        <w:jc w:val="both"/>
        <w:rPr>
          <w:rFonts w:ascii="Calibri" w:eastAsia="Calibri" w:hAnsi="Calibri" w:cs="Calibri"/>
          <w:color w:val="auto"/>
          <w:sz w:val="22"/>
          <w:szCs w:val="22"/>
          <w:lang w:val="fr-FR"/>
        </w:rPr>
      </w:pPr>
      <w:r w:rsidRPr="00C61555">
        <w:rPr>
          <w:rFonts w:ascii="Calibri" w:eastAsia="Calibri" w:hAnsi="Calibri" w:cs="Calibri"/>
          <w:color w:val="auto"/>
          <w:sz w:val="22"/>
          <w:szCs w:val="22"/>
          <w:lang w:val="fr-FR"/>
        </w:rPr>
        <w:t>Fidèle à son esprit d’ouverture et à sa volonté de rendre accessible au plus grand nombre la culture et la création, le Centre Pompidou développe une offre originale de médiation culturelle.</w:t>
      </w:r>
      <w:r>
        <w:rPr>
          <w:rFonts w:ascii="Calibri" w:eastAsia="Calibri" w:hAnsi="Calibri" w:cs="Calibri"/>
          <w:color w:val="auto"/>
          <w:sz w:val="22"/>
          <w:szCs w:val="22"/>
          <w:lang w:val="fr-FR"/>
        </w:rPr>
        <w:t xml:space="preserve"> </w:t>
      </w:r>
      <w:r w:rsidRPr="00C61555">
        <w:rPr>
          <w:rFonts w:ascii="Calibri" w:eastAsia="Calibri" w:hAnsi="Calibri" w:cs="Calibri"/>
          <w:color w:val="auto"/>
          <w:sz w:val="22"/>
          <w:szCs w:val="22"/>
          <w:lang w:val="fr-FR"/>
        </w:rPr>
        <w:t>Il déploie de nombreuses actions territoriales, sous la forme d’expositions, de prêts ou de partenariats durables avec les collectivités. En réseau avec les plus grands musées internationaux, le Centre Pompidou conçoit et diffuse également de grandes expositions qui participent à l’attractivité et au rayonnement de la France. Son expertise et ses savoir-faire mondialement reconnus font de lui une institution sans équivalent, présente à Paris et à Metz mais aussi à Málaga, à Bruxelles et maintenant à Shanghai.</w:t>
      </w:r>
    </w:p>
    <w:p w14:paraId="2E1DE7E3" w14:textId="77777777" w:rsidR="00C61555" w:rsidRPr="00C61555" w:rsidRDefault="00C61555" w:rsidP="00C61555">
      <w:pPr>
        <w:spacing w:line="240" w:lineRule="auto"/>
        <w:jc w:val="both"/>
        <w:rPr>
          <w:rFonts w:ascii="Calibri" w:eastAsia="Calibri" w:hAnsi="Calibri" w:cs="Calibri"/>
          <w:color w:val="auto"/>
          <w:sz w:val="22"/>
          <w:szCs w:val="22"/>
          <w:lang w:val="fr-FR"/>
        </w:rPr>
      </w:pPr>
    </w:p>
    <w:p w14:paraId="4C55A989" w14:textId="77777777" w:rsidR="00C61555" w:rsidRPr="00C61555" w:rsidRDefault="00C61555" w:rsidP="00C61555">
      <w:pPr>
        <w:spacing w:line="240" w:lineRule="auto"/>
        <w:jc w:val="both"/>
        <w:rPr>
          <w:rFonts w:ascii="Calibri" w:eastAsia="Calibri" w:hAnsi="Calibri" w:cs="Calibri"/>
          <w:b/>
          <w:bCs/>
          <w:color w:val="auto"/>
          <w:sz w:val="22"/>
          <w:szCs w:val="22"/>
          <w:lang w:val="fr-FR"/>
        </w:rPr>
      </w:pPr>
      <w:r w:rsidRPr="00C61555">
        <w:rPr>
          <w:rFonts w:ascii="Calibri" w:eastAsia="Calibri" w:hAnsi="Calibri" w:cs="Calibri"/>
          <w:b/>
          <w:bCs/>
          <w:color w:val="auto"/>
          <w:sz w:val="22"/>
          <w:szCs w:val="22"/>
          <w:lang w:val="fr-FR"/>
        </w:rPr>
        <w:t xml:space="preserve">À PROPOS DE FRANCE MUSÉUMS </w:t>
      </w:r>
    </w:p>
    <w:p w14:paraId="0D55BDD8" w14:textId="77777777" w:rsidR="00C61555" w:rsidRPr="00C61555" w:rsidRDefault="00C61555" w:rsidP="00C61555">
      <w:pPr>
        <w:spacing w:line="240" w:lineRule="auto"/>
        <w:jc w:val="both"/>
        <w:rPr>
          <w:rFonts w:ascii="Calibri" w:eastAsia="Calibri" w:hAnsi="Calibri" w:cs="Calibri"/>
          <w:color w:val="auto"/>
          <w:sz w:val="22"/>
          <w:szCs w:val="22"/>
          <w:lang w:val="fr-FR"/>
        </w:rPr>
      </w:pPr>
      <w:r w:rsidRPr="00C61555">
        <w:rPr>
          <w:rFonts w:ascii="Calibri" w:eastAsia="Calibri" w:hAnsi="Calibri" w:cs="Calibri"/>
          <w:color w:val="auto"/>
          <w:sz w:val="22"/>
          <w:szCs w:val="22"/>
          <w:lang w:val="fr-FR"/>
        </w:rPr>
        <w:t xml:space="preserve">France Muséums est une Agence de conseil et d’ingénierie culturelle née en 2007 d’un accord intergouvernemental entre la France et les Emirats Abu Dhabi pour œuvrer à la création du Louvre Abu Dhabi et accompagner le projet dans toutes ses dimensions (stratégique, scientifique, culturelle, bâtimentaire, ressources humaines…). </w:t>
      </w:r>
    </w:p>
    <w:p w14:paraId="2D60CF7A" w14:textId="77777777" w:rsidR="00C61555" w:rsidRPr="00C61555" w:rsidRDefault="00C61555" w:rsidP="00C61555">
      <w:pPr>
        <w:spacing w:line="240" w:lineRule="auto"/>
        <w:jc w:val="both"/>
        <w:rPr>
          <w:rFonts w:ascii="Calibri" w:eastAsia="Calibri" w:hAnsi="Calibri" w:cs="Calibri"/>
          <w:color w:val="auto"/>
          <w:sz w:val="22"/>
          <w:szCs w:val="22"/>
          <w:lang w:val="fr-FR"/>
        </w:rPr>
      </w:pPr>
    </w:p>
    <w:p w14:paraId="76044426" w14:textId="77777777" w:rsidR="00C61555" w:rsidRPr="00C61555" w:rsidRDefault="00C61555" w:rsidP="00C61555">
      <w:pPr>
        <w:spacing w:line="240" w:lineRule="auto"/>
        <w:jc w:val="both"/>
        <w:rPr>
          <w:rFonts w:ascii="Calibri" w:eastAsia="Calibri" w:hAnsi="Calibri" w:cs="Calibri"/>
          <w:color w:val="auto"/>
          <w:sz w:val="22"/>
          <w:szCs w:val="22"/>
          <w:lang w:val="fr-FR"/>
        </w:rPr>
      </w:pPr>
      <w:r w:rsidRPr="00C61555">
        <w:rPr>
          <w:rFonts w:ascii="Calibri" w:eastAsia="Calibri" w:hAnsi="Calibri" w:cs="Calibri"/>
          <w:color w:val="auto"/>
          <w:sz w:val="22"/>
          <w:szCs w:val="22"/>
          <w:lang w:val="fr-FR"/>
        </w:rPr>
        <w:t xml:space="preserve">Depuis l’ouverture du musée émirien en 2017, France Muséums continue d’accompagner le Louvre Abu Dhabi sur quatre grandes missions : la coordination des prêts des musées français pour les galeries permanente du musée, l’organisation et la production de quatre expositions internationales par an, la formation des équipes et une large palette de missions de conseil et d’audit dans l’ensemble des domaines relevant de la gestion d’un musée.  </w:t>
      </w:r>
    </w:p>
    <w:p w14:paraId="1CB754ED" w14:textId="77777777" w:rsidR="00C61555" w:rsidRPr="00C61555" w:rsidRDefault="00C61555" w:rsidP="00C61555">
      <w:pPr>
        <w:spacing w:line="240" w:lineRule="auto"/>
        <w:jc w:val="both"/>
        <w:rPr>
          <w:rFonts w:ascii="Calibri" w:eastAsia="Calibri" w:hAnsi="Calibri" w:cs="Calibri"/>
          <w:color w:val="auto"/>
          <w:sz w:val="22"/>
          <w:szCs w:val="22"/>
          <w:lang w:val="fr-FR"/>
        </w:rPr>
      </w:pPr>
    </w:p>
    <w:p w14:paraId="4041C9F6" w14:textId="77777777" w:rsidR="00C61555" w:rsidRPr="00C61555" w:rsidRDefault="00C61555" w:rsidP="00C61555">
      <w:pPr>
        <w:spacing w:line="240" w:lineRule="auto"/>
        <w:jc w:val="both"/>
        <w:rPr>
          <w:rFonts w:ascii="Calibri" w:eastAsia="Calibri" w:hAnsi="Calibri" w:cs="Calibri"/>
          <w:color w:val="auto"/>
          <w:sz w:val="22"/>
          <w:szCs w:val="22"/>
          <w:lang w:val="fr-FR"/>
        </w:rPr>
      </w:pPr>
      <w:r w:rsidRPr="00C61555">
        <w:rPr>
          <w:rFonts w:ascii="Calibri" w:eastAsia="Calibri" w:hAnsi="Calibri" w:cs="Calibri"/>
          <w:color w:val="auto"/>
          <w:sz w:val="22"/>
          <w:szCs w:val="22"/>
          <w:lang w:val="fr-FR"/>
        </w:rPr>
        <w:t>France Muséums mobilise des compétences basées à Paris à Abu Dhabi ainsi qu’un réseau de 17 grandes institutions culturelles et musées français partenaires : le musée du Louvre, le Centre Pompidou, les musées d’Orsay et de l’Orangerie, la Bibliothèque nationale de France, le musée du quai Branly-Jacques Chirac, la Réunion des Musées Nationaux et du Grand Palais (RMN-GP), le Château de Versailles, le musée national des arts asiatiques-Guimet, le musée de Cluny – musée national du Moyen-Âge, l'École du Louvre, le musée Rodin, le Domaine National de Chambord, le musée des Arts Décoratifs (MAD), la Cité de la Céramique – Sèvres &amp; Limoges, le musée d’Archéologie nationale – Saint-Germain en Laye, Château de Fontainebleau, and OPPIC (Opérateur du patrimoine et des projets immobiliers de la culture).</w:t>
      </w:r>
    </w:p>
    <w:p w14:paraId="36EDAF3F" w14:textId="77777777" w:rsidR="00C61555" w:rsidRPr="00C61555" w:rsidRDefault="00C61555" w:rsidP="00C61555">
      <w:pPr>
        <w:spacing w:line="240" w:lineRule="auto"/>
        <w:jc w:val="both"/>
        <w:rPr>
          <w:rFonts w:ascii="Calibri" w:eastAsia="Calibri" w:hAnsi="Calibri" w:cs="Calibri"/>
          <w:color w:val="auto"/>
          <w:sz w:val="22"/>
          <w:szCs w:val="22"/>
          <w:lang w:val="fr-FR"/>
        </w:rPr>
      </w:pPr>
    </w:p>
    <w:p w14:paraId="5768C54C" w14:textId="77777777" w:rsidR="00C61555" w:rsidRPr="00C61555" w:rsidRDefault="00C61555" w:rsidP="00C61555">
      <w:pPr>
        <w:spacing w:line="240" w:lineRule="auto"/>
        <w:jc w:val="both"/>
        <w:rPr>
          <w:rFonts w:ascii="Calibri" w:eastAsia="Calibri" w:hAnsi="Calibri" w:cs="Calibri"/>
          <w:b/>
          <w:bCs/>
          <w:color w:val="auto"/>
          <w:sz w:val="22"/>
          <w:szCs w:val="22"/>
          <w:lang w:val="fr-FR"/>
        </w:rPr>
      </w:pPr>
      <w:r w:rsidRPr="00C61555">
        <w:rPr>
          <w:rFonts w:ascii="Calibri" w:eastAsia="Calibri" w:hAnsi="Calibri" w:cs="Calibri"/>
          <w:b/>
          <w:bCs/>
          <w:color w:val="auto"/>
          <w:sz w:val="22"/>
          <w:szCs w:val="22"/>
          <w:lang w:val="fr-FR"/>
        </w:rPr>
        <w:t>À PROPOS DU SAADIYAT CULTURAL DISTRICT</w:t>
      </w:r>
    </w:p>
    <w:p w14:paraId="6965E466" w14:textId="77777777" w:rsidR="00C61555" w:rsidRPr="00C61555" w:rsidRDefault="00C61555" w:rsidP="00C61555">
      <w:pPr>
        <w:spacing w:line="240" w:lineRule="auto"/>
        <w:jc w:val="both"/>
        <w:rPr>
          <w:rFonts w:ascii="Calibri" w:eastAsia="Calibri" w:hAnsi="Calibri" w:cs="Calibri"/>
          <w:color w:val="auto"/>
          <w:sz w:val="22"/>
          <w:szCs w:val="22"/>
          <w:lang w:val="fr-FR"/>
        </w:rPr>
      </w:pPr>
      <w:r w:rsidRPr="00C61555">
        <w:rPr>
          <w:rFonts w:ascii="Calibri" w:eastAsia="Calibri" w:hAnsi="Calibri" w:cs="Calibri"/>
          <w:color w:val="auto"/>
          <w:sz w:val="22"/>
          <w:szCs w:val="22"/>
          <w:lang w:val="fr-FR"/>
        </w:rPr>
        <w:t>Le Saadiyat Cultural District, situé sur l’île Saadiyat à Abu Dhabi, est un quartier dédié à la culture et aux arts. Projet culturel ambitieux pour le XXIe siècle, il est destiné à devenir un centre majeur de la culture mondiale, dont les expositions, les collections permanentes, les productions, les performances et les manifestations attireront un large public local, régional et international. Ses bâtiments iconiques, le Zayed National Museum, le Louvre Abu Dhabi, le Guggenheim Abu Dhabi, créeront un nouveau paysage urbain historique pour le 21e siècle. Ces musées travailleront en étroite collaboration avec les institutions artistiques et culturelles locales et régionales, dont ils sont complémentaires, notamment les universités et les centres de recherche.</w:t>
      </w:r>
    </w:p>
    <w:p w14:paraId="04F81D90" w14:textId="77777777" w:rsidR="00C61555" w:rsidRPr="00C61555" w:rsidRDefault="00C61555" w:rsidP="00C61555">
      <w:pPr>
        <w:spacing w:line="240" w:lineRule="auto"/>
        <w:jc w:val="both"/>
        <w:rPr>
          <w:rFonts w:ascii="Calibri" w:eastAsia="Calibri" w:hAnsi="Calibri" w:cs="Calibri"/>
          <w:color w:val="auto"/>
          <w:sz w:val="22"/>
          <w:szCs w:val="22"/>
          <w:lang w:val="fr-FR"/>
        </w:rPr>
      </w:pPr>
    </w:p>
    <w:p w14:paraId="3D92BE22" w14:textId="1D3751C3" w:rsidR="00C61555" w:rsidRPr="00C61555" w:rsidRDefault="00C61555" w:rsidP="00C61555">
      <w:pPr>
        <w:spacing w:line="240" w:lineRule="auto"/>
        <w:jc w:val="both"/>
        <w:rPr>
          <w:rFonts w:ascii="Calibri" w:eastAsia="Calibri" w:hAnsi="Calibri" w:cs="Calibri"/>
          <w:b/>
          <w:bCs/>
          <w:color w:val="auto"/>
          <w:sz w:val="22"/>
          <w:szCs w:val="22"/>
          <w:lang w:val="fr-FR"/>
        </w:rPr>
      </w:pPr>
      <w:r w:rsidRPr="00C61555">
        <w:rPr>
          <w:rFonts w:ascii="Calibri" w:eastAsia="Calibri" w:hAnsi="Calibri" w:cs="Calibri"/>
          <w:b/>
          <w:bCs/>
          <w:color w:val="auto"/>
          <w:sz w:val="22"/>
          <w:szCs w:val="22"/>
          <w:lang w:val="fr-FR"/>
        </w:rPr>
        <w:t xml:space="preserve">À PROPOS DU DÉPARTEMENT POUR LA CULTURE ET LE TOURISME </w:t>
      </w:r>
      <w:r w:rsidR="00995277">
        <w:rPr>
          <w:rFonts w:ascii="Calibri" w:eastAsia="Calibri" w:hAnsi="Calibri" w:cs="Calibri"/>
          <w:b/>
          <w:bCs/>
          <w:color w:val="auto"/>
          <w:sz w:val="22"/>
          <w:szCs w:val="22"/>
          <w:lang w:val="fr-FR"/>
        </w:rPr>
        <w:t xml:space="preserve">– </w:t>
      </w:r>
      <w:r w:rsidRPr="00C61555">
        <w:rPr>
          <w:rFonts w:ascii="Calibri" w:eastAsia="Calibri" w:hAnsi="Calibri" w:cs="Calibri"/>
          <w:b/>
          <w:bCs/>
          <w:color w:val="auto"/>
          <w:sz w:val="22"/>
          <w:szCs w:val="22"/>
          <w:lang w:val="fr-FR"/>
        </w:rPr>
        <w:t>ABU DHABI</w:t>
      </w:r>
    </w:p>
    <w:p w14:paraId="08789EB4" w14:textId="6333A3FD" w:rsidR="00C61555" w:rsidRPr="00C61555" w:rsidRDefault="000544A1" w:rsidP="00C61555">
      <w:pPr>
        <w:spacing w:line="240" w:lineRule="auto"/>
        <w:jc w:val="both"/>
        <w:rPr>
          <w:rFonts w:ascii="Calibri" w:eastAsia="Calibri" w:hAnsi="Calibri" w:cs="Calibri"/>
          <w:color w:val="auto"/>
          <w:sz w:val="22"/>
          <w:szCs w:val="22"/>
          <w:lang w:val="fr-FR"/>
        </w:rPr>
      </w:pPr>
      <w:r>
        <w:rPr>
          <w:rFonts w:ascii="Calibri" w:eastAsia="Calibri" w:hAnsi="Calibri" w:cs="Calibri"/>
          <w:color w:val="auto"/>
          <w:sz w:val="22"/>
          <w:szCs w:val="22"/>
          <w:lang w:val="fr-FR"/>
        </w:rPr>
        <w:t xml:space="preserve">Le </w:t>
      </w:r>
      <w:r w:rsidR="00C61555" w:rsidRPr="00C61555">
        <w:rPr>
          <w:rFonts w:ascii="Calibri" w:eastAsia="Calibri" w:hAnsi="Calibri" w:cs="Calibri"/>
          <w:color w:val="auto"/>
          <w:sz w:val="22"/>
          <w:szCs w:val="22"/>
          <w:lang w:val="fr-FR"/>
        </w:rPr>
        <w:t>D</w:t>
      </w:r>
      <w:r>
        <w:rPr>
          <w:rFonts w:ascii="Calibri" w:eastAsia="Calibri" w:hAnsi="Calibri" w:cs="Calibri"/>
          <w:color w:val="auto"/>
          <w:sz w:val="22"/>
          <w:szCs w:val="22"/>
          <w:lang w:val="fr-FR"/>
        </w:rPr>
        <w:t>é</w:t>
      </w:r>
      <w:r w:rsidR="00C61555" w:rsidRPr="00C61555">
        <w:rPr>
          <w:rFonts w:ascii="Calibri" w:eastAsia="Calibri" w:hAnsi="Calibri" w:cs="Calibri"/>
          <w:color w:val="auto"/>
          <w:sz w:val="22"/>
          <w:szCs w:val="22"/>
          <w:lang w:val="fr-FR"/>
        </w:rPr>
        <w:t xml:space="preserve">partment </w:t>
      </w:r>
      <w:r w:rsidR="00995277">
        <w:rPr>
          <w:rFonts w:ascii="Calibri" w:eastAsia="Calibri" w:hAnsi="Calibri" w:cs="Calibri"/>
          <w:color w:val="auto"/>
          <w:sz w:val="22"/>
          <w:szCs w:val="22"/>
          <w:lang w:val="fr-FR"/>
        </w:rPr>
        <w:t>pour la</w:t>
      </w:r>
      <w:r w:rsidR="00C61555" w:rsidRPr="00C61555">
        <w:rPr>
          <w:rFonts w:ascii="Calibri" w:eastAsia="Calibri" w:hAnsi="Calibri" w:cs="Calibri"/>
          <w:color w:val="auto"/>
          <w:sz w:val="22"/>
          <w:szCs w:val="22"/>
          <w:lang w:val="fr-FR"/>
        </w:rPr>
        <w:t xml:space="preserve"> Culture </w:t>
      </w:r>
      <w:r w:rsidR="00995277">
        <w:rPr>
          <w:rFonts w:ascii="Calibri" w:eastAsia="Calibri" w:hAnsi="Calibri" w:cs="Calibri"/>
          <w:color w:val="auto"/>
          <w:sz w:val="22"/>
          <w:szCs w:val="22"/>
          <w:lang w:val="fr-FR"/>
        </w:rPr>
        <w:t>et le</w:t>
      </w:r>
      <w:r w:rsidR="00C61555" w:rsidRPr="00C61555">
        <w:rPr>
          <w:rFonts w:ascii="Calibri" w:eastAsia="Calibri" w:hAnsi="Calibri" w:cs="Calibri"/>
          <w:color w:val="auto"/>
          <w:sz w:val="22"/>
          <w:szCs w:val="22"/>
          <w:lang w:val="fr-FR"/>
        </w:rPr>
        <w:t xml:space="preserve"> Tourism</w:t>
      </w:r>
      <w:r w:rsidR="009174B1">
        <w:rPr>
          <w:rFonts w:ascii="Calibri" w:eastAsia="Calibri" w:hAnsi="Calibri" w:cs="Calibri"/>
          <w:color w:val="auto"/>
          <w:sz w:val="22"/>
          <w:szCs w:val="22"/>
          <w:lang w:val="fr-FR"/>
        </w:rPr>
        <w:t>e</w:t>
      </w:r>
      <w:r w:rsidR="00C61555" w:rsidRPr="00C61555">
        <w:rPr>
          <w:rFonts w:ascii="Calibri" w:eastAsia="Calibri" w:hAnsi="Calibri" w:cs="Calibri"/>
          <w:color w:val="auto"/>
          <w:sz w:val="22"/>
          <w:szCs w:val="22"/>
          <w:lang w:val="fr-FR"/>
        </w:rPr>
        <w:t xml:space="preserve"> – Abu Dhabi conserve et promeut le patrimoine et la culture de l’émirat d'Abu Dhabi et les met à profit dans le développement d'une destination durable d’envergure mondiale, qui propose une offre culturelle riche pour ses visiteurs et ses habitants. Le département gère le secteur touristique de l'émirat et promeut la destination au niveau international à travers un large éventail d'activités visant à attirer des visiteurs et les investissements. Ses politiques publiques, plans et programmes de développement sont liés à la préservation du patrimoine et de la culture, y compris la protection des sites archéologiques et historiques mais aussi au développement des musées, notamment le Louvre Abu Dhabi, le Zayed National Museum et le Guggenheim Abu </w:t>
      </w:r>
      <w:r w:rsidR="00C61555" w:rsidRPr="00C61555">
        <w:rPr>
          <w:rFonts w:ascii="Calibri" w:eastAsia="Calibri" w:hAnsi="Calibri" w:cs="Calibri"/>
          <w:color w:val="auto"/>
          <w:sz w:val="22"/>
          <w:szCs w:val="22"/>
          <w:lang w:val="fr-FR"/>
        </w:rPr>
        <w:lastRenderedPageBreak/>
        <w:t>Dhabi. Le D</w:t>
      </w:r>
      <w:r w:rsidR="009174B1">
        <w:rPr>
          <w:rFonts w:ascii="Calibri" w:eastAsia="Calibri" w:hAnsi="Calibri" w:cs="Calibri"/>
          <w:color w:val="auto"/>
          <w:sz w:val="22"/>
          <w:szCs w:val="22"/>
          <w:lang w:val="fr-FR"/>
        </w:rPr>
        <w:t>é</w:t>
      </w:r>
      <w:r w:rsidR="00C61555" w:rsidRPr="00C61555">
        <w:rPr>
          <w:rFonts w:ascii="Calibri" w:eastAsia="Calibri" w:hAnsi="Calibri" w:cs="Calibri"/>
          <w:color w:val="auto"/>
          <w:sz w:val="22"/>
          <w:szCs w:val="22"/>
          <w:lang w:val="fr-FR"/>
        </w:rPr>
        <w:t xml:space="preserve">partment </w:t>
      </w:r>
      <w:r w:rsidR="00995277">
        <w:rPr>
          <w:rFonts w:ascii="Calibri" w:eastAsia="Calibri" w:hAnsi="Calibri" w:cs="Calibri"/>
          <w:color w:val="auto"/>
          <w:sz w:val="22"/>
          <w:szCs w:val="22"/>
          <w:lang w:val="fr-FR"/>
        </w:rPr>
        <w:t>pour</w:t>
      </w:r>
      <w:r w:rsidR="009174B1">
        <w:rPr>
          <w:rFonts w:ascii="Calibri" w:eastAsia="Calibri" w:hAnsi="Calibri" w:cs="Calibri"/>
          <w:color w:val="auto"/>
          <w:sz w:val="22"/>
          <w:szCs w:val="22"/>
          <w:lang w:val="fr-FR"/>
        </w:rPr>
        <w:t xml:space="preserve"> la</w:t>
      </w:r>
      <w:r w:rsidR="00C61555" w:rsidRPr="00C61555">
        <w:rPr>
          <w:rFonts w:ascii="Calibri" w:eastAsia="Calibri" w:hAnsi="Calibri" w:cs="Calibri"/>
          <w:color w:val="auto"/>
          <w:sz w:val="22"/>
          <w:szCs w:val="22"/>
          <w:lang w:val="fr-FR"/>
        </w:rPr>
        <w:t xml:space="preserve"> Culture </w:t>
      </w:r>
      <w:r w:rsidR="009174B1">
        <w:rPr>
          <w:rFonts w:ascii="Calibri" w:eastAsia="Calibri" w:hAnsi="Calibri" w:cs="Calibri"/>
          <w:color w:val="auto"/>
          <w:sz w:val="22"/>
          <w:szCs w:val="22"/>
          <w:lang w:val="fr-FR"/>
        </w:rPr>
        <w:t>et</w:t>
      </w:r>
      <w:r w:rsidR="00995277">
        <w:rPr>
          <w:rFonts w:ascii="Calibri" w:eastAsia="Calibri" w:hAnsi="Calibri" w:cs="Calibri"/>
          <w:color w:val="auto"/>
          <w:sz w:val="22"/>
          <w:szCs w:val="22"/>
          <w:lang w:val="fr-FR"/>
        </w:rPr>
        <w:t xml:space="preserve"> le</w:t>
      </w:r>
      <w:r w:rsidR="00C61555" w:rsidRPr="00C61555">
        <w:rPr>
          <w:rFonts w:ascii="Calibri" w:eastAsia="Calibri" w:hAnsi="Calibri" w:cs="Calibri"/>
          <w:color w:val="auto"/>
          <w:sz w:val="22"/>
          <w:szCs w:val="22"/>
          <w:lang w:val="fr-FR"/>
        </w:rPr>
        <w:t xml:space="preserve"> Tourism</w:t>
      </w:r>
      <w:r w:rsidR="009174B1">
        <w:rPr>
          <w:rFonts w:ascii="Calibri" w:eastAsia="Calibri" w:hAnsi="Calibri" w:cs="Calibri"/>
          <w:color w:val="auto"/>
          <w:sz w:val="22"/>
          <w:szCs w:val="22"/>
          <w:lang w:val="fr-FR"/>
        </w:rPr>
        <w:t>e</w:t>
      </w:r>
      <w:r w:rsidR="00C61555" w:rsidRPr="00C61555">
        <w:rPr>
          <w:rFonts w:ascii="Calibri" w:eastAsia="Calibri" w:hAnsi="Calibri" w:cs="Calibri"/>
          <w:color w:val="auto"/>
          <w:sz w:val="22"/>
          <w:szCs w:val="22"/>
          <w:lang w:val="fr-FR"/>
        </w:rPr>
        <w:t xml:space="preserve"> – Abu Dhabi soutient les activités intellectuelles et artistiques et diverses manifestations culturelles, pour favoriser l’environnement et la richesse de la scène culturelle, et mettre à l'honneur le patrimoine de l'émirat. Un des rôles essentiels de cette autorité est de créer une synergie dans le développement et la promotion d’Abu Dhabi, à travers une coordination étroite des différentes institutions parties prenantes.</w:t>
      </w:r>
    </w:p>
    <w:p w14:paraId="166D1D0F" w14:textId="77777777" w:rsidR="00C61555" w:rsidRPr="00C61555" w:rsidRDefault="00C61555" w:rsidP="00C61555">
      <w:pPr>
        <w:spacing w:line="240" w:lineRule="auto"/>
        <w:jc w:val="both"/>
        <w:rPr>
          <w:rFonts w:ascii="Calibri" w:eastAsia="Calibri" w:hAnsi="Calibri" w:cs="Calibri"/>
          <w:color w:val="auto"/>
          <w:sz w:val="22"/>
          <w:szCs w:val="22"/>
          <w:lang w:val="fr-FR"/>
        </w:rPr>
      </w:pPr>
    </w:p>
    <w:p w14:paraId="73008EBB" w14:textId="77777777" w:rsidR="00C61555" w:rsidRPr="00C61555" w:rsidRDefault="00C61555" w:rsidP="00C61555">
      <w:pPr>
        <w:spacing w:line="240" w:lineRule="auto"/>
        <w:jc w:val="both"/>
        <w:rPr>
          <w:rFonts w:ascii="Calibri" w:eastAsia="Calibri" w:hAnsi="Calibri" w:cs="Calibri"/>
          <w:b/>
          <w:bCs/>
          <w:color w:val="auto"/>
          <w:sz w:val="22"/>
          <w:szCs w:val="22"/>
          <w:lang w:val="fr-FR"/>
        </w:rPr>
      </w:pPr>
      <w:r w:rsidRPr="00C61555">
        <w:rPr>
          <w:rFonts w:ascii="Calibri" w:eastAsia="Calibri" w:hAnsi="Calibri" w:cs="Calibri"/>
          <w:b/>
          <w:bCs/>
          <w:color w:val="auto"/>
          <w:sz w:val="22"/>
          <w:szCs w:val="22"/>
          <w:lang w:val="fr-FR"/>
        </w:rPr>
        <w:t>À PROPOS DE MONTBLANC</w:t>
      </w:r>
    </w:p>
    <w:p w14:paraId="7770844E" w14:textId="5103EB10" w:rsidR="00C61555" w:rsidRPr="00C61555" w:rsidRDefault="00C61555" w:rsidP="00C61555">
      <w:pPr>
        <w:spacing w:line="240" w:lineRule="auto"/>
        <w:jc w:val="both"/>
        <w:rPr>
          <w:rFonts w:ascii="Calibri" w:eastAsia="Calibri" w:hAnsi="Calibri" w:cs="Calibri"/>
          <w:color w:val="auto"/>
          <w:sz w:val="22"/>
          <w:szCs w:val="22"/>
          <w:lang w:val="fr-FR"/>
        </w:rPr>
      </w:pPr>
      <w:r w:rsidRPr="00C61555">
        <w:rPr>
          <w:rFonts w:ascii="Calibri" w:eastAsia="Calibri" w:hAnsi="Calibri" w:cs="Calibri"/>
          <w:color w:val="auto"/>
          <w:sz w:val="22"/>
          <w:szCs w:val="22"/>
          <w:lang w:val="fr-FR"/>
        </w:rPr>
        <w:t>Synonyme d’excellence dans l’art et le design, Montblanc a repoussé les limites de l’innovation depuis que la Maison a révolutionné la culture de l’écriture en 1906. L’ingéniosité et l’imagination continuent d’être les forces motrices de la Maison. Catégories de produits : instruments d'écriture de luxe, montres, articles en cuir, nouvelles technologies et accessoires. Reflétant sa mission constante de créer de beaux compagnons de vie nés d’idées audacieuses et travaillés avec talent par les artisans de la Maison, L’emblème iconique de Montblanc est devenu le sceau ultime de la performance, de la qualité et d’une expression de style sophistiqué. Montblanc, dont les origines sont profondément ancrées dans la culture de l'écriture manuscrite, continue d'affirmer son engagement culturel à travers le monde en rendant hommage aux clients modernes qui soutiennent l'avancement des arts, ainsi qu'à de nombreuses initiatives pour promouvoir les arts et la culture.</w:t>
      </w:r>
    </w:p>
    <w:p w14:paraId="119999BE" w14:textId="77777777" w:rsidR="00C61555" w:rsidRPr="00C61555" w:rsidRDefault="00C61555" w:rsidP="00C61555">
      <w:pPr>
        <w:spacing w:line="240" w:lineRule="auto"/>
        <w:jc w:val="lowKashida"/>
        <w:rPr>
          <w:rFonts w:ascii="Calibri" w:eastAsia="Calibri" w:hAnsi="Calibri" w:cs="Calibri"/>
          <w:color w:val="auto"/>
          <w:sz w:val="22"/>
          <w:szCs w:val="22"/>
          <w:lang w:val="fr-FR"/>
        </w:rPr>
      </w:pPr>
    </w:p>
    <w:p w14:paraId="485EF37E" w14:textId="77777777" w:rsidR="00C61555" w:rsidRPr="00C61555" w:rsidRDefault="00C61555" w:rsidP="00C61555">
      <w:pPr>
        <w:spacing w:line="240" w:lineRule="auto"/>
        <w:jc w:val="lowKashida"/>
        <w:rPr>
          <w:rFonts w:ascii="Calibri" w:eastAsia="Calibri" w:hAnsi="Calibri" w:cs="Calibri"/>
          <w:color w:val="auto"/>
          <w:sz w:val="22"/>
          <w:szCs w:val="22"/>
          <w:lang w:val="fr-FR"/>
        </w:rPr>
      </w:pPr>
      <w:r w:rsidRPr="00C61555">
        <w:rPr>
          <w:rFonts w:ascii="Calibri" w:eastAsia="Calibri" w:hAnsi="Calibri" w:cs="Calibri"/>
          <w:color w:val="auto"/>
          <w:sz w:val="22"/>
          <w:szCs w:val="22"/>
          <w:lang w:val="fr-FR"/>
        </w:rPr>
        <w:t xml:space="preserve">Toutes les informations et images sont disponibles au téléchargement sur le </w:t>
      </w:r>
      <w:hyperlink r:id="rId17" w:history="1">
        <w:r w:rsidRPr="00C61555">
          <w:rPr>
            <w:rStyle w:val="Hyperlink"/>
            <w:rFonts w:ascii="Calibri" w:eastAsia="Calibri" w:hAnsi="Calibri" w:cs="Calibri"/>
            <w:sz w:val="22"/>
            <w:szCs w:val="22"/>
            <w:lang w:val="fr-FR"/>
          </w:rPr>
          <w:t>salon de presse Montblanc</w:t>
        </w:r>
      </w:hyperlink>
      <w:r w:rsidRPr="00C61555">
        <w:rPr>
          <w:rFonts w:ascii="Calibri" w:eastAsia="Calibri" w:hAnsi="Calibri" w:cs="Calibri"/>
          <w:color w:val="auto"/>
          <w:sz w:val="22"/>
          <w:szCs w:val="22"/>
          <w:lang w:val="fr-FR"/>
        </w:rPr>
        <w:t>.</w:t>
      </w:r>
    </w:p>
    <w:p w14:paraId="66835123" w14:textId="77777777" w:rsidR="00C61555" w:rsidRPr="00C61555" w:rsidRDefault="00C61555" w:rsidP="00C61555">
      <w:pPr>
        <w:spacing w:line="240" w:lineRule="auto"/>
        <w:jc w:val="lowKashida"/>
        <w:rPr>
          <w:rFonts w:ascii="Calibri" w:eastAsia="Calibri" w:hAnsi="Calibri" w:cs="Calibri"/>
          <w:color w:val="auto"/>
          <w:sz w:val="22"/>
          <w:szCs w:val="22"/>
          <w:lang w:val="fr-FR"/>
        </w:rPr>
      </w:pPr>
    </w:p>
    <w:p w14:paraId="3290A597" w14:textId="01265380" w:rsidR="00C61555" w:rsidRPr="00C61555" w:rsidRDefault="00C61555" w:rsidP="00C61555">
      <w:pPr>
        <w:spacing w:line="240" w:lineRule="auto"/>
        <w:jc w:val="lowKashida"/>
        <w:rPr>
          <w:rFonts w:ascii="Calibri" w:eastAsia="Calibri" w:hAnsi="Calibri" w:cs="Calibri"/>
          <w:color w:val="auto"/>
          <w:sz w:val="22"/>
          <w:szCs w:val="22"/>
          <w:lang w:val="fr-FR"/>
        </w:rPr>
      </w:pPr>
      <w:r w:rsidRPr="00C61555">
        <w:rPr>
          <w:rFonts w:ascii="Calibri" w:eastAsia="Calibri" w:hAnsi="Calibri" w:cs="Calibri"/>
          <w:color w:val="auto"/>
          <w:sz w:val="22"/>
          <w:szCs w:val="22"/>
          <w:lang w:val="fr-FR"/>
        </w:rPr>
        <w:t>Suivez-nous sur :</w:t>
      </w:r>
    </w:p>
    <w:p w14:paraId="7DC2DE45" w14:textId="219346B0" w:rsidR="004948AB" w:rsidRPr="00C61555" w:rsidRDefault="004948AB" w:rsidP="004948AB">
      <w:pPr>
        <w:spacing w:line="240" w:lineRule="auto"/>
        <w:jc w:val="lowKashida"/>
        <w:rPr>
          <w:rFonts w:ascii="Calibri" w:eastAsia="Calibri" w:hAnsi="Calibri" w:cs="Calibri"/>
          <w:color w:val="auto"/>
          <w:sz w:val="22"/>
          <w:szCs w:val="22"/>
          <w:lang w:val="fr-FR"/>
        </w:rPr>
      </w:pPr>
    </w:p>
    <w:p w14:paraId="14AA8247" w14:textId="295AA4FB" w:rsidR="004948AB" w:rsidRPr="00C61555" w:rsidRDefault="004948AB" w:rsidP="00A17593">
      <w:pPr>
        <w:spacing w:line="240" w:lineRule="auto"/>
        <w:jc w:val="lowKashida"/>
        <w:rPr>
          <w:rFonts w:ascii="Calibri" w:eastAsia="Calibri" w:hAnsi="Calibri" w:cs="Calibri"/>
          <w:color w:val="auto"/>
          <w:sz w:val="22"/>
          <w:szCs w:val="22"/>
          <w:lang w:val="fr-FR"/>
        </w:rPr>
      </w:pPr>
      <w:r w:rsidRPr="00C61555">
        <w:rPr>
          <w:noProof/>
          <w:lang w:val="fr-FR" w:eastAsia="en-US"/>
        </w:rPr>
        <w:drawing>
          <wp:anchor distT="0" distB="0" distL="114300" distR="114300" simplePos="0" relativeHeight="251659264" behindDoc="0" locked="0" layoutInCell="1" allowOverlap="1" wp14:anchorId="67A92149" wp14:editId="160C9407">
            <wp:simplePos x="0" y="0"/>
            <wp:positionH relativeFrom="column">
              <wp:posOffset>0</wp:posOffset>
            </wp:positionH>
            <wp:positionV relativeFrom="paragraph">
              <wp:posOffset>18415</wp:posOffset>
            </wp:positionV>
            <wp:extent cx="219075" cy="219075"/>
            <wp:effectExtent l="0" t="0" r="9525" b="9525"/>
            <wp:wrapNone/>
            <wp:docPr id="10" name="Picture 3" descr="Image result for instagram logo png black">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10" name="Picture 3" descr="Image result for instagram logo png black">
                      <a:hlinkClick r:id="rId18"/>
                    </pic:cNvPr>
                    <pic:cNvPicPr/>
                  </pic:nvPicPr>
                  <pic:blipFill>
                    <a:blip r:embed="rId19" cstate="print">
                      <a:extLst>
                        <a:ext uri="{28A0092B-C50C-407E-A947-70E740481C1C}">
                          <a14:useLocalDpi xmlns:a14="http://schemas.microsoft.com/office/drawing/2010/main" val="0"/>
                        </a:ext>
                      </a:extLst>
                    </a:blip>
                    <a:srcRect l="18919" t="16217" r="18919" b="21622"/>
                    <a:stretch>
                      <a:fillRect/>
                    </a:stretch>
                  </pic:blipFill>
                  <pic:spPr bwMode="auto">
                    <a:xfrm>
                      <a:off x="0" y="0"/>
                      <a:ext cx="219075" cy="2190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61555">
        <w:rPr>
          <w:noProof/>
          <w:lang w:val="fr-FR" w:eastAsia="en-US"/>
        </w:rPr>
        <w:drawing>
          <wp:anchor distT="0" distB="0" distL="114300" distR="114300" simplePos="0" relativeHeight="251660288" behindDoc="0" locked="0" layoutInCell="1" allowOverlap="1" wp14:anchorId="5FE20C8B" wp14:editId="0550ADF3">
            <wp:simplePos x="0" y="0"/>
            <wp:positionH relativeFrom="column">
              <wp:posOffset>1037590</wp:posOffset>
            </wp:positionH>
            <wp:positionV relativeFrom="paragraph">
              <wp:posOffset>18415</wp:posOffset>
            </wp:positionV>
            <wp:extent cx="219075" cy="219075"/>
            <wp:effectExtent l="0" t="0" r="9525" b="9525"/>
            <wp:wrapNone/>
            <wp:docPr id="3" name="Picture 4" descr="Image result for facebook logo png black">
              <a:hlinkClick xmlns:a="http://schemas.openxmlformats.org/drawingml/2006/main" r:id="rId20"/>
            </wp:docPr>
            <wp:cNvGraphicFramePr/>
            <a:graphic xmlns:a="http://schemas.openxmlformats.org/drawingml/2006/main">
              <a:graphicData uri="http://schemas.openxmlformats.org/drawingml/2006/picture">
                <pic:pic xmlns:pic="http://schemas.openxmlformats.org/drawingml/2006/picture">
                  <pic:nvPicPr>
                    <pic:cNvPr id="3" name="Picture 4" descr="Image result for facebook logo png black">
                      <a:hlinkClick r:id="rId20"/>
                    </pic:cNvPr>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61555">
        <w:rPr>
          <w:noProof/>
          <w:lang w:val="fr-FR" w:eastAsia="en-US"/>
        </w:rPr>
        <w:drawing>
          <wp:anchor distT="0" distB="0" distL="114300" distR="114300" simplePos="0" relativeHeight="251661312" behindDoc="0" locked="0" layoutInCell="1" allowOverlap="1" wp14:anchorId="16926AA2" wp14:editId="24705A9B">
            <wp:simplePos x="0" y="0"/>
            <wp:positionH relativeFrom="column">
              <wp:posOffset>2075815</wp:posOffset>
            </wp:positionH>
            <wp:positionV relativeFrom="paragraph">
              <wp:posOffset>24130</wp:posOffset>
            </wp:positionV>
            <wp:extent cx="219075" cy="219075"/>
            <wp:effectExtent l="0" t="0" r="9525" b="9525"/>
            <wp:wrapNone/>
            <wp:docPr id="8" name="Picture 7" descr="Image result for twitter png black">
              <a:hlinkClick xmlns:a="http://schemas.openxmlformats.org/drawingml/2006/main" r:id="rId22"/>
            </wp:docPr>
            <wp:cNvGraphicFramePr/>
            <a:graphic xmlns:a="http://schemas.openxmlformats.org/drawingml/2006/main">
              <a:graphicData uri="http://schemas.openxmlformats.org/drawingml/2006/picture">
                <pic:pic xmlns:pic="http://schemas.openxmlformats.org/drawingml/2006/picture">
                  <pic:nvPicPr>
                    <pic:cNvPr id="4" name="Picture 7" descr="Image result for twitter png black">
                      <a:hlinkClick r:id="rId22"/>
                    </pic:cNvPr>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61555">
        <w:rPr>
          <w:noProof/>
          <w:lang w:val="fr-FR" w:eastAsia="en-US"/>
        </w:rPr>
        <w:drawing>
          <wp:anchor distT="0" distB="0" distL="114300" distR="114300" simplePos="0" relativeHeight="251662336" behindDoc="0" locked="0" layoutInCell="1" allowOverlap="1" wp14:anchorId="5A9F4269" wp14:editId="359807CF">
            <wp:simplePos x="0" y="0"/>
            <wp:positionH relativeFrom="column">
              <wp:posOffset>3113405</wp:posOffset>
            </wp:positionH>
            <wp:positionV relativeFrom="paragraph">
              <wp:posOffset>24130</wp:posOffset>
            </wp:positionV>
            <wp:extent cx="281940" cy="219075"/>
            <wp:effectExtent l="0" t="0" r="3810" b="9525"/>
            <wp:wrapNone/>
            <wp:docPr id="5" name="Picture 19" descr="Image result for youtube logo png black">
              <a:hlinkClick xmlns:a="http://schemas.openxmlformats.org/drawingml/2006/main" r:id="rId24"/>
            </wp:docPr>
            <wp:cNvGraphicFramePr/>
            <a:graphic xmlns:a="http://schemas.openxmlformats.org/drawingml/2006/main">
              <a:graphicData uri="http://schemas.openxmlformats.org/drawingml/2006/picture">
                <pic:pic xmlns:pic="http://schemas.openxmlformats.org/drawingml/2006/picture">
                  <pic:nvPicPr>
                    <pic:cNvPr id="5" name="Picture 19" descr="Image result for youtube logo png black">
                      <a:hlinkClick r:id="rId24"/>
                    </pic:cNvPr>
                    <pic:cNvPicPr/>
                  </pic:nvPicPr>
                  <pic:blipFill rotWithShape="1">
                    <a:blip r:embed="rId25" cstate="print">
                      <a:extLst>
                        <a:ext uri="{28A0092B-C50C-407E-A947-70E740481C1C}">
                          <a14:useLocalDpi xmlns:a14="http://schemas.microsoft.com/office/drawing/2010/main" val="0"/>
                        </a:ext>
                      </a:extLst>
                    </a:blip>
                    <a:srcRect t="10908" b="11425"/>
                    <a:stretch/>
                  </pic:blipFill>
                  <pic:spPr bwMode="auto">
                    <a:xfrm>
                      <a:off x="0" y="0"/>
                      <a:ext cx="281940" cy="2190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61555">
        <w:rPr>
          <w:noProof/>
          <w:lang w:val="fr-FR" w:eastAsia="en-US"/>
        </w:rPr>
        <w:drawing>
          <wp:anchor distT="0" distB="0" distL="114300" distR="114300" simplePos="0" relativeHeight="251663360" behindDoc="0" locked="0" layoutInCell="1" allowOverlap="1" wp14:anchorId="3017D2F0" wp14:editId="09F5CBCC">
            <wp:simplePos x="0" y="0"/>
            <wp:positionH relativeFrom="column">
              <wp:posOffset>5307330</wp:posOffset>
            </wp:positionH>
            <wp:positionV relativeFrom="paragraph">
              <wp:posOffset>13335</wp:posOffset>
            </wp:positionV>
            <wp:extent cx="330200" cy="224155"/>
            <wp:effectExtent l="0" t="0" r="0" b="4445"/>
            <wp:wrapNone/>
            <wp:docPr id="6" name="Picture 21" descr="Image result for youku logo png black">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6" name="Picture 21" descr="Image result for youku logo png black">
                      <a:hlinkClick r:id="rId26"/>
                    </pic:cNvPr>
                    <pic:cNvPicPr/>
                  </pic:nvPicPr>
                  <pic:blipFill rotWithShape="1">
                    <a:blip r:embed="rId27" cstate="print">
                      <a:extLst>
                        <a:ext uri="{28A0092B-C50C-407E-A947-70E740481C1C}">
                          <a14:useLocalDpi xmlns:a14="http://schemas.microsoft.com/office/drawing/2010/main" val="0"/>
                        </a:ext>
                      </a:extLst>
                    </a:blip>
                    <a:srcRect t="15581" b="16484"/>
                    <a:stretch/>
                  </pic:blipFill>
                  <pic:spPr bwMode="auto">
                    <a:xfrm>
                      <a:off x="0" y="0"/>
                      <a:ext cx="330200" cy="22415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61555">
        <w:rPr>
          <w:noProof/>
          <w:lang w:val="fr-FR" w:eastAsia="en-US"/>
        </w:rPr>
        <w:drawing>
          <wp:anchor distT="0" distB="0" distL="114300" distR="114300" simplePos="0" relativeHeight="251664384" behindDoc="0" locked="0" layoutInCell="1" allowOverlap="1" wp14:anchorId="4000FF10" wp14:editId="622A4068">
            <wp:simplePos x="0" y="0"/>
            <wp:positionH relativeFrom="column">
              <wp:posOffset>4214495</wp:posOffset>
            </wp:positionH>
            <wp:positionV relativeFrom="paragraph">
              <wp:posOffset>24130</wp:posOffset>
            </wp:positionV>
            <wp:extent cx="273685" cy="219075"/>
            <wp:effectExtent l="0" t="0" r="0" b="9525"/>
            <wp:wrapNone/>
            <wp:docPr id="7" name="Picture 22" descr="Image result for weibo logo png black">
              <a:hlinkClick xmlns:a="http://schemas.openxmlformats.org/drawingml/2006/main" r:id="rId28"/>
            </wp:docPr>
            <wp:cNvGraphicFramePr/>
            <a:graphic xmlns:a="http://schemas.openxmlformats.org/drawingml/2006/main">
              <a:graphicData uri="http://schemas.openxmlformats.org/drawingml/2006/picture">
                <pic:pic xmlns:pic="http://schemas.openxmlformats.org/drawingml/2006/picture">
                  <pic:nvPicPr>
                    <pic:cNvPr id="7" name="Picture 22" descr="Image result for weibo logo png black">
                      <a:hlinkClick r:id="rId28"/>
                    </pic:cNvPr>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3685" cy="2190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bookmarkEnd w:id="0"/>
    </w:p>
    <w:sectPr w:rsidR="004948AB" w:rsidRPr="00C61555" w:rsidSect="00C17E41">
      <w:headerReference w:type="first" r:id="rId30"/>
      <w:pgSz w:w="11907" w:h="16839" w:code="9"/>
      <w:pgMar w:top="1440" w:right="1440" w:bottom="135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8FD91" w14:textId="77777777" w:rsidR="00393A6C" w:rsidRDefault="00393A6C" w:rsidP="00902929">
      <w:r>
        <w:separator/>
      </w:r>
    </w:p>
  </w:endnote>
  <w:endnote w:type="continuationSeparator" w:id="0">
    <w:p w14:paraId="2E1D185A" w14:textId="77777777" w:rsidR="00393A6C" w:rsidRDefault="00393A6C" w:rsidP="00902929">
      <w:r>
        <w:continuationSeparator/>
      </w:r>
    </w:p>
  </w:endnote>
  <w:endnote w:type="continuationNotice" w:id="1">
    <w:p w14:paraId="743A2D1C" w14:textId="77777777" w:rsidR="00393A6C" w:rsidRDefault="00393A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F081D" w14:textId="77777777" w:rsidR="00393A6C" w:rsidRDefault="00393A6C" w:rsidP="00902929">
      <w:r>
        <w:separator/>
      </w:r>
    </w:p>
  </w:footnote>
  <w:footnote w:type="continuationSeparator" w:id="0">
    <w:p w14:paraId="6A8C52AF" w14:textId="77777777" w:rsidR="00393A6C" w:rsidRDefault="00393A6C" w:rsidP="00902929">
      <w:r>
        <w:continuationSeparator/>
      </w:r>
    </w:p>
  </w:footnote>
  <w:footnote w:type="continuationNotice" w:id="1">
    <w:p w14:paraId="391840A8" w14:textId="77777777" w:rsidR="00393A6C" w:rsidRDefault="00393A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5C384" w14:textId="3DD7B9C4" w:rsidR="00EB56B2" w:rsidRDefault="00EC66FA" w:rsidP="00EB56B2">
    <w:pPr>
      <w:pStyle w:val="rightalign"/>
      <w:spacing w:before="240" w:after="360"/>
    </w:pPr>
    <w:r>
      <w:rPr>
        <w:noProof/>
        <w:sz w:val="18"/>
      </w:rPr>
      <w:drawing>
        <wp:anchor distT="0" distB="0" distL="114300" distR="114300" simplePos="0" relativeHeight="251658240" behindDoc="1" locked="0" layoutInCell="1" allowOverlap="1" wp14:anchorId="31B2BB32" wp14:editId="2A5153F5">
          <wp:simplePos x="0" y="0"/>
          <wp:positionH relativeFrom="margin">
            <wp:posOffset>-184150</wp:posOffset>
          </wp:positionH>
          <wp:positionV relativeFrom="paragraph">
            <wp:posOffset>-190500</wp:posOffset>
          </wp:positionV>
          <wp:extent cx="2087880" cy="647700"/>
          <wp:effectExtent l="0" t="0" r="7620" b="0"/>
          <wp:wrapTight wrapText="bothSides">
            <wp:wrapPolygon edited="0">
              <wp:start x="0" y="0"/>
              <wp:lineTo x="0" y="20965"/>
              <wp:lineTo x="21482" y="20965"/>
              <wp:lineTo x="21482" y="0"/>
              <wp:lineTo x="0" y="0"/>
            </wp:wrapPolygon>
          </wp:wrapTight>
          <wp:docPr id="24" name="Picture 24" descr="C:\Users\SMHALJ~1\AppData\Local\Temp\Rar$DRa0.366\Logo_Artwork_ Stacked\LAD_Stacked_logo\LAD_Stack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HALJ~1\AppData\Local\Temp\Rar$DRa0.366\Logo_Artwork_ Stacked\LAD_Stacked_logo\LAD_Stack_RGB_Black.jpg"/>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087880" cy="647700"/>
                  </a:xfrm>
                  <a:prstGeom prst="rect">
                    <a:avLst/>
                  </a:prstGeom>
                  <a:noFill/>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r w:rsidR="004948AB">
      <w:rPr>
        <w:noProof/>
        <w:sz w:val="10"/>
        <w:szCs w:val="10"/>
      </w:rPr>
      <w:drawing>
        <wp:anchor distT="0" distB="0" distL="114300" distR="114300" simplePos="0" relativeHeight="251660288" behindDoc="1" locked="0" layoutInCell="1" allowOverlap="1" wp14:anchorId="21DDA048" wp14:editId="3313EEB9">
          <wp:simplePos x="0" y="0"/>
          <wp:positionH relativeFrom="margin">
            <wp:align>right</wp:align>
          </wp:positionH>
          <wp:positionV relativeFrom="paragraph">
            <wp:posOffset>30480</wp:posOffset>
          </wp:positionV>
          <wp:extent cx="906780" cy="445770"/>
          <wp:effectExtent l="0" t="0" r="7620" b="0"/>
          <wp:wrapTight wrapText="bothSides">
            <wp:wrapPolygon edited="0">
              <wp:start x="0" y="0"/>
              <wp:lineTo x="0" y="20308"/>
              <wp:lineTo x="21328" y="20308"/>
              <wp:lineTo x="21328"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jpg"/>
                  <pic:cNvPicPr/>
                </pic:nvPicPr>
                <pic:blipFill>
                  <a:blip r:embed="rId2">
                    <a:extLst>
                      <a:ext uri="{28A0092B-C50C-407E-A947-70E740481C1C}">
                        <a14:useLocalDpi xmlns:a14="http://schemas.microsoft.com/office/drawing/2010/main" val="0"/>
                      </a:ext>
                    </a:extLst>
                  </a:blip>
                  <a:stretch>
                    <a:fillRect/>
                  </a:stretch>
                </pic:blipFill>
                <pic:spPr>
                  <a:xfrm>
                    <a:off x="0" y="0"/>
                    <a:ext cx="906780" cy="445770"/>
                  </a:xfrm>
                  <a:prstGeom prst="rect">
                    <a:avLst/>
                  </a:prstGeom>
                </pic:spPr>
              </pic:pic>
            </a:graphicData>
          </a:graphic>
          <wp14:sizeRelH relativeFrom="margin">
            <wp14:pctWidth>0</wp14:pctWidth>
          </wp14:sizeRelH>
          <wp14:sizeRelV relativeFrom="margin">
            <wp14:pctHeight>0</wp14:pctHeight>
          </wp14:sizeRelV>
        </wp:anchor>
      </w:drawing>
    </w:r>
  </w:p>
  <w:p w14:paraId="626DDC8E" w14:textId="77777777" w:rsidR="00522213" w:rsidRDefault="005222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E5ACF"/>
    <w:multiLevelType w:val="hybridMultilevel"/>
    <w:tmpl w:val="1AB2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1384E"/>
    <w:multiLevelType w:val="hybridMultilevel"/>
    <w:tmpl w:val="043C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13B0E"/>
    <w:multiLevelType w:val="hybridMultilevel"/>
    <w:tmpl w:val="8B385862"/>
    <w:lvl w:ilvl="0" w:tplc="DB1450D0">
      <w:start w:val="15"/>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B01522"/>
    <w:multiLevelType w:val="hybridMultilevel"/>
    <w:tmpl w:val="B70A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5E095B"/>
    <w:multiLevelType w:val="hybridMultilevel"/>
    <w:tmpl w:val="8182CE14"/>
    <w:lvl w:ilvl="0" w:tplc="6EC03EFA">
      <w:start w:val="1"/>
      <w:numFmt w:val="bullet"/>
      <w:pStyle w:val="Bullets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65F4B"/>
    <w:multiLevelType w:val="hybridMultilevel"/>
    <w:tmpl w:val="C6EE0BF4"/>
    <w:lvl w:ilvl="0" w:tplc="355C539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EA6AEB"/>
    <w:multiLevelType w:val="hybridMultilevel"/>
    <w:tmpl w:val="F3EA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272781"/>
    <w:multiLevelType w:val="hybridMultilevel"/>
    <w:tmpl w:val="5F6E5644"/>
    <w:lvl w:ilvl="0" w:tplc="A27E434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4260A2"/>
    <w:multiLevelType w:val="hybridMultilevel"/>
    <w:tmpl w:val="7DEA186C"/>
    <w:lvl w:ilvl="0" w:tplc="04090001">
      <w:start w:val="1"/>
      <w:numFmt w:val="bullet"/>
      <w:lvlText w:val=""/>
      <w:lvlJc w:val="left"/>
      <w:pPr>
        <w:ind w:left="360" w:hanging="360"/>
      </w:pPr>
      <w:rPr>
        <w:rFonts w:ascii="Symbol" w:hAnsi="Symbol" w:hint="default"/>
      </w:rPr>
    </w:lvl>
    <w:lvl w:ilvl="1" w:tplc="3DFA23B8">
      <w:numFmt w:val="bullet"/>
      <w:pStyle w:val="bullet2"/>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2A1ACA"/>
    <w:multiLevelType w:val="hybridMultilevel"/>
    <w:tmpl w:val="DB4444DE"/>
    <w:lvl w:ilvl="0" w:tplc="761EBDFC">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8"/>
  </w:num>
  <w:num w:numId="3">
    <w:abstractNumId w:val="9"/>
  </w:num>
  <w:num w:numId="4">
    <w:abstractNumId w:val="6"/>
  </w:num>
  <w:num w:numId="5">
    <w:abstractNumId w:val="5"/>
  </w:num>
  <w:num w:numId="6">
    <w:abstractNumId w:val="3"/>
  </w:num>
  <w:num w:numId="7">
    <w:abstractNumId w:val="0"/>
  </w:num>
  <w:num w:numId="8">
    <w:abstractNumId w:val="1"/>
  </w:num>
  <w:num w:numId="9">
    <w:abstractNumId w:val="7"/>
  </w:num>
  <w:num w:numId="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defaultTabStop w:val="113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ws7QwMjCzsDS2MLFU0lEKTi0uzszPAykwqgUACVMlsiwAAAA="/>
  </w:docVars>
  <w:rsids>
    <w:rsidRoot w:val="006620B1"/>
    <w:rsid w:val="000006A3"/>
    <w:rsid w:val="00001CD5"/>
    <w:rsid w:val="00004B74"/>
    <w:rsid w:val="00004C2E"/>
    <w:rsid w:val="00005219"/>
    <w:rsid w:val="00006F90"/>
    <w:rsid w:val="00006FDC"/>
    <w:rsid w:val="0001170C"/>
    <w:rsid w:val="0001197D"/>
    <w:rsid w:val="00012128"/>
    <w:rsid w:val="000142E8"/>
    <w:rsid w:val="00015029"/>
    <w:rsid w:val="000153C3"/>
    <w:rsid w:val="0001579A"/>
    <w:rsid w:val="000162A9"/>
    <w:rsid w:val="000207F9"/>
    <w:rsid w:val="00020884"/>
    <w:rsid w:val="00023030"/>
    <w:rsid w:val="00024D99"/>
    <w:rsid w:val="00025AF8"/>
    <w:rsid w:val="00026177"/>
    <w:rsid w:val="00026E04"/>
    <w:rsid w:val="00026E3A"/>
    <w:rsid w:val="000276AE"/>
    <w:rsid w:val="00027F4A"/>
    <w:rsid w:val="000309DA"/>
    <w:rsid w:val="0003181C"/>
    <w:rsid w:val="00032161"/>
    <w:rsid w:val="0003577F"/>
    <w:rsid w:val="00035CB1"/>
    <w:rsid w:val="0003763B"/>
    <w:rsid w:val="00037677"/>
    <w:rsid w:val="000400F2"/>
    <w:rsid w:val="000401E8"/>
    <w:rsid w:val="000412B2"/>
    <w:rsid w:val="0004780F"/>
    <w:rsid w:val="000503B2"/>
    <w:rsid w:val="0005080F"/>
    <w:rsid w:val="00052B6B"/>
    <w:rsid w:val="00054202"/>
    <w:rsid w:val="000544A1"/>
    <w:rsid w:val="000547AF"/>
    <w:rsid w:val="000550AC"/>
    <w:rsid w:val="00057D1E"/>
    <w:rsid w:val="00057FA4"/>
    <w:rsid w:val="000604D8"/>
    <w:rsid w:val="00060862"/>
    <w:rsid w:val="00063DC2"/>
    <w:rsid w:val="00064636"/>
    <w:rsid w:val="0006472C"/>
    <w:rsid w:val="0006686B"/>
    <w:rsid w:val="00067D55"/>
    <w:rsid w:val="00070122"/>
    <w:rsid w:val="00071719"/>
    <w:rsid w:val="00072396"/>
    <w:rsid w:val="000724A1"/>
    <w:rsid w:val="000726F4"/>
    <w:rsid w:val="000737C7"/>
    <w:rsid w:val="00074D21"/>
    <w:rsid w:val="00075D6A"/>
    <w:rsid w:val="00076160"/>
    <w:rsid w:val="00077A66"/>
    <w:rsid w:val="00077F20"/>
    <w:rsid w:val="00081D66"/>
    <w:rsid w:val="0008350A"/>
    <w:rsid w:val="00083819"/>
    <w:rsid w:val="00085423"/>
    <w:rsid w:val="000877E3"/>
    <w:rsid w:val="00091E0A"/>
    <w:rsid w:val="00091E33"/>
    <w:rsid w:val="00092828"/>
    <w:rsid w:val="00092965"/>
    <w:rsid w:val="00092BCA"/>
    <w:rsid w:val="00093225"/>
    <w:rsid w:val="00094C6E"/>
    <w:rsid w:val="00094DEA"/>
    <w:rsid w:val="00094F26"/>
    <w:rsid w:val="0009521E"/>
    <w:rsid w:val="00097052"/>
    <w:rsid w:val="00097E7D"/>
    <w:rsid w:val="000A2DBC"/>
    <w:rsid w:val="000A50A1"/>
    <w:rsid w:val="000A6235"/>
    <w:rsid w:val="000A6360"/>
    <w:rsid w:val="000B1C84"/>
    <w:rsid w:val="000B4684"/>
    <w:rsid w:val="000B468F"/>
    <w:rsid w:val="000B7797"/>
    <w:rsid w:val="000C18B0"/>
    <w:rsid w:val="000C24D1"/>
    <w:rsid w:val="000C2F24"/>
    <w:rsid w:val="000C48E0"/>
    <w:rsid w:val="000C6B4E"/>
    <w:rsid w:val="000C6F0C"/>
    <w:rsid w:val="000D0D89"/>
    <w:rsid w:val="000D169E"/>
    <w:rsid w:val="000D1A9E"/>
    <w:rsid w:val="000D1B96"/>
    <w:rsid w:val="000D2A5C"/>
    <w:rsid w:val="000D336C"/>
    <w:rsid w:val="000D4170"/>
    <w:rsid w:val="000D4C38"/>
    <w:rsid w:val="000D5358"/>
    <w:rsid w:val="000D5A11"/>
    <w:rsid w:val="000D65C9"/>
    <w:rsid w:val="000D6691"/>
    <w:rsid w:val="000D7A21"/>
    <w:rsid w:val="000E0641"/>
    <w:rsid w:val="000E1528"/>
    <w:rsid w:val="000E47AD"/>
    <w:rsid w:val="000E4C38"/>
    <w:rsid w:val="000E6092"/>
    <w:rsid w:val="000E6238"/>
    <w:rsid w:val="000E6708"/>
    <w:rsid w:val="000F0741"/>
    <w:rsid w:val="000F1776"/>
    <w:rsid w:val="000F2444"/>
    <w:rsid w:val="000F3188"/>
    <w:rsid w:val="000F63CF"/>
    <w:rsid w:val="001000D6"/>
    <w:rsid w:val="00100717"/>
    <w:rsid w:val="00102D54"/>
    <w:rsid w:val="0010319C"/>
    <w:rsid w:val="00103D28"/>
    <w:rsid w:val="00104F2E"/>
    <w:rsid w:val="001058EE"/>
    <w:rsid w:val="00105ADD"/>
    <w:rsid w:val="00106229"/>
    <w:rsid w:val="0010793D"/>
    <w:rsid w:val="00107B71"/>
    <w:rsid w:val="00110E1A"/>
    <w:rsid w:val="00114AAB"/>
    <w:rsid w:val="00115A5B"/>
    <w:rsid w:val="00116EB3"/>
    <w:rsid w:val="001200A5"/>
    <w:rsid w:val="00121E39"/>
    <w:rsid w:val="00123871"/>
    <w:rsid w:val="00124A04"/>
    <w:rsid w:val="00124B75"/>
    <w:rsid w:val="00124F1E"/>
    <w:rsid w:val="00125659"/>
    <w:rsid w:val="001257D3"/>
    <w:rsid w:val="00125E08"/>
    <w:rsid w:val="00125FCD"/>
    <w:rsid w:val="0012785B"/>
    <w:rsid w:val="0013090E"/>
    <w:rsid w:val="00130F6F"/>
    <w:rsid w:val="00130FB2"/>
    <w:rsid w:val="00130FBF"/>
    <w:rsid w:val="001330E8"/>
    <w:rsid w:val="0013539F"/>
    <w:rsid w:val="00135921"/>
    <w:rsid w:val="00135F20"/>
    <w:rsid w:val="001374DB"/>
    <w:rsid w:val="00143246"/>
    <w:rsid w:val="00144F6A"/>
    <w:rsid w:val="001450E9"/>
    <w:rsid w:val="00145EDD"/>
    <w:rsid w:val="00146CDC"/>
    <w:rsid w:val="001478D8"/>
    <w:rsid w:val="001524AC"/>
    <w:rsid w:val="001524B5"/>
    <w:rsid w:val="00152837"/>
    <w:rsid w:val="00152894"/>
    <w:rsid w:val="0015369F"/>
    <w:rsid w:val="00154C24"/>
    <w:rsid w:val="00154FD2"/>
    <w:rsid w:val="001551BD"/>
    <w:rsid w:val="001572E0"/>
    <w:rsid w:val="00157899"/>
    <w:rsid w:val="00157B8C"/>
    <w:rsid w:val="00160C40"/>
    <w:rsid w:val="0016148A"/>
    <w:rsid w:val="00162E4E"/>
    <w:rsid w:val="00163626"/>
    <w:rsid w:val="0016436A"/>
    <w:rsid w:val="00164AFC"/>
    <w:rsid w:val="001664E1"/>
    <w:rsid w:val="001665A8"/>
    <w:rsid w:val="001674E7"/>
    <w:rsid w:val="00170F51"/>
    <w:rsid w:val="00174C21"/>
    <w:rsid w:val="001836ED"/>
    <w:rsid w:val="00186FB7"/>
    <w:rsid w:val="001903B5"/>
    <w:rsid w:val="00192211"/>
    <w:rsid w:val="00192983"/>
    <w:rsid w:val="001943AE"/>
    <w:rsid w:val="00194F88"/>
    <w:rsid w:val="00195A52"/>
    <w:rsid w:val="0019625A"/>
    <w:rsid w:val="001A16E7"/>
    <w:rsid w:val="001A4155"/>
    <w:rsid w:val="001A42BE"/>
    <w:rsid w:val="001A5FF7"/>
    <w:rsid w:val="001A6EB4"/>
    <w:rsid w:val="001B0492"/>
    <w:rsid w:val="001B06B2"/>
    <w:rsid w:val="001B1923"/>
    <w:rsid w:val="001B1EB0"/>
    <w:rsid w:val="001B2924"/>
    <w:rsid w:val="001B29E3"/>
    <w:rsid w:val="001B5CCD"/>
    <w:rsid w:val="001B65A2"/>
    <w:rsid w:val="001B661E"/>
    <w:rsid w:val="001B681C"/>
    <w:rsid w:val="001B6DF6"/>
    <w:rsid w:val="001B7FC7"/>
    <w:rsid w:val="001C153C"/>
    <w:rsid w:val="001C41A2"/>
    <w:rsid w:val="001C7C2F"/>
    <w:rsid w:val="001C7EC6"/>
    <w:rsid w:val="001D0812"/>
    <w:rsid w:val="001D4627"/>
    <w:rsid w:val="001D582A"/>
    <w:rsid w:val="001D6F69"/>
    <w:rsid w:val="001E0ECE"/>
    <w:rsid w:val="001E2C43"/>
    <w:rsid w:val="001E3775"/>
    <w:rsid w:val="001E4849"/>
    <w:rsid w:val="001E48E8"/>
    <w:rsid w:val="001E56A6"/>
    <w:rsid w:val="001E610B"/>
    <w:rsid w:val="001F094B"/>
    <w:rsid w:val="001F0D28"/>
    <w:rsid w:val="001F176E"/>
    <w:rsid w:val="001F1C65"/>
    <w:rsid w:val="001F3513"/>
    <w:rsid w:val="0020208F"/>
    <w:rsid w:val="00202F35"/>
    <w:rsid w:val="00202F95"/>
    <w:rsid w:val="0020386E"/>
    <w:rsid w:val="00203ABC"/>
    <w:rsid w:val="00204ABB"/>
    <w:rsid w:val="00205306"/>
    <w:rsid w:val="00205F24"/>
    <w:rsid w:val="00207B1D"/>
    <w:rsid w:val="00210382"/>
    <w:rsid w:val="00210D01"/>
    <w:rsid w:val="00212B3A"/>
    <w:rsid w:val="00214AF6"/>
    <w:rsid w:val="00217958"/>
    <w:rsid w:val="00221FD1"/>
    <w:rsid w:val="00222FDE"/>
    <w:rsid w:val="00224620"/>
    <w:rsid w:val="00225CB6"/>
    <w:rsid w:val="002262BA"/>
    <w:rsid w:val="00226726"/>
    <w:rsid w:val="00227543"/>
    <w:rsid w:val="00227D36"/>
    <w:rsid w:val="00227FF7"/>
    <w:rsid w:val="00230633"/>
    <w:rsid w:val="002325E1"/>
    <w:rsid w:val="00235E10"/>
    <w:rsid w:val="00236765"/>
    <w:rsid w:val="00236D61"/>
    <w:rsid w:val="00236F61"/>
    <w:rsid w:val="00240616"/>
    <w:rsid w:val="00241E21"/>
    <w:rsid w:val="00243162"/>
    <w:rsid w:val="0024371F"/>
    <w:rsid w:val="00246067"/>
    <w:rsid w:val="00246C09"/>
    <w:rsid w:val="002476E0"/>
    <w:rsid w:val="00250481"/>
    <w:rsid w:val="00250607"/>
    <w:rsid w:val="002521D3"/>
    <w:rsid w:val="002523C2"/>
    <w:rsid w:val="00252460"/>
    <w:rsid w:val="00253AC8"/>
    <w:rsid w:val="00253DCA"/>
    <w:rsid w:val="00260D0B"/>
    <w:rsid w:val="0026182F"/>
    <w:rsid w:val="00261B6C"/>
    <w:rsid w:val="00261CB4"/>
    <w:rsid w:val="0026297F"/>
    <w:rsid w:val="00262DA3"/>
    <w:rsid w:val="00262E46"/>
    <w:rsid w:val="002636E0"/>
    <w:rsid w:val="00266933"/>
    <w:rsid w:val="00266AD6"/>
    <w:rsid w:val="00267905"/>
    <w:rsid w:val="002701D8"/>
    <w:rsid w:val="00272567"/>
    <w:rsid w:val="00274A0A"/>
    <w:rsid w:val="002750BF"/>
    <w:rsid w:val="00276BBB"/>
    <w:rsid w:val="002778BB"/>
    <w:rsid w:val="0028554D"/>
    <w:rsid w:val="002864A2"/>
    <w:rsid w:val="0028768F"/>
    <w:rsid w:val="002877CB"/>
    <w:rsid w:val="0029137E"/>
    <w:rsid w:val="00291BB1"/>
    <w:rsid w:val="00294C06"/>
    <w:rsid w:val="0029510E"/>
    <w:rsid w:val="00295E08"/>
    <w:rsid w:val="00297D7D"/>
    <w:rsid w:val="002A2D00"/>
    <w:rsid w:val="002A36AC"/>
    <w:rsid w:val="002A3D5E"/>
    <w:rsid w:val="002A55E2"/>
    <w:rsid w:val="002A580E"/>
    <w:rsid w:val="002A62F7"/>
    <w:rsid w:val="002A6716"/>
    <w:rsid w:val="002A7AA6"/>
    <w:rsid w:val="002B1AD2"/>
    <w:rsid w:val="002B34E2"/>
    <w:rsid w:val="002B3756"/>
    <w:rsid w:val="002B38C3"/>
    <w:rsid w:val="002B3B34"/>
    <w:rsid w:val="002B4C4F"/>
    <w:rsid w:val="002B6AE6"/>
    <w:rsid w:val="002B7067"/>
    <w:rsid w:val="002B7B76"/>
    <w:rsid w:val="002C0047"/>
    <w:rsid w:val="002C1418"/>
    <w:rsid w:val="002C1AEB"/>
    <w:rsid w:val="002C31DB"/>
    <w:rsid w:val="002C5C92"/>
    <w:rsid w:val="002C6CF0"/>
    <w:rsid w:val="002C6E61"/>
    <w:rsid w:val="002C795E"/>
    <w:rsid w:val="002D0D50"/>
    <w:rsid w:val="002D129E"/>
    <w:rsid w:val="002D4439"/>
    <w:rsid w:val="002D4A43"/>
    <w:rsid w:val="002D510A"/>
    <w:rsid w:val="002D6AB4"/>
    <w:rsid w:val="002D7A20"/>
    <w:rsid w:val="002E637C"/>
    <w:rsid w:val="002E6DF5"/>
    <w:rsid w:val="002F1286"/>
    <w:rsid w:val="002F2072"/>
    <w:rsid w:val="002F3301"/>
    <w:rsid w:val="002F361D"/>
    <w:rsid w:val="002F40A5"/>
    <w:rsid w:val="002F44CF"/>
    <w:rsid w:val="002F4744"/>
    <w:rsid w:val="002F4B66"/>
    <w:rsid w:val="002F5439"/>
    <w:rsid w:val="002F62AD"/>
    <w:rsid w:val="002F6FEB"/>
    <w:rsid w:val="002F71BC"/>
    <w:rsid w:val="002F722F"/>
    <w:rsid w:val="002F77D1"/>
    <w:rsid w:val="00303DE0"/>
    <w:rsid w:val="003067E2"/>
    <w:rsid w:val="00307D5B"/>
    <w:rsid w:val="00311E09"/>
    <w:rsid w:val="0031474D"/>
    <w:rsid w:val="00315474"/>
    <w:rsid w:val="0031661B"/>
    <w:rsid w:val="0031740E"/>
    <w:rsid w:val="00317566"/>
    <w:rsid w:val="00321C35"/>
    <w:rsid w:val="00325CE1"/>
    <w:rsid w:val="003274F5"/>
    <w:rsid w:val="003276F8"/>
    <w:rsid w:val="003305C9"/>
    <w:rsid w:val="003308FE"/>
    <w:rsid w:val="00331C40"/>
    <w:rsid w:val="00332013"/>
    <w:rsid w:val="003343C4"/>
    <w:rsid w:val="0033456B"/>
    <w:rsid w:val="00334929"/>
    <w:rsid w:val="0033551E"/>
    <w:rsid w:val="00335CDE"/>
    <w:rsid w:val="003362F5"/>
    <w:rsid w:val="00336ADE"/>
    <w:rsid w:val="00336EC7"/>
    <w:rsid w:val="00340FBD"/>
    <w:rsid w:val="003410D1"/>
    <w:rsid w:val="00341412"/>
    <w:rsid w:val="003423AC"/>
    <w:rsid w:val="003438AD"/>
    <w:rsid w:val="00343A92"/>
    <w:rsid w:val="00344091"/>
    <w:rsid w:val="0034473B"/>
    <w:rsid w:val="00344DE1"/>
    <w:rsid w:val="00353207"/>
    <w:rsid w:val="003536D6"/>
    <w:rsid w:val="00353DBF"/>
    <w:rsid w:val="003560B3"/>
    <w:rsid w:val="00356DC3"/>
    <w:rsid w:val="00361226"/>
    <w:rsid w:val="00362363"/>
    <w:rsid w:val="00363D8E"/>
    <w:rsid w:val="00364DF0"/>
    <w:rsid w:val="00367361"/>
    <w:rsid w:val="00372BAF"/>
    <w:rsid w:val="00373153"/>
    <w:rsid w:val="00373E8B"/>
    <w:rsid w:val="003746A0"/>
    <w:rsid w:val="00375A3F"/>
    <w:rsid w:val="00376525"/>
    <w:rsid w:val="00376A2E"/>
    <w:rsid w:val="00376B7F"/>
    <w:rsid w:val="00377185"/>
    <w:rsid w:val="003775DF"/>
    <w:rsid w:val="00380D51"/>
    <w:rsid w:val="0038147A"/>
    <w:rsid w:val="00382BB1"/>
    <w:rsid w:val="00382DF8"/>
    <w:rsid w:val="0038333B"/>
    <w:rsid w:val="00383556"/>
    <w:rsid w:val="00384F50"/>
    <w:rsid w:val="00385C85"/>
    <w:rsid w:val="0039015E"/>
    <w:rsid w:val="00390780"/>
    <w:rsid w:val="00391319"/>
    <w:rsid w:val="00393A6C"/>
    <w:rsid w:val="00395786"/>
    <w:rsid w:val="003A25B0"/>
    <w:rsid w:val="003A4730"/>
    <w:rsid w:val="003B169F"/>
    <w:rsid w:val="003B29AA"/>
    <w:rsid w:val="003B3D12"/>
    <w:rsid w:val="003B4CC8"/>
    <w:rsid w:val="003B535E"/>
    <w:rsid w:val="003B6EB9"/>
    <w:rsid w:val="003B7586"/>
    <w:rsid w:val="003C0AAC"/>
    <w:rsid w:val="003C1453"/>
    <w:rsid w:val="003C17DA"/>
    <w:rsid w:val="003C1DF4"/>
    <w:rsid w:val="003C21BA"/>
    <w:rsid w:val="003C296F"/>
    <w:rsid w:val="003C65D0"/>
    <w:rsid w:val="003C78B7"/>
    <w:rsid w:val="003D02E4"/>
    <w:rsid w:val="003D0525"/>
    <w:rsid w:val="003E38A7"/>
    <w:rsid w:val="003E3ADD"/>
    <w:rsid w:val="003E4C41"/>
    <w:rsid w:val="003E4D95"/>
    <w:rsid w:val="003E627C"/>
    <w:rsid w:val="003E6D51"/>
    <w:rsid w:val="003E6E17"/>
    <w:rsid w:val="003F1B9F"/>
    <w:rsid w:val="003F2EE4"/>
    <w:rsid w:val="003F3C6C"/>
    <w:rsid w:val="003F4755"/>
    <w:rsid w:val="003F4D20"/>
    <w:rsid w:val="003F50A6"/>
    <w:rsid w:val="003F52E0"/>
    <w:rsid w:val="003F5F64"/>
    <w:rsid w:val="003F6AA5"/>
    <w:rsid w:val="00400332"/>
    <w:rsid w:val="0040037A"/>
    <w:rsid w:val="004008F9"/>
    <w:rsid w:val="00402CF9"/>
    <w:rsid w:val="0040325C"/>
    <w:rsid w:val="00404AF9"/>
    <w:rsid w:val="00406297"/>
    <w:rsid w:val="004076CD"/>
    <w:rsid w:val="00410AC1"/>
    <w:rsid w:val="00413806"/>
    <w:rsid w:val="00414498"/>
    <w:rsid w:val="00414B7E"/>
    <w:rsid w:val="00416F4C"/>
    <w:rsid w:val="0042043F"/>
    <w:rsid w:val="00420521"/>
    <w:rsid w:val="00423E34"/>
    <w:rsid w:val="00424531"/>
    <w:rsid w:val="004246F4"/>
    <w:rsid w:val="00425983"/>
    <w:rsid w:val="00425B84"/>
    <w:rsid w:val="00425FF7"/>
    <w:rsid w:val="004301EE"/>
    <w:rsid w:val="00430CC2"/>
    <w:rsid w:val="004327E1"/>
    <w:rsid w:val="00437154"/>
    <w:rsid w:val="00437B32"/>
    <w:rsid w:val="00442CB8"/>
    <w:rsid w:val="00443E7C"/>
    <w:rsid w:val="00445B48"/>
    <w:rsid w:val="00446364"/>
    <w:rsid w:val="00447FA5"/>
    <w:rsid w:val="0045012F"/>
    <w:rsid w:val="00450916"/>
    <w:rsid w:val="004511E2"/>
    <w:rsid w:val="00451407"/>
    <w:rsid w:val="004525E5"/>
    <w:rsid w:val="004526E6"/>
    <w:rsid w:val="004528D5"/>
    <w:rsid w:val="00452EA0"/>
    <w:rsid w:val="00453EF1"/>
    <w:rsid w:val="00454664"/>
    <w:rsid w:val="00454BA6"/>
    <w:rsid w:val="00455B04"/>
    <w:rsid w:val="00457022"/>
    <w:rsid w:val="004572C4"/>
    <w:rsid w:val="00460E34"/>
    <w:rsid w:val="0046237E"/>
    <w:rsid w:val="004657BB"/>
    <w:rsid w:val="00465E67"/>
    <w:rsid w:val="004663A8"/>
    <w:rsid w:val="004679C4"/>
    <w:rsid w:val="00471761"/>
    <w:rsid w:val="00471DE4"/>
    <w:rsid w:val="004721AA"/>
    <w:rsid w:val="0047333A"/>
    <w:rsid w:val="00474C35"/>
    <w:rsid w:val="00475BE6"/>
    <w:rsid w:val="00475C01"/>
    <w:rsid w:val="0047631D"/>
    <w:rsid w:val="00477392"/>
    <w:rsid w:val="00477A47"/>
    <w:rsid w:val="0048008E"/>
    <w:rsid w:val="00480329"/>
    <w:rsid w:val="004807CB"/>
    <w:rsid w:val="004813DE"/>
    <w:rsid w:val="004821DB"/>
    <w:rsid w:val="00484CCE"/>
    <w:rsid w:val="004851E1"/>
    <w:rsid w:val="00486ED7"/>
    <w:rsid w:val="004876E3"/>
    <w:rsid w:val="004936E7"/>
    <w:rsid w:val="004948AB"/>
    <w:rsid w:val="00495246"/>
    <w:rsid w:val="00497C91"/>
    <w:rsid w:val="004A0466"/>
    <w:rsid w:val="004A1466"/>
    <w:rsid w:val="004A176B"/>
    <w:rsid w:val="004A2017"/>
    <w:rsid w:val="004A2EF7"/>
    <w:rsid w:val="004A5652"/>
    <w:rsid w:val="004A5938"/>
    <w:rsid w:val="004A5B3E"/>
    <w:rsid w:val="004A6995"/>
    <w:rsid w:val="004A7079"/>
    <w:rsid w:val="004B0051"/>
    <w:rsid w:val="004B3134"/>
    <w:rsid w:val="004B31EF"/>
    <w:rsid w:val="004B4DE5"/>
    <w:rsid w:val="004B5C8F"/>
    <w:rsid w:val="004B7FCE"/>
    <w:rsid w:val="004C066C"/>
    <w:rsid w:val="004C32D8"/>
    <w:rsid w:val="004C457C"/>
    <w:rsid w:val="004C6F5C"/>
    <w:rsid w:val="004C796D"/>
    <w:rsid w:val="004C7C01"/>
    <w:rsid w:val="004D100E"/>
    <w:rsid w:val="004D28AA"/>
    <w:rsid w:val="004D2FE2"/>
    <w:rsid w:val="004D4968"/>
    <w:rsid w:val="004D4B12"/>
    <w:rsid w:val="004D7DA9"/>
    <w:rsid w:val="004E39D0"/>
    <w:rsid w:val="004E4283"/>
    <w:rsid w:val="004E4D48"/>
    <w:rsid w:val="004E51A9"/>
    <w:rsid w:val="004E5946"/>
    <w:rsid w:val="004E5EA8"/>
    <w:rsid w:val="004E625D"/>
    <w:rsid w:val="004E67F1"/>
    <w:rsid w:val="004E6DE9"/>
    <w:rsid w:val="004E7A7D"/>
    <w:rsid w:val="004F0007"/>
    <w:rsid w:val="004F24F4"/>
    <w:rsid w:val="004F276F"/>
    <w:rsid w:val="004F3ED2"/>
    <w:rsid w:val="004F4C4E"/>
    <w:rsid w:val="004F4FF1"/>
    <w:rsid w:val="004F520D"/>
    <w:rsid w:val="004F6BF5"/>
    <w:rsid w:val="004F7F7D"/>
    <w:rsid w:val="00502D49"/>
    <w:rsid w:val="00504821"/>
    <w:rsid w:val="00504D12"/>
    <w:rsid w:val="005050EC"/>
    <w:rsid w:val="00510705"/>
    <w:rsid w:val="00513C7E"/>
    <w:rsid w:val="00513CA7"/>
    <w:rsid w:val="00514A88"/>
    <w:rsid w:val="005153AF"/>
    <w:rsid w:val="00515D5E"/>
    <w:rsid w:val="00516C43"/>
    <w:rsid w:val="005209E2"/>
    <w:rsid w:val="005213A7"/>
    <w:rsid w:val="00521A94"/>
    <w:rsid w:val="00521AB5"/>
    <w:rsid w:val="00522213"/>
    <w:rsid w:val="00522AEB"/>
    <w:rsid w:val="005239D6"/>
    <w:rsid w:val="0052406E"/>
    <w:rsid w:val="005249AE"/>
    <w:rsid w:val="00530FEE"/>
    <w:rsid w:val="005331AE"/>
    <w:rsid w:val="005332AD"/>
    <w:rsid w:val="00533FFC"/>
    <w:rsid w:val="0053496B"/>
    <w:rsid w:val="00537366"/>
    <w:rsid w:val="0053751D"/>
    <w:rsid w:val="00537D31"/>
    <w:rsid w:val="005419E3"/>
    <w:rsid w:val="00543BDC"/>
    <w:rsid w:val="0054502F"/>
    <w:rsid w:val="00545526"/>
    <w:rsid w:val="00547533"/>
    <w:rsid w:val="00550F65"/>
    <w:rsid w:val="0055261A"/>
    <w:rsid w:val="005538C3"/>
    <w:rsid w:val="00556B47"/>
    <w:rsid w:val="005572AC"/>
    <w:rsid w:val="005606AF"/>
    <w:rsid w:val="00560F6A"/>
    <w:rsid w:val="00561A9B"/>
    <w:rsid w:val="00562AC9"/>
    <w:rsid w:val="00562C06"/>
    <w:rsid w:val="00562DFC"/>
    <w:rsid w:val="00563C81"/>
    <w:rsid w:val="0056517F"/>
    <w:rsid w:val="00565BDB"/>
    <w:rsid w:val="00567386"/>
    <w:rsid w:val="00570EF0"/>
    <w:rsid w:val="0057276C"/>
    <w:rsid w:val="005746E3"/>
    <w:rsid w:val="0057662D"/>
    <w:rsid w:val="005769E2"/>
    <w:rsid w:val="00576D1C"/>
    <w:rsid w:val="00577734"/>
    <w:rsid w:val="00577CC0"/>
    <w:rsid w:val="00580CCA"/>
    <w:rsid w:val="00581600"/>
    <w:rsid w:val="00581974"/>
    <w:rsid w:val="00582FB0"/>
    <w:rsid w:val="005833DE"/>
    <w:rsid w:val="005838E7"/>
    <w:rsid w:val="00584E60"/>
    <w:rsid w:val="00585369"/>
    <w:rsid w:val="00585E86"/>
    <w:rsid w:val="00586BFA"/>
    <w:rsid w:val="00590596"/>
    <w:rsid w:val="00590A26"/>
    <w:rsid w:val="00590CB9"/>
    <w:rsid w:val="005920E8"/>
    <w:rsid w:val="00594941"/>
    <w:rsid w:val="00594B06"/>
    <w:rsid w:val="0059567A"/>
    <w:rsid w:val="005A097A"/>
    <w:rsid w:val="005A1149"/>
    <w:rsid w:val="005A3C1C"/>
    <w:rsid w:val="005A4EC0"/>
    <w:rsid w:val="005A53EA"/>
    <w:rsid w:val="005A5D62"/>
    <w:rsid w:val="005A611A"/>
    <w:rsid w:val="005B6085"/>
    <w:rsid w:val="005D053D"/>
    <w:rsid w:val="005D17D9"/>
    <w:rsid w:val="005D1DB2"/>
    <w:rsid w:val="005D27B7"/>
    <w:rsid w:val="005D3B74"/>
    <w:rsid w:val="005D3BCF"/>
    <w:rsid w:val="005D4D21"/>
    <w:rsid w:val="005D6820"/>
    <w:rsid w:val="005D7912"/>
    <w:rsid w:val="005E0337"/>
    <w:rsid w:val="005E0949"/>
    <w:rsid w:val="005E1333"/>
    <w:rsid w:val="005E30B5"/>
    <w:rsid w:val="005E4575"/>
    <w:rsid w:val="005E602C"/>
    <w:rsid w:val="005F0EF8"/>
    <w:rsid w:val="005F11FF"/>
    <w:rsid w:val="005F3E45"/>
    <w:rsid w:val="005F5362"/>
    <w:rsid w:val="005F6192"/>
    <w:rsid w:val="00600C44"/>
    <w:rsid w:val="00601851"/>
    <w:rsid w:val="00601B4E"/>
    <w:rsid w:val="00602204"/>
    <w:rsid w:val="0060313A"/>
    <w:rsid w:val="00605032"/>
    <w:rsid w:val="006065FD"/>
    <w:rsid w:val="00606CEC"/>
    <w:rsid w:val="00607B2F"/>
    <w:rsid w:val="00611A3A"/>
    <w:rsid w:val="006125BF"/>
    <w:rsid w:val="006127CF"/>
    <w:rsid w:val="0061325C"/>
    <w:rsid w:val="006132E5"/>
    <w:rsid w:val="00613771"/>
    <w:rsid w:val="00613A90"/>
    <w:rsid w:val="00614601"/>
    <w:rsid w:val="00614E45"/>
    <w:rsid w:val="00615D0F"/>
    <w:rsid w:val="00615FA5"/>
    <w:rsid w:val="006168E5"/>
    <w:rsid w:val="00617892"/>
    <w:rsid w:val="006215FA"/>
    <w:rsid w:val="00622FA3"/>
    <w:rsid w:val="00622FDE"/>
    <w:rsid w:val="00624331"/>
    <w:rsid w:val="00624AC9"/>
    <w:rsid w:val="00624BDF"/>
    <w:rsid w:val="00625945"/>
    <w:rsid w:val="00626574"/>
    <w:rsid w:val="006267FF"/>
    <w:rsid w:val="00630BC5"/>
    <w:rsid w:val="006329F3"/>
    <w:rsid w:val="00633975"/>
    <w:rsid w:val="00633B3B"/>
    <w:rsid w:val="006353D7"/>
    <w:rsid w:val="00635AFA"/>
    <w:rsid w:val="00636BAE"/>
    <w:rsid w:val="00637445"/>
    <w:rsid w:val="00641786"/>
    <w:rsid w:val="00642B3C"/>
    <w:rsid w:val="006439FA"/>
    <w:rsid w:val="006444BD"/>
    <w:rsid w:val="00645252"/>
    <w:rsid w:val="00645AEC"/>
    <w:rsid w:val="00646862"/>
    <w:rsid w:val="00646C92"/>
    <w:rsid w:val="00646EC9"/>
    <w:rsid w:val="00651CD2"/>
    <w:rsid w:val="0065265D"/>
    <w:rsid w:val="00654380"/>
    <w:rsid w:val="00654810"/>
    <w:rsid w:val="006548C6"/>
    <w:rsid w:val="006550A9"/>
    <w:rsid w:val="00656131"/>
    <w:rsid w:val="006572E0"/>
    <w:rsid w:val="00657FA5"/>
    <w:rsid w:val="0066198D"/>
    <w:rsid w:val="006620B1"/>
    <w:rsid w:val="00662F4E"/>
    <w:rsid w:val="0066376C"/>
    <w:rsid w:val="00663EC1"/>
    <w:rsid w:val="00664179"/>
    <w:rsid w:val="00670F46"/>
    <w:rsid w:val="0067152C"/>
    <w:rsid w:val="006733BA"/>
    <w:rsid w:val="00673729"/>
    <w:rsid w:val="00674D91"/>
    <w:rsid w:val="00676682"/>
    <w:rsid w:val="00676781"/>
    <w:rsid w:val="00677D83"/>
    <w:rsid w:val="006806AA"/>
    <w:rsid w:val="00680FEF"/>
    <w:rsid w:val="0068122F"/>
    <w:rsid w:val="00681746"/>
    <w:rsid w:val="00683B80"/>
    <w:rsid w:val="00683E91"/>
    <w:rsid w:val="00684EEC"/>
    <w:rsid w:val="00686A44"/>
    <w:rsid w:val="00686B0C"/>
    <w:rsid w:val="00687038"/>
    <w:rsid w:val="00687476"/>
    <w:rsid w:val="006874F3"/>
    <w:rsid w:val="0069136D"/>
    <w:rsid w:val="006944DD"/>
    <w:rsid w:val="006946C2"/>
    <w:rsid w:val="00696EB3"/>
    <w:rsid w:val="006972C6"/>
    <w:rsid w:val="00697B32"/>
    <w:rsid w:val="006A0370"/>
    <w:rsid w:val="006A07EA"/>
    <w:rsid w:val="006A0A3C"/>
    <w:rsid w:val="006A10A2"/>
    <w:rsid w:val="006A12CB"/>
    <w:rsid w:val="006A2101"/>
    <w:rsid w:val="006A244F"/>
    <w:rsid w:val="006A3013"/>
    <w:rsid w:val="006A35B2"/>
    <w:rsid w:val="006A41BD"/>
    <w:rsid w:val="006A4298"/>
    <w:rsid w:val="006A588D"/>
    <w:rsid w:val="006A644B"/>
    <w:rsid w:val="006A68E7"/>
    <w:rsid w:val="006A77B6"/>
    <w:rsid w:val="006A7B1E"/>
    <w:rsid w:val="006B0058"/>
    <w:rsid w:val="006B04E7"/>
    <w:rsid w:val="006B1176"/>
    <w:rsid w:val="006B20EE"/>
    <w:rsid w:val="006B24C5"/>
    <w:rsid w:val="006B296C"/>
    <w:rsid w:val="006B3823"/>
    <w:rsid w:val="006B3CB6"/>
    <w:rsid w:val="006B4F6E"/>
    <w:rsid w:val="006B5E1B"/>
    <w:rsid w:val="006B7321"/>
    <w:rsid w:val="006C411D"/>
    <w:rsid w:val="006C4C13"/>
    <w:rsid w:val="006C4D30"/>
    <w:rsid w:val="006D0469"/>
    <w:rsid w:val="006D122B"/>
    <w:rsid w:val="006D1464"/>
    <w:rsid w:val="006D1A3A"/>
    <w:rsid w:val="006D2B67"/>
    <w:rsid w:val="006D2EC6"/>
    <w:rsid w:val="006D30B5"/>
    <w:rsid w:val="006D3D74"/>
    <w:rsid w:val="006D4014"/>
    <w:rsid w:val="006D4717"/>
    <w:rsid w:val="006E053C"/>
    <w:rsid w:val="006E2DA2"/>
    <w:rsid w:val="006E39CC"/>
    <w:rsid w:val="006E39E6"/>
    <w:rsid w:val="006E4E28"/>
    <w:rsid w:val="006E5406"/>
    <w:rsid w:val="006E5C42"/>
    <w:rsid w:val="006F0A76"/>
    <w:rsid w:val="006F15C1"/>
    <w:rsid w:val="006F18BF"/>
    <w:rsid w:val="006F2043"/>
    <w:rsid w:val="006F2413"/>
    <w:rsid w:val="006F2E51"/>
    <w:rsid w:val="006F35AE"/>
    <w:rsid w:val="006F3E5D"/>
    <w:rsid w:val="006F5EE7"/>
    <w:rsid w:val="006F6069"/>
    <w:rsid w:val="006F7247"/>
    <w:rsid w:val="00701658"/>
    <w:rsid w:val="00701991"/>
    <w:rsid w:val="00702354"/>
    <w:rsid w:val="007047A3"/>
    <w:rsid w:val="00705BE5"/>
    <w:rsid w:val="00705CAE"/>
    <w:rsid w:val="007063AD"/>
    <w:rsid w:val="007065C8"/>
    <w:rsid w:val="00706BBA"/>
    <w:rsid w:val="0070725A"/>
    <w:rsid w:val="007077FB"/>
    <w:rsid w:val="0070796B"/>
    <w:rsid w:val="007126F2"/>
    <w:rsid w:val="007130B8"/>
    <w:rsid w:val="007132E9"/>
    <w:rsid w:val="00713A3F"/>
    <w:rsid w:val="00717022"/>
    <w:rsid w:val="00717482"/>
    <w:rsid w:val="007200D1"/>
    <w:rsid w:val="00720B35"/>
    <w:rsid w:val="00721B2B"/>
    <w:rsid w:val="007220E5"/>
    <w:rsid w:val="00722A5D"/>
    <w:rsid w:val="00722C59"/>
    <w:rsid w:val="00722D06"/>
    <w:rsid w:val="00724678"/>
    <w:rsid w:val="007307E5"/>
    <w:rsid w:val="007322F8"/>
    <w:rsid w:val="0073284A"/>
    <w:rsid w:val="00735001"/>
    <w:rsid w:val="007360F9"/>
    <w:rsid w:val="0073610C"/>
    <w:rsid w:val="00737D4D"/>
    <w:rsid w:val="00741985"/>
    <w:rsid w:val="00741B71"/>
    <w:rsid w:val="00741B82"/>
    <w:rsid w:val="0074204A"/>
    <w:rsid w:val="00742164"/>
    <w:rsid w:val="00743D4C"/>
    <w:rsid w:val="007501B4"/>
    <w:rsid w:val="0075076A"/>
    <w:rsid w:val="007517EE"/>
    <w:rsid w:val="00752386"/>
    <w:rsid w:val="007523F7"/>
    <w:rsid w:val="00753D09"/>
    <w:rsid w:val="00753D7E"/>
    <w:rsid w:val="007549B7"/>
    <w:rsid w:val="00755532"/>
    <w:rsid w:val="0076097D"/>
    <w:rsid w:val="00761DA9"/>
    <w:rsid w:val="007626E8"/>
    <w:rsid w:val="0076333E"/>
    <w:rsid w:val="007635D5"/>
    <w:rsid w:val="00763F34"/>
    <w:rsid w:val="00765D55"/>
    <w:rsid w:val="0076718E"/>
    <w:rsid w:val="00767B15"/>
    <w:rsid w:val="00767DDE"/>
    <w:rsid w:val="007728B7"/>
    <w:rsid w:val="00773B41"/>
    <w:rsid w:val="0077400A"/>
    <w:rsid w:val="00775617"/>
    <w:rsid w:val="0077581F"/>
    <w:rsid w:val="00775C75"/>
    <w:rsid w:val="00780BE0"/>
    <w:rsid w:val="00780DCC"/>
    <w:rsid w:val="00783CBA"/>
    <w:rsid w:val="00785FEC"/>
    <w:rsid w:val="0078600F"/>
    <w:rsid w:val="007871B3"/>
    <w:rsid w:val="00787A77"/>
    <w:rsid w:val="0079028C"/>
    <w:rsid w:val="00791450"/>
    <w:rsid w:val="007914C0"/>
    <w:rsid w:val="00791B5B"/>
    <w:rsid w:val="00791EDB"/>
    <w:rsid w:val="0079344D"/>
    <w:rsid w:val="00793562"/>
    <w:rsid w:val="00793B8A"/>
    <w:rsid w:val="00793FB7"/>
    <w:rsid w:val="00795C0C"/>
    <w:rsid w:val="00796462"/>
    <w:rsid w:val="00796991"/>
    <w:rsid w:val="007A0364"/>
    <w:rsid w:val="007A040F"/>
    <w:rsid w:val="007A265C"/>
    <w:rsid w:val="007A4599"/>
    <w:rsid w:val="007A45F3"/>
    <w:rsid w:val="007A6701"/>
    <w:rsid w:val="007A6D90"/>
    <w:rsid w:val="007A7F40"/>
    <w:rsid w:val="007B00FF"/>
    <w:rsid w:val="007B0307"/>
    <w:rsid w:val="007B49E5"/>
    <w:rsid w:val="007B79A8"/>
    <w:rsid w:val="007C2593"/>
    <w:rsid w:val="007C3554"/>
    <w:rsid w:val="007C44C6"/>
    <w:rsid w:val="007C55A6"/>
    <w:rsid w:val="007C7612"/>
    <w:rsid w:val="007C77A7"/>
    <w:rsid w:val="007D0220"/>
    <w:rsid w:val="007D1E90"/>
    <w:rsid w:val="007D3681"/>
    <w:rsid w:val="007D72E3"/>
    <w:rsid w:val="007D752E"/>
    <w:rsid w:val="007E0AD5"/>
    <w:rsid w:val="007E2B65"/>
    <w:rsid w:val="007F08ED"/>
    <w:rsid w:val="007F0CF8"/>
    <w:rsid w:val="007F0ED9"/>
    <w:rsid w:val="007F7908"/>
    <w:rsid w:val="007F79A3"/>
    <w:rsid w:val="008006E6"/>
    <w:rsid w:val="00800913"/>
    <w:rsid w:val="00800ACE"/>
    <w:rsid w:val="008025A0"/>
    <w:rsid w:val="0080413F"/>
    <w:rsid w:val="008054EE"/>
    <w:rsid w:val="00806068"/>
    <w:rsid w:val="008068B0"/>
    <w:rsid w:val="00806A03"/>
    <w:rsid w:val="0081086F"/>
    <w:rsid w:val="008110F5"/>
    <w:rsid w:val="008113A7"/>
    <w:rsid w:val="00814648"/>
    <w:rsid w:val="00815EBC"/>
    <w:rsid w:val="0082039A"/>
    <w:rsid w:val="00823217"/>
    <w:rsid w:val="00823872"/>
    <w:rsid w:val="008256CF"/>
    <w:rsid w:val="00825F31"/>
    <w:rsid w:val="00825F91"/>
    <w:rsid w:val="00827506"/>
    <w:rsid w:val="00830C20"/>
    <w:rsid w:val="008313DB"/>
    <w:rsid w:val="008320C8"/>
    <w:rsid w:val="00832D59"/>
    <w:rsid w:val="00834E77"/>
    <w:rsid w:val="008353BC"/>
    <w:rsid w:val="00835FA7"/>
    <w:rsid w:val="0083612F"/>
    <w:rsid w:val="00836F30"/>
    <w:rsid w:val="008378E5"/>
    <w:rsid w:val="00840C02"/>
    <w:rsid w:val="00842ADC"/>
    <w:rsid w:val="0084373E"/>
    <w:rsid w:val="00843F92"/>
    <w:rsid w:val="0084438B"/>
    <w:rsid w:val="008449D0"/>
    <w:rsid w:val="00844AD0"/>
    <w:rsid w:val="00850FB9"/>
    <w:rsid w:val="00852286"/>
    <w:rsid w:val="0085350E"/>
    <w:rsid w:val="00854EFA"/>
    <w:rsid w:val="00856BE3"/>
    <w:rsid w:val="00856CDF"/>
    <w:rsid w:val="00856F6D"/>
    <w:rsid w:val="00857C79"/>
    <w:rsid w:val="00861AA6"/>
    <w:rsid w:val="00862824"/>
    <w:rsid w:val="008638F9"/>
    <w:rsid w:val="00863ED9"/>
    <w:rsid w:val="0086530B"/>
    <w:rsid w:val="008655AE"/>
    <w:rsid w:val="008707DC"/>
    <w:rsid w:val="00870CCB"/>
    <w:rsid w:val="00872415"/>
    <w:rsid w:val="008763D4"/>
    <w:rsid w:val="0087728D"/>
    <w:rsid w:val="00877314"/>
    <w:rsid w:val="0087759E"/>
    <w:rsid w:val="008804E3"/>
    <w:rsid w:val="00882675"/>
    <w:rsid w:val="0088349F"/>
    <w:rsid w:val="00883FA4"/>
    <w:rsid w:val="008873CF"/>
    <w:rsid w:val="008905E2"/>
    <w:rsid w:val="00891400"/>
    <w:rsid w:val="008923A6"/>
    <w:rsid w:val="00892E07"/>
    <w:rsid w:val="0089391B"/>
    <w:rsid w:val="00894C9D"/>
    <w:rsid w:val="0089526A"/>
    <w:rsid w:val="00895518"/>
    <w:rsid w:val="0089612D"/>
    <w:rsid w:val="00896D68"/>
    <w:rsid w:val="00897389"/>
    <w:rsid w:val="00897E5D"/>
    <w:rsid w:val="008A062C"/>
    <w:rsid w:val="008A1F98"/>
    <w:rsid w:val="008A20E7"/>
    <w:rsid w:val="008A272D"/>
    <w:rsid w:val="008A64B3"/>
    <w:rsid w:val="008A7A70"/>
    <w:rsid w:val="008B07A6"/>
    <w:rsid w:val="008B633E"/>
    <w:rsid w:val="008C0645"/>
    <w:rsid w:val="008C0C3E"/>
    <w:rsid w:val="008C1D36"/>
    <w:rsid w:val="008C238A"/>
    <w:rsid w:val="008C24E2"/>
    <w:rsid w:val="008C2EED"/>
    <w:rsid w:val="008C4D28"/>
    <w:rsid w:val="008C630C"/>
    <w:rsid w:val="008C63FD"/>
    <w:rsid w:val="008C74A8"/>
    <w:rsid w:val="008D04FE"/>
    <w:rsid w:val="008D2EDD"/>
    <w:rsid w:val="008D4CB8"/>
    <w:rsid w:val="008D4D89"/>
    <w:rsid w:val="008D5DF5"/>
    <w:rsid w:val="008D7C00"/>
    <w:rsid w:val="008E1F47"/>
    <w:rsid w:val="008E25AB"/>
    <w:rsid w:val="008E2790"/>
    <w:rsid w:val="008E3522"/>
    <w:rsid w:val="008E3827"/>
    <w:rsid w:val="008E4183"/>
    <w:rsid w:val="008E6079"/>
    <w:rsid w:val="008E6684"/>
    <w:rsid w:val="008E7D2B"/>
    <w:rsid w:val="008F0834"/>
    <w:rsid w:val="008F1F4D"/>
    <w:rsid w:val="008F3CEC"/>
    <w:rsid w:val="008F5858"/>
    <w:rsid w:val="008F5930"/>
    <w:rsid w:val="008F683D"/>
    <w:rsid w:val="00900C0B"/>
    <w:rsid w:val="00902929"/>
    <w:rsid w:val="00905745"/>
    <w:rsid w:val="00911674"/>
    <w:rsid w:val="009116D8"/>
    <w:rsid w:val="00913273"/>
    <w:rsid w:val="00913C8A"/>
    <w:rsid w:val="009148C1"/>
    <w:rsid w:val="00914DEF"/>
    <w:rsid w:val="009174B1"/>
    <w:rsid w:val="009177B3"/>
    <w:rsid w:val="009206B9"/>
    <w:rsid w:val="00920920"/>
    <w:rsid w:val="00921068"/>
    <w:rsid w:val="00921E0D"/>
    <w:rsid w:val="0092473A"/>
    <w:rsid w:val="00929F12"/>
    <w:rsid w:val="009318BC"/>
    <w:rsid w:val="009336AA"/>
    <w:rsid w:val="0093630A"/>
    <w:rsid w:val="009372AC"/>
    <w:rsid w:val="0093741E"/>
    <w:rsid w:val="009378E3"/>
    <w:rsid w:val="00942365"/>
    <w:rsid w:val="00943578"/>
    <w:rsid w:val="00944E8B"/>
    <w:rsid w:val="00945221"/>
    <w:rsid w:val="00946436"/>
    <w:rsid w:val="0095010C"/>
    <w:rsid w:val="009514E8"/>
    <w:rsid w:val="00951FA1"/>
    <w:rsid w:val="00954A08"/>
    <w:rsid w:val="00955CAD"/>
    <w:rsid w:val="00955EA3"/>
    <w:rsid w:val="0095673D"/>
    <w:rsid w:val="00957ED4"/>
    <w:rsid w:val="00960B55"/>
    <w:rsid w:val="009621EF"/>
    <w:rsid w:val="009649B3"/>
    <w:rsid w:val="009649B5"/>
    <w:rsid w:val="0096539C"/>
    <w:rsid w:val="00966B7B"/>
    <w:rsid w:val="00966D49"/>
    <w:rsid w:val="00970B54"/>
    <w:rsid w:val="00970CA6"/>
    <w:rsid w:val="00970FD7"/>
    <w:rsid w:val="00971561"/>
    <w:rsid w:val="0097268F"/>
    <w:rsid w:val="00972F53"/>
    <w:rsid w:val="00973915"/>
    <w:rsid w:val="00973CCF"/>
    <w:rsid w:val="00974BC1"/>
    <w:rsid w:val="009759E7"/>
    <w:rsid w:val="0098081D"/>
    <w:rsid w:val="009812D2"/>
    <w:rsid w:val="00983367"/>
    <w:rsid w:val="00983A27"/>
    <w:rsid w:val="00983C5B"/>
    <w:rsid w:val="00983D3E"/>
    <w:rsid w:val="00983FA1"/>
    <w:rsid w:val="00985ECC"/>
    <w:rsid w:val="00986EF8"/>
    <w:rsid w:val="00987FE2"/>
    <w:rsid w:val="00990930"/>
    <w:rsid w:val="00991658"/>
    <w:rsid w:val="00991CD4"/>
    <w:rsid w:val="00991F99"/>
    <w:rsid w:val="00992711"/>
    <w:rsid w:val="00993D34"/>
    <w:rsid w:val="00994515"/>
    <w:rsid w:val="00995277"/>
    <w:rsid w:val="009960E4"/>
    <w:rsid w:val="009963D8"/>
    <w:rsid w:val="009A0498"/>
    <w:rsid w:val="009A0B3D"/>
    <w:rsid w:val="009A1771"/>
    <w:rsid w:val="009A2553"/>
    <w:rsid w:val="009A378C"/>
    <w:rsid w:val="009A3C22"/>
    <w:rsid w:val="009A70BB"/>
    <w:rsid w:val="009A71B2"/>
    <w:rsid w:val="009B076C"/>
    <w:rsid w:val="009B0AD9"/>
    <w:rsid w:val="009B13B8"/>
    <w:rsid w:val="009B2E31"/>
    <w:rsid w:val="009B5274"/>
    <w:rsid w:val="009B699A"/>
    <w:rsid w:val="009B7815"/>
    <w:rsid w:val="009C2147"/>
    <w:rsid w:val="009C3735"/>
    <w:rsid w:val="009C3ACF"/>
    <w:rsid w:val="009C3C21"/>
    <w:rsid w:val="009C50AD"/>
    <w:rsid w:val="009C693A"/>
    <w:rsid w:val="009D1FAF"/>
    <w:rsid w:val="009D21C2"/>
    <w:rsid w:val="009D40EA"/>
    <w:rsid w:val="009D5A28"/>
    <w:rsid w:val="009D5F53"/>
    <w:rsid w:val="009D5F69"/>
    <w:rsid w:val="009D6250"/>
    <w:rsid w:val="009E21C5"/>
    <w:rsid w:val="009E3C20"/>
    <w:rsid w:val="009E51DD"/>
    <w:rsid w:val="009E52BE"/>
    <w:rsid w:val="009F0551"/>
    <w:rsid w:val="009F3964"/>
    <w:rsid w:val="009F3DDA"/>
    <w:rsid w:val="009F4514"/>
    <w:rsid w:val="009F760C"/>
    <w:rsid w:val="009F7F0A"/>
    <w:rsid w:val="00A00DDA"/>
    <w:rsid w:val="00A012F9"/>
    <w:rsid w:val="00A0256F"/>
    <w:rsid w:val="00A02CC4"/>
    <w:rsid w:val="00A03464"/>
    <w:rsid w:val="00A03465"/>
    <w:rsid w:val="00A03DD5"/>
    <w:rsid w:val="00A0444A"/>
    <w:rsid w:val="00A0559E"/>
    <w:rsid w:val="00A070CB"/>
    <w:rsid w:val="00A075EB"/>
    <w:rsid w:val="00A10254"/>
    <w:rsid w:val="00A1084B"/>
    <w:rsid w:val="00A142B3"/>
    <w:rsid w:val="00A143FE"/>
    <w:rsid w:val="00A15E6F"/>
    <w:rsid w:val="00A17593"/>
    <w:rsid w:val="00A230CE"/>
    <w:rsid w:val="00A319EA"/>
    <w:rsid w:val="00A319FC"/>
    <w:rsid w:val="00A31F10"/>
    <w:rsid w:val="00A342EE"/>
    <w:rsid w:val="00A3640B"/>
    <w:rsid w:val="00A37E12"/>
    <w:rsid w:val="00A41D19"/>
    <w:rsid w:val="00A41FEF"/>
    <w:rsid w:val="00A43DDA"/>
    <w:rsid w:val="00A47929"/>
    <w:rsid w:val="00A524A1"/>
    <w:rsid w:val="00A52C22"/>
    <w:rsid w:val="00A53C6B"/>
    <w:rsid w:val="00A53D25"/>
    <w:rsid w:val="00A55B48"/>
    <w:rsid w:val="00A55BBC"/>
    <w:rsid w:val="00A573E4"/>
    <w:rsid w:val="00A579B2"/>
    <w:rsid w:val="00A60DCD"/>
    <w:rsid w:val="00A61631"/>
    <w:rsid w:val="00A61A3D"/>
    <w:rsid w:val="00A62513"/>
    <w:rsid w:val="00A6287F"/>
    <w:rsid w:val="00A63678"/>
    <w:rsid w:val="00A65637"/>
    <w:rsid w:val="00A67620"/>
    <w:rsid w:val="00A75451"/>
    <w:rsid w:val="00A75974"/>
    <w:rsid w:val="00A76CD6"/>
    <w:rsid w:val="00A77FE9"/>
    <w:rsid w:val="00A80CA3"/>
    <w:rsid w:val="00A80CB5"/>
    <w:rsid w:val="00A81541"/>
    <w:rsid w:val="00A81F1C"/>
    <w:rsid w:val="00A84274"/>
    <w:rsid w:val="00A84471"/>
    <w:rsid w:val="00A851D6"/>
    <w:rsid w:val="00A8586D"/>
    <w:rsid w:val="00A86293"/>
    <w:rsid w:val="00A86E80"/>
    <w:rsid w:val="00A90AC0"/>
    <w:rsid w:val="00A914AC"/>
    <w:rsid w:val="00A9204E"/>
    <w:rsid w:val="00A932FE"/>
    <w:rsid w:val="00A93F99"/>
    <w:rsid w:val="00A9690D"/>
    <w:rsid w:val="00A96BE4"/>
    <w:rsid w:val="00A97A92"/>
    <w:rsid w:val="00AA1759"/>
    <w:rsid w:val="00AA1CD9"/>
    <w:rsid w:val="00AA20DF"/>
    <w:rsid w:val="00AA2311"/>
    <w:rsid w:val="00AA23E2"/>
    <w:rsid w:val="00AA471C"/>
    <w:rsid w:val="00AA517C"/>
    <w:rsid w:val="00AA73A4"/>
    <w:rsid w:val="00AA758D"/>
    <w:rsid w:val="00AA7CC6"/>
    <w:rsid w:val="00AA7DB8"/>
    <w:rsid w:val="00AB2516"/>
    <w:rsid w:val="00AB3607"/>
    <w:rsid w:val="00AB3C89"/>
    <w:rsid w:val="00AB44DA"/>
    <w:rsid w:val="00AC0745"/>
    <w:rsid w:val="00AC09AF"/>
    <w:rsid w:val="00AC1D66"/>
    <w:rsid w:val="00AC1F0D"/>
    <w:rsid w:val="00AC289E"/>
    <w:rsid w:val="00AC4381"/>
    <w:rsid w:val="00AC4817"/>
    <w:rsid w:val="00AC697F"/>
    <w:rsid w:val="00AC6F1A"/>
    <w:rsid w:val="00AC7B67"/>
    <w:rsid w:val="00AD023C"/>
    <w:rsid w:val="00AD060D"/>
    <w:rsid w:val="00AD09F9"/>
    <w:rsid w:val="00AD2214"/>
    <w:rsid w:val="00AD6D46"/>
    <w:rsid w:val="00AE1045"/>
    <w:rsid w:val="00AE3948"/>
    <w:rsid w:val="00AE3F8E"/>
    <w:rsid w:val="00AE498F"/>
    <w:rsid w:val="00AE4E08"/>
    <w:rsid w:val="00AE5D76"/>
    <w:rsid w:val="00AE7E86"/>
    <w:rsid w:val="00AF32D9"/>
    <w:rsid w:val="00AF3475"/>
    <w:rsid w:val="00AF51EA"/>
    <w:rsid w:val="00AF52E9"/>
    <w:rsid w:val="00AF706B"/>
    <w:rsid w:val="00AF73CD"/>
    <w:rsid w:val="00AF7AFC"/>
    <w:rsid w:val="00B01643"/>
    <w:rsid w:val="00B017C6"/>
    <w:rsid w:val="00B01F25"/>
    <w:rsid w:val="00B07473"/>
    <w:rsid w:val="00B11215"/>
    <w:rsid w:val="00B13535"/>
    <w:rsid w:val="00B1380C"/>
    <w:rsid w:val="00B13DF8"/>
    <w:rsid w:val="00B15AFA"/>
    <w:rsid w:val="00B200A0"/>
    <w:rsid w:val="00B21EFD"/>
    <w:rsid w:val="00B22A3E"/>
    <w:rsid w:val="00B23F52"/>
    <w:rsid w:val="00B25FA5"/>
    <w:rsid w:val="00B31061"/>
    <w:rsid w:val="00B32E88"/>
    <w:rsid w:val="00B33979"/>
    <w:rsid w:val="00B33DCC"/>
    <w:rsid w:val="00B357BC"/>
    <w:rsid w:val="00B36797"/>
    <w:rsid w:val="00B36922"/>
    <w:rsid w:val="00B36E11"/>
    <w:rsid w:val="00B371DE"/>
    <w:rsid w:val="00B40794"/>
    <w:rsid w:val="00B421DB"/>
    <w:rsid w:val="00B42784"/>
    <w:rsid w:val="00B42B06"/>
    <w:rsid w:val="00B44D61"/>
    <w:rsid w:val="00B44E1E"/>
    <w:rsid w:val="00B47B4A"/>
    <w:rsid w:val="00B47C12"/>
    <w:rsid w:val="00B5037D"/>
    <w:rsid w:val="00B508DD"/>
    <w:rsid w:val="00B522B1"/>
    <w:rsid w:val="00B53515"/>
    <w:rsid w:val="00B542BA"/>
    <w:rsid w:val="00B5503C"/>
    <w:rsid w:val="00B553D4"/>
    <w:rsid w:val="00B5563E"/>
    <w:rsid w:val="00B575A3"/>
    <w:rsid w:val="00B60235"/>
    <w:rsid w:val="00B612EB"/>
    <w:rsid w:val="00B62202"/>
    <w:rsid w:val="00B64B8D"/>
    <w:rsid w:val="00B6692F"/>
    <w:rsid w:val="00B66A17"/>
    <w:rsid w:val="00B67CDF"/>
    <w:rsid w:val="00B67FDB"/>
    <w:rsid w:val="00B709B4"/>
    <w:rsid w:val="00B716DC"/>
    <w:rsid w:val="00B7317C"/>
    <w:rsid w:val="00B73EBC"/>
    <w:rsid w:val="00B75A71"/>
    <w:rsid w:val="00B76875"/>
    <w:rsid w:val="00B77F77"/>
    <w:rsid w:val="00B811C3"/>
    <w:rsid w:val="00B81286"/>
    <w:rsid w:val="00B82DB7"/>
    <w:rsid w:val="00B82DE9"/>
    <w:rsid w:val="00B85EC8"/>
    <w:rsid w:val="00B869EB"/>
    <w:rsid w:val="00B90835"/>
    <w:rsid w:val="00B9151C"/>
    <w:rsid w:val="00B923A1"/>
    <w:rsid w:val="00B936F6"/>
    <w:rsid w:val="00B949D0"/>
    <w:rsid w:val="00B94C5E"/>
    <w:rsid w:val="00B95D03"/>
    <w:rsid w:val="00B9630C"/>
    <w:rsid w:val="00B96416"/>
    <w:rsid w:val="00BA2C04"/>
    <w:rsid w:val="00BA3A8E"/>
    <w:rsid w:val="00BA3B89"/>
    <w:rsid w:val="00BA4FB8"/>
    <w:rsid w:val="00BA7369"/>
    <w:rsid w:val="00BB25AB"/>
    <w:rsid w:val="00BB3172"/>
    <w:rsid w:val="00BB3664"/>
    <w:rsid w:val="00BB3DBE"/>
    <w:rsid w:val="00BB40F7"/>
    <w:rsid w:val="00BB5289"/>
    <w:rsid w:val="00BB5635"/>
    <w:rsid w:val="00BB6B23"/>
    <w:rsid w:val="00BC32A2"/>
    <w:rsid w:val="00BC4392"/>
    <w:rsid w:val="00BC4651"/>
    <w:rsid w:val="00BC4F25"/>
    <w:rsid w:val="00BC5B9D"/>
    <w:rsid w:val="00BD0597"/>
    <w:rsid w:val="00BD1923"/>
    <w:rsid w:val="00BD47DD"/>
    <w:rsid w:val="00BD49D2"/>
    <w:rsid w:val="00BD4AA9"/>
    <w:rsid w:val="00BD518B"/>
    <w:rsid w:val="00BD7A6C"/>
    <w:rsid w:val="00BE0C0E"/>
    <w:rsid w:val="00BE0D59"/>
    <w:rsid w:val="00BE0FDF"/>
    <w:rsid w:val="00BE1CF1"/>
    <w:rsid w:val="00BE1DD2"/>
    <w:rsid w:val="00BE2231"/>
    <w:rsid w:val="00BE3E92"/>
    <w:rsid w:val="00BE49FE"/>
    <w:rsid w:val="00BE4DFE"/>
    <w:rsid w:val="00BE5B04"/>
    <w:rsid w:val="00BE5C33"/>
    <w:rsid w:val="00BF04B7"/>
    <w:rsid w:val="00BF07CE"/>
    <w:rsid w:val="00BF24BD"/>
    <w:rsid w:val="00BF2712"/>
    <w:rsid w:val="00BF3392"/>
    <w:rsid w:val="00BF4CCD"/>
    <w:rsid w:val="00BF53D6"/>
    <w:rsid w:val="00BF6134"/>
    <w:rsid w:val="00BF6C75"/>
    <w:rsid w:val="00BF734D"/>
    <w:rsid w:val="00BF77FE"/>
    <w:rsid w:val="00C000CC"/>
    <w:rsid w:val="00C00C87"/>
    <w:rsid w:val="00C03033"/>
    <w:rsid w:val="00C052B2"/>
    <w:rsid w:val="00C05F97"/>
    <w:rsid w:val="00C0691F"/>
    <w:rsid w:val="00C105D4"/>
    <w:rsid w:val="00C10ACD"/>
    <w:rsid w:val="00C11379"/>
    <w:rsid w:val="00C11FAF"/>
    <w:rsid w:val="00C133AE"/>
    <w:rsid w:val="00C15CE1"/>
    <w:rsid w:val="00C17E41"/>
    <w:rsid w:val="00C200E2"/>
    <w:rsid w:val="00C20129"/>
    <w:rsid w:val="00C2021E"/>
    <w:rsid w:val="00C21AF7"/>
    <w:rsid w:val="00C21E15"/>
    <w:rsid w:val="00C2232F"/>
    <w:rsid w:val="00C243B6"/>
    <w:rsid w:val="00C26450"/>
    <w:rsid w:val="00C26459"/>
    <w:rsid w:val="00C26504"/>
    <w:rsid w:val="00C27214"/>
    <w:rsid w:val="00C275D6"/>
    <w:rsid w:val="00C2790E"/>
    <w:rsid w:val="00C302AA"/>
    <w:rsid w:val="00C329C3"/>
    <w:rsid w:val="00C33272"/>
    <w:rsid w:val="00C33604"/>
    <w:rsid w:val="00C347C6"/>
    <w:rsid w:val="00C35117"/>
    <w:rsid w:val="00C36C02"/>
    <w:rsid w:val="00C3718C"/>
    <w:rsid w:val="00C374FE"/>
    <w:rsid w:val="00C41634"/>
    <w:rsid w:val="00C44DDA"/>
    <w:rsid w:val="00C460B0"/>
    <w:rsid w:val="00C463DB"/>
    <w:rsid w:val="00C466CF"/>
    <w:rsid w:val="00C4720A"/>
    <w:rsid w:val="00C508EA"/>
    <w:rsid w:val="00C51B00"/>
    <w:rsid w:val="00C531DF"/>
    <w:rsid w:val="00C55738"/>
    <w:rsid w:val="00C57590"/>
    <w:rsid w:val="00C57FDF"/>
    <w:rsid w:val="00C607AC"/>
    <w:rsid w:val="00C61055"/>
    <w:rsid w:val="00C61555"/>
    <w:rsid w:val="00C616BF"/>
    <w:rsid w:val="00C61BCC"/>
    <w:rsid w:val="00C62ECC"/>
    <w:rsid w:val="00C632C8"/>
    <w:rsid w:val="00C70E22"/>
    <w:rsid w:val="00C7214B"/>
    <w:rsid w:val="00C72748"/>
    <w:rsid w:val="00C739AE"/>
    <w:rsid w:val="00C73E8F"/>
    <w:rsid w:val="00C7492F"/>
    <w:rsid w:val="00C77225"/>
    <w:rsid w:val="00C778F4"/>
    <w:rsid w:val="00C82090"/>
    <w:rsid w:val="00C8214A"/>
    <w:rsid w:val="00C82E7F"/>
    <w:rsid w:val="00C84B44"/>
    <w:rsid w:val="00C8563C"/>
    <w:rsid w:val="00C85A98"/>
    <w:rsid w:val="00C86AD4"/>
    <w:rsid w:val="00C92760"/>
    <w:rsid w:val="00C92B82"/>
    <w:rsid w:val="00C93336"/>
    <w:rsid w:val="00C93499"/>
    <w:rsid w:val="00C9532D"/>
    <w:rsid w:val="00C95737"/>
    <w:rsid w:val="00C96BF4"/>
    <w:rsid w:val="00C97A16"/>
    <w:rsid w:val="00CA06E0"/>
    <w:rsid w:val="00CA131C"/>
    <w:rsid w:val="00CA3760"/>
    <w:rsid w:val="00CA6B6C"/>
    <w:rsid w:val="00CA762D"/>
    <w:rsid w:val="00CA7DC4"/>
    <w:rsid w:val="00CB3BFD"/>
    <w:rsid w:val="00CB44B5"/>
    <w:rsid w:val="00CB7E50"/>
    <w:rsid w:val="00CC3556"/>
    <w:rsid w:val="00CC4852"/>
    <w:rsid w:val="00CC555D"/>
    <w:rsid w:val="00CC5D3D"/>
    <w:rsid w:val="00CC6C7B"/>
    <w:rsid w:val="00CC7581"/>
    <w:rsid w:val="00CC7B24"/>
    <w:rsid w:val="00CD17D6"/>
    <w:rsid w:val="00CD1A25"/>
    <w:rsid w:val="00CD3DD0"/>
    <w:rsid w:val="00CD4BA7"/>
    <w:rsid w:val="00CD5CED"/>
    <w:rsid w:val="00CD7FBC"/>
    <w:rsid w:val="00CE024B"/>
    <w:rsid w:val="00CE1C03"/>
    <w:rsid w:val="00CE2656"/>
    <w:rsid w:val="00CE37EE"/>
    <w:rsid w:val="00CE39C4"/>
    <w:rsid w:val="00CE76B8"/>
    <w:rsid w:val="00CF0B19"/>
    <w:rsid w:val="00CF15EA"/>
    <w:rsid w:val="00CF31F1"/>
    <w:rsid w:val="00CF4311"/>
    <w:rsid w:val="00CF4474"/>
    <w:rsid w:val="00CF5E38"/>
    <w:rsid w:val="00CF7429"/>
    <w:rsid w:val="00D001DF"/>
    <w:rsid w:val="00D0027D"/>
    <w:rsid w:val="00D02A6F"/>
    <w:rsid w:val="00D03470"/>
    <w:rsid w:val="00D05710"/>
    <w:rsid w:val="00D063A4"/>
    <w:rsid w:val="00D07AC6"/>
    <w:rsid w:val="00D10A73"/>
    <w:rsid w:val="00D13E23"/>
    <w:rsid w:val="00D14FBC"/>
    <w:rsid w:val="00D158F2"/>
    <w:rsid w:val="00D161CD"/>
    <w:rsid w:val="00D165C4"/>
    <w:rsid w:val="00D16E7A"/>
    <w:rsid w:val="00D21B39"/>
    <w:rsid w:val="00D2353D"/>
    <w:rsid w:val="00D23F58"/>
    <w:rsid w:val="00D2502B"/>
    <w:rsid w:val="00D2703A"/>
    <w:rsid w:val="00D275B8"/>
    <w:rsid w:val="00D2761B"/>
    <w:rsid w:val="00D302C9"/>
    <w:rsid w:val="00D31253"/>
    <w:rsid w:val="00D3230B"/>
    <w:rsid w:val="00D330C2"/>
    <w:rsid w:val="00D33B09"/>
    <w:rsid w:val="00D347B1"/>
    <w:rsid w:val="00D34C21"/>
    <w:rsid w:val="00D350B0"/>
    <w:rsid w:val="00D35610"/>
    <w:rsid w:val="00D358DD"/>
    <w:rsid w:val="00D36835"/>
    <w:rsid w:val="00D379A7"/>
    <w:rsid w:val="00D40E4B"/>
    <w:rsid w:val="00D43402"/>
    <w:rsid w:val="00D435DC"/>
    <w:rsid w:val="00D43663"/>
    <w:rsid w:val="00D51D5A"/>
    <w:rsid w:val="00D558BB"/>
    <w:rsid w:val="00D56511"/>
    <w:rsid w:val="00D57EC9"/>
    <w:rsid w:val="00D60258"/>
    <w:rsid w:val="00D603A9"/>
    <w:rsid w:val="00D62DA1"/>
    <w:rsid w:val="00D631A5"/>
    <w:rsid w:val="00D64C69"/>
    <w:rsid w:val="00D64DB2"/>
    <w:rsid w:val="00D6510B"/>
    <w:rsid w:val="00D67018"/>
    <w:rsid w:val="00D71BC9"/>
    <w:rsid w:val="00D72C25"/>
    <w:rsid w:val="00D72F6A"/>
    <w:rsid w:val="00D73C51"/>
    <w:rsid w:val="00D75BC0"/>
    <w:rsid w:val="00D775F1"/>
    <w:rsid w:val="00D77819"/>
    <w:rsid w:val="00D80F35"/>
    <w:rsid w:val="00D83A20"/>
    <w:rsid w:val="00D8445D"/>
    <w:rsid w:val="00D84FF8"/>
    <w:rsid w:val="00D859D6"/>
    <w:rsid w:val="00D85C36"/>
    <w:rsid w:val="00D85C4E"/>
    <w:rsid w:val="00D85F86"/>
    <w:rsid w:val="00D87509"/>
    <w:rsid w:val="00D876AF"/>
    <w:rsid w:val="00D90072"/>
    <w:rsid w:val="00D907C1"/>
    <w:rsid w:val="00D909F2"/>
    <w:rsid w:val="00D93AA5"/>
    <w:rsid w:val="00D9529B"/>
    <w:rsid w:val="00D95B20"/>
    <w:rsid w:val="00D962E5"/>
    <w:rsid w:val="00D967DD"/>
    <w:rsid w:val="00DA09F9"/>
    <w:rsid w:val="00DA0AE8"/>
    <w:rsid w:val="00DA0D69"/>
    <w:rsid w:val="00DA1AE6"/>
    <w:rsid w:val="00DA2A63"/>
    <w:rsid w:val="00DA3708"/>
    <w:rsid w:val="00DA6444"/>
    <w:rsid w:val="00DA725F"/>
    <w:rsid w:val="00DA756A"/>
    <w:rsid w:val="00DB0F1A"/>
    <w:rsid w:val="00DB2085"/>
    <w:rsid w:val="00DB2C33"/>
    <w:rsid w:val="00DB4083"/>
    <w:rsid w:val="00DB556C"/>
    <w:rsid w:val="00DB657C"/>
    <w:rsid w:val="00DB6C4A"/>
    <w:rsid w:val="00DB6DA5"/>
    <w:rsid w:val="00DC18D8"/>
    <w:rsid w:val="00DC2731"/>
    <w:rsid w:val="00DC2896"/>
    <w:rsid w:val="00DC49E6"/>
    <w:rsid w:val="00DC54A4"/>
    <w:rsid w:val="00DC7621"/>
    <w:rsid w:val="00DD07A2"/>
    <w:rsid w:val="00DD40FB"/>
    <w:rsid w:val="00DD43DA"/>
    <w:rsid w:val="00DD44CA"/>
    <w:rsid w:val="00DD49D8"/>
    <w:rsid w:val="00DD5802"/>
    <w:rsid w:val="00DD6481"/>
    <w:rsid w:val="00DD70D5"/>
    <w:rsid w:val="00DE0D50"/>
    <w:rsid w:val="00DE28BC"/>
    <w:rsid w:val="00DE2B69"/>
    <w:rsid w:val="00DE2F10"/>
    <w:rsid w:val="00DE314E"/>
    <w:rsid w:val="00DE50EC"/>
    <w:rsid w:val="00DE51AA"/>
    <w:rsid w:val="00DE5C10"/>
    <w:rsid w:val="00DE5C4E"/>
    <w:rsid w:val="00DF1D86"/>
    <w:rsid w:val="00DF23DA"/>
    <w:rsid w:val="00DF3EC8"/>
    <w:rsid w:val="00DF3FE5"/>
    <w:rsid w:val="00DF413E"/>
    <w:rsid w:val="00DF4932"/>
    <w:rsid w:val="00DF4ED7"/>
    <w:rsid w:val="00DF62D9"/>
    <w:rsid w:val="00DF6D3F"/>
    <w:rsid w:val="00DF7AE9"/>
    <w:rsid w:val="00E00841"/>
    <w:rsid w:val="00E02C83"/>
    <w:rsid w:val="00E0329E"/>
    <w:rsid w:val="00E042D1"/>
    <w:rsid w:val="00E04C98"/>
    <w:rsid w:val="00E0595D"/>
    <w:rsid w:val="00E060A2"/>
    <w:rsid w:val="00E06CC9"/>
    <w:rsid w:val="00E07646"/>
    <w:rsid w:val="00E07D82"/>
    <w:rsid w:val="00E10EE2"/>
    <w:rsid w:val="00E13770"/>
    <w:rsid w:val="00E13D7D"/>
    <w:rsid w:val="00E14C70"/>
    <w:rsid w:val="00E2277D"/>
    <w:rsid w:val="00E22E82"/>
    <w:rsid w:val="00E237DB"/>
    <w:rsid w:val="00E26FF1"/>
    <w:rsid w:val="00E30055"/>
    <w:rsid w:val="00E30D27"/>
    <w:rsid w:val="00E31693"/>
    <w:rsid w:val="00E31E0E"/>
    <w:rsid w:val="00E32AFA"/>
    <w:rsid w:val="00E32D00"/>
    <w:rsid w:val="00E3323F"/>
    <w:rsid w:val="00E33FCD"/>
    <w:rsid w:val="00E3486C"/>
    <w:rsid w:val="00E37F89"/>
    <w:rsid w:val="00E403FE"/>
    <w:rsid w:val="00E40938"/>
    <w:rsid w:val="00E42A00"/>
    <w:rsid w:val="00E42FF6"/>
    <w:rsid w:val="00E45266"/>
    <w:rsid w:val="00E4543E"/>
    <w:rsid w:val="00E46ACB"/>
    <w:rsid w:val="00E47374"/>
    <w:rsid w:val="00E51CE0"/>
    <w:rsid w:val="00E539A3"/>
    <w:rsid w:val="00E546B7"/>
    <w:rsid w:val="00E54D9E"/>
    <w:rsid w:val="00E55F40"/>
    <w:rsid w:val="00E56020"/>
    <w:rsid w:val="00E5696B"/>
    <w:rsid w:val="00E60AFC"/>
    <w:rsid w:val="00E62244"/>
    <w:rsid w:val="00E63FBC"/>
    <w:rsid w:val="00E6458D"/>
    <w:rsid w:val="00E66D22"/>
    <w:rsid w:val="00E71EE9"/>
    <w:rsid w:val="00E724F9"/>
    <w:rsid w:val="00E72FE1"/>
    <w:rsid w:val="00E743EA"/>
    <w:rsid w:val="00E7458F"/>
    <w:rsid w:val="00E76794"/>
    <w:rsid w:val="00E76900"/>
    <w:rsid w:val="00E77D49"/>
    <w:rsid w:val="00E803E6"/>
    <w:rsid w:val="00E81698"/>
    <w:rsid w:val="00E8202C"/>
    <w:rsid w:val="00E865C9"/>
    <w:rsid w:val="00E8688C"/>
    <w:rsid w:val="00E9003A"/>
    <w:rsid w:val="00E937B3"/>
    <w:rsid w:val="00E956F6"/>
    <w:rsid w:val="00E960F1"/>
    <w:rsid w:val="00E9729B"/>
    <w:rsid w:val="00E97DA0"/>
    <w:rsid w:val="00EA010E"/>
    <w:rsid w:val="00EA040F"/>
    <w:rsid w:val="00EA4645"/>
    <w:rsid w:val="00EA5657"/>
    <w:rsid w:val="00EA6403"/>
    <w:rsid w:val="00EA6A48"/>
    <w:rsid w:val="00EA724C"/>
    <w:rsid w:val="00EA743D"/>
    <w:rsid w:val="00EB01E3"/>
    <w:rsid w:val="00EB01E7"/>
    <w:rsid w:val="00EB0CA0"/>
    <w:rsid w:val="00EB331A"/>
    <w:rsid w:val="00EB3A4E"/>
    <w:rsid w:val="00EB56B2"/>
    <w:rsid w:val="00EC0CE0"/>
    <w:rsid w:val="00EC239F"/>
    <w:rsid w:val="00EC2714"/>
    <w:rsid w:val="00EC3B7C"/>
    <w:rsid w:val="00EC4643"/>
    <w:rsid w:val="00EC4E32"/>
    <w:rsid w:val="00EC54ED"/>
    <w:rsid w:val="00EC66FA"/>
    <w:rsid w:val="00EC771A"/>
    <w:rsid w:val="00EC7B70"/>
    <w:rsid w:val="00EC7EE3"/>
    <w:rsid w:val="00ED1611"/>
    <w:rsid w:val="00ED3F82"/>
    <w:rsid w:val="00ED4D16"/>
    <w:rsid w:val="00ED4EF3"/>
    <w:rsid w:val="00ED7484"/>
    <w:rsid w:val="00ED75D6"/>
    <w:rsid w:val="00ED7E30"/>
    <w:rsid w:val="00EE0F57"/>
    <w:rsid w:val="00EE2425"/>
    <w:rsid w:val="00EE2588"/>
    <w:rsid w:val="00EE39A0"/>
    <w:rsid w:val="00EE44AE"/>
    <w:rsid w:val="00EE50A1"/>
    <w:rsid w:val="00EE58B0"/>
    <w:rsid w:val="00EE62B8"/>
    <w:rsid w:val="00EE70F4"/>
    <w:rsid w:val="00EF2F23"/>
    <w:rsid w:val="00EF65D8"/>
    <w:rsid w:val="00F002F7"/>
    <w:rsid w:val="00F02303"/>
    <w:rsid w:val="00F02314"/>
    <w:rsid w:val="00F0258B"/>
    <w:rsid w:val="00F03843"/>
    <w:rsid w:val="00F04174"/>
    <w:rsid w:val="00F043B3"/>
    <w:rsid w:val="00F04404"/>
    <w:rsid w:val="00F05F84"/>
    <w:rsid w:val="00F07A6B"/>
    <w:rsid w:val="00F12094"/>
    <w:rsid w:val="00F130B7"/>
    <w:rsid w:val="00F13600"/>
    <w:rsid w:val="00F1430D"/>
    <w:rsid w:val="00F1477A"/>
    <w:rsid w:val="00F15430"/>
    <w:rsid w:val="00F15A93"/>
    <w:rsid w:val="00F162A8"/>
    <w:rsid w:val="00F22DFF"/>
    <w:rsid w:val="00F22FA4"/>
    <w:rsid w:val="00F2369E"/>
    <w:rsid w:val="00F23E1C"/>
    <w:rsid w:val="00F240E3"/>
    <w:rsid w:val="00F24249"/>
    <w:rsid w:val="00F24B0F"/>
    <w:rsid w:val="00F254C8"/>
    <w:rsid w:val="00F2598F"/>
    <w:rsid w:val="00F26796"/>
    <w:rsid w:val="00F27246"/>
    <w:rsid w:val="00F30D8E"/>
    <w:rsid w:val="00F31AA4"/>
    <w:rsid w:val="00F33CB0"/>
    <w:rsid w:val="00F35C57"/>
    <w:rsid w:val="00F3603C"/>
    <w:rsid w:val="00F36211"/>
    <w:rsid w:val="00F37D55"/>
    <w:rsid w:val="00F40F07"/>
    <w:rsid w:val="00F42E2A"/>
    <w:rsid w:val="00F44167"/>
    <w:rsid w:val="00F4433F"/>
    <w:rsid w:val="00F45BAB"/>
    <w:rsid w:val="00F47AC8"/>
    <w:rsid w:val="00F519A6"/>
    <w:rsid w:val="00F5255F"/>
    <w:rsid w:val="00F534CB"/>
    <w:rsid w:val="00F60481"/>
    <w:rsid w:val="00F63C9A"/>
    <w:rsid w:val="00F63D53"/>
    <w:rsid w:val="00F643B9"/>
    <w:rsid w:val="00F65C79"/>
    <w:rsid w:val="00F6767D"/>
    <w:rsid w:val="00F67FD6"/>
    <w:rsid w:val="00F706A6"/>
    <w:rsid w:val="00F73FA5"/>
    <w:rsid w:val="00F77199"/>
    <w:rsid w:val="00F77516"/>
    <w:rsid w:val="00F776FA"/>
    <w:rsid w:val="00F7771D"/>
    <w:rsid w:val="00F8144D"/>
    <w:rsid w:val="00F82460"/>
    <w:rsid w:val="00F8619E"/>
    <w:rsid w:val="00F861F2"/>
    <w:rsid w:val="00F86EE9"/>
    <w:rsid w:val="00F873F5"/>
    <w:rsid w:val="00F878C8"/>
    <w:rsid w:val="00F90573"/>
    <w:rsid w:val="00F90840"/>
    <w:rsid w:val="00F91D45"/>
    <w:rsid w:val="00F92BBE"/>
    <w:rsid w:val="00F94468"/>
    <w:rsid w:val="00F949A1"/>
    <w:rsid w:val="00F95623"/>
    <w:rsid w:val="00F957AF"/>
    <w:rsid w:val="00F95D36"/>
    <w:rsid w:val="00FA0D9C"/>
    <w:rsid w:val="00FA17C2"/>
    <w:rsid w:val="00FA2F6B"/>
    <w:rsid w:val="00FA3210"/>
    <w:rsid w:val="00FA3B2F"/>
    <w:rsid w:val="00FA69F3"/>
    <w:rsid w:val="00FA7942"/>
    <w:rsid w:val="00FA7D78"/>
    <w:rsid w:val="00FB27BC"/>
    <w:rsid w:val="00FB29E1"/>
    <w:rsid w:val="00FB2BD5"/>
    <w:rsid w:val="00FB3329"/>
    <w:rsid w:val="00FB3ABF"/>
    <w:rsid w:val="00FB42B0"/>
    <w:rsid w:val="00FB45FA"/>
    <w:rsid w:val="00FB5AD7"/>
    <w:rsid w:val="00FB67E3"/>
    <w:rsid w:val="00FB7191"/>
    <w:rsid w:val="00FC0FA1"/>
    <w:rsid w:val="00FC3280"/>
    <w:rsid w:val="00FC518A"/>
    <w:rsid w:val="00FC678E"/>
    <w:rsid w:val="00FC6D5D"/>
    <w:rsid w:val="00FC72B8"/>
    <w:rsid w:val="00FD141C"/>
    <w:rsid w:val="00FD19D2"/>
    <w:rsid w:val="00FD283C"/>
    <w:rsid w:val="00FD486B"/>
    <w:rsid w:val="00FD4923"/>
    <w:rsid w:val="00FD4E6B"/>
    <w:rsid w:val="00FD525D"/>
    <w:rsid w:val="00FD5879"/>
    <w:rsid w:val="00FD6393"/>
    <w:rsid w:val="00FD7B32"/>
    <w:rsid w:val="00FE017B"/>
    <w:rsid w:val="00FE07DA"/>
    <w:rsid w:val="00FE2D7A"/>
    <w:rsid w:val="00FE39B3"/>
    <w:rsid w:val="00FE3E16"/>
    <w:rsid w:val="00FE4BE9"/>
    <w:rsid w:val="00FE5100"/>
    <w:rsid w:val="00FE5780"/>
    <w:rsid w:val="00FE5D6F"/>
    <w:rsid w:val="00FE6CB1"/>
    <w:rsid w:val="00FE78FF"/>
    <w:rsid w:val="00FF156F"/>
    <w:rsid w:val="00FF2EB6"/>
    <w:rsid w:val="00FF473E"/>
    <w:rsid w:val="00FF4E1C"/>
    <w:rsid w:val="00FF5C8C"/>
    <w:rsid w:val="00FF5CFC"/>
    <w:rsid w:val="00FF5E28"/>
    <w:rsid w:val="00FF6A31"/>
    <w:rsid w:val="00FF72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5380D"/>
  <w15:chartTrackingRefBased/>
  <w15:docId w15:val="{3320FA23-F023-42AA-84BB-5573AA76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7E50"/>
    <w:pPr>
      <w:spacing w:line="288" w:lineRule="auto"/>
    </w:pPr>
    <w:rPr>
      <w:rFonts w:eastAsiaTheme="minorEastAsia"/>
      <w:color w:val="001432" w:themeColor="text1"/>
      <w:sz w:val="20"/>
      <w:szCs w:val="20"/>
      <w:lang w:val="en-GB" w:eastAsia="zh-TW"/>
    </w:rPr>
  </w:style>
  <w:style w:type="paragraph" w:styleId="Heading1">
    <w:name w:val="heading 1"/>
    <w:basedOn w:val="Normal"/>
    <w:next w:val="Normal"/>
    <w:link w:val="Heading1Char"/>
    <w:uiPriority w:val="9"/>
    <w:qFormat/>
    <w:rsid w:val="004F7F7D"/>
    <w:pPr>
      <w:keepNext/>
      <w:keepLines/>
      <w:spacing w:before="240" w:after="240" w:line="240" w:lineRule="auto"/>
      <w:outlineLvl w:val="0"/>
    </w:pPr>
    <w:rPr>
      <w:rFonts w:asciiTheme="majorHAnsi" w:eastAsiaTheme="majorEastAsia" w:hAnsiTheme="majorHAnsi" w:cstheme="majorBidi"/>
      <w:noProof/>
      <w:sz w:val="36"/>
      <w:szCs w:val="32"/>
      <w:lang w:val="en-US" w:eastAsia="en-US"/>
    </w:rPr>
  </w:style>
  <w:style w:type="paragraph" w:styleId="Heading2">
    <w:name w:val="heading 2"/>
    <w:basedOn w:val="Heading1"/>
    <w:next w:val="Normal"/>
    <w:link w:val="Heading2Char"/>
    <w:uiPriority w:val="9"/>
    <w:unhideWhenUsed/>
    <w:qFormat/>
    <w:rsid w:val="00B75A71"/>
    <w:pPr>
      <w:spacing w:before="360" w:after="120"/>
      <w:outlineLvl w:val="1"/>
    </w:pPr>
    <w:rPr>
      <w:color w:val="90A7B2" w:themeColor="accent3"/>
      <w:sz w:val="32"/>
    </w:rPr>
  </w:style>
  <w:style w:type="paragraph" w:styleId="Heading3">
    <w:name w:val="heading 3"/>
    <w:basedOn w:val="Heading1"/>
    <w:next w:val="Normal"/>
    <w:link w:val="Heading3Char"/>
    <w:uiPriority w:val="9"/>
    <w:unhideWhenUsed/>
    <w:qFormat/>
    <w:rsid w:val="00B75A71"/>
    <w:pPr>
      <w:spacing w:after="120"/>
      <w:outlineLvl w:val="2"/>
    </w:pPr>
    <w:rPr>
      <w:color w:val="62808E" w:themeColor="accent3" w:themeShade="BF"/>
      <w:sz w:val="28"/>
    </w:rPr>
  </w:style>
  <w:style w:type="paragraph" w:styleId="Heading4">
    <w:name w:val="heading 4"/>
    <w:basedOn w:val="Normal"/>
    <w:next w:val="Normal"/>
    <w:link w:val="Heading4Char"/>
    <w:uiPriority w:val="9"/>
    <w:unhideWhenUsed/>
    <w:qFormat/>
    <w:rsid w:val="00F47AC8"/>
    <w:pPr>
      <w:keepNext/>
      <w:keepLines/>
      <w:spacing w:before="240" w:after="120" w:line="240" w:lineRule="auto"/>
      <w:outlineLvl w:val="3"/>
    </w:pPr>
    <w:rPr>
      <w:rFonts w:asciiTheme="majorHAnsi" w:eastAsiaTheme="majorEastAsia" w:hAnsiTheme="majorHAnsi" w:cstheme="majorHAnsi"/>
      <w:iCs/>
      <w:color w:val="42555F" w:themeColor="accent3" w:themeShade="80"/>
      <w:lang w:val="en-US" w:eastAsia="en-US"/>
    </w:rPr>
  </w:style>
  <w:style w:type="paragraph" w:styleId="Heading5">
    <w:name w:val="heading 5"/>
    <w:basedOn w:val="Normal"/>
    <w:next w:val="Normal"/>
    <w:link w:val="Heading5Char"/>
    <w:uiPriority w:val="9"/>
    <w:unhideWhenUsed/>
    <w:qFormat/>
    <w:rsid w:val="00B75A71"/>
    <w:pPr>
      <w:keepNext/>
      <w:keepLines/>
      <w:spacing w:before="240" w:after="60" w:line="240" w:lineRule="auto"/>
      <w:outlineLvl w:val="4"/>
    </w:pPr>
    <w:rPr>
      <w:rFonts w:asciiTheme="majorHAnsi" w:eastAsiaTheme="majorEastAsia" w:hAnsiTheme="majorHAnsi" w:cstheme="majorHAnsi"/>
      <w:lang w:val="en-US" w:eastAsia="en-US"/>
    </w:rPr>
  </w:style>
  <w:style w:type="paragraph" w:styleId="Heading6">
    <w:name w:val="heading 6"/>
    <w:basedOn w:val="Normal"/>
    <w:next w:val="Normal"/>
    <w:link w:val="Heading6Char"/>
    <w:uiPriority w:val="9"/>
    <w:unhideWhenUsed/>
    <w:qFormat/>
    <w:rsid w:val="00C20129"/>
    <w:pPr>
      <w:spacing w:before="240" w:after="20" w:line="240" w:lineRule="auto"/>
      <w:outlineLvl w:val="5"/>
    </w:pPr>
    <w:rPr>
      <w:rFonts w:eastAsiaTheme="minorHAnsi" w:cstheme="minorHAnsi"/>
      <w:color w:val="7962CE" w:themeColor="accent1"/>
      <w:lang w:val="en-US" w:eastAsia="en-US"/>
    </w:rPr>
  </w:style>
  <w:style w:type="paragraph" w:styleId="Heading7">
    <w:name w:val="heading 7"/>
    <w:basedOn w:val="Normal"/>
    <w:next w:val="Normal"/>
    <w:link w:val="Heading7Char"/>
    <w:uiPriority w:val="9"/>
    <w:unhideWhenUsed/>
    <w:rsid w:val="006D3D74"/>
    <w:pPr>
      <w:keepNext/>
      <w:keepLines/>
      <w:spacing w:before="40" w:after="120" w:line="240" w:lineRule="auto"/>
      <w:outlineLvl w:val="6"/>
    </w:pPr>
    <w:rPr>
      <w:rFonts w:asciiTheme="majorHAnsi" w:eastAsiaTheme="majorEastAsia" w:hAnsiTheme="majorHAnsi" w:cstheme="majorBidi"/>
      <w:i/>
      <w:iCs/>
      <w:color w:val="342473" w:themeColor="accent1" w:themeShade="7F"/>
      <w:lang w:val="en-US" w:eastAsia="en-US"/>
    </w:rPr>
  </w:style>
  <w:style w:type="paragraph" w:styleId="Heading8">
    <w:name w:val="heading 8"/>
    <w:basedOn w:val="Normal"/>
    <w:next w:val="Normal"/>
    <w:link w:val="Heading8Char"/>
    <w:uiPriority w:val="9"/>
    <w:unhideWhenUsed/>
    <w:rsid w:val="007A45F3"/>
    <w:pPr>
      <w:keepNext/>
      <w:keepLines/>
      <w:spacing w:before="40" w:after="120" w:line="240" w:lineRule="auto"/>
      <w:outlineLvl w:val="7"/>
    </w:pPr>
    <w:rPr>
      <w:rFonts w:asciiTheme="majorHAnsi" w:eastAsiaTheme="majorEastAsia" w:hAnsiTheme="majorHAnsi" w:cstheme="majorBidi"/>
      <w:color w:val="4F36AD" w:themeColor="accent1" w:themeShade="BF"/>
      <w:szCs w:val="21"/>
      <w:lang w:val="en-US" w:eastAsia="en-US"/>
    </w:rPr>
  </w:style>
  <w:style w:type="paragraph" w:styleId="Heading9">
    <w:name w:val="heading 9"/>
    <w:basedOn w:val="Normal"/>
    <w:next w:val="Normal"/>
    <w:link w:val="Heading9Char"/>
    <w:uiPriority w:val="9"/>
    <w:unhideWhenUsed/>
    <w:rsid w:val="007A45F3"/>
    <w:pPr>
      <w:keepNext/>
      <w:keepLines/>
      <w:spacing w:before="40" w:after="120" w:line="240" w:lineRule="auto"/>
      <w:outlineLvl w:val="8"/>
    </w:pPr>
    <w:rPr>
      <w:rFonts w:asciiTheme="majorHAnsi" w:eastAsiaTheme="majorEastAsia" w:hAnsiTheme="majorHAnsi" w:cstheme="majorBidi"/>
      <w:i/>
      <w:iCs/>
      <w:color w:val="4F36AD" w:themeColor="accent1" w:themeShade="BF"/>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7D"/>
    <w:rPr>
      <w:rFonts w:asciiTheme="majorHAnsi" w:eastAsiaTheme="majorEastAsia" w:hAnsiTheme="majorHAnsi" w:cstheme="majorBidi"/>
      <w:noProof/>
      <w:color w:val="001432" w:themeColor="text1"/>
      <w:sz w:val="36"/>
      <w:szCs w:val="32"/>
      <w:lang w:val="en-GB"/>
    </w:rPr>
  </w:style>
  <w:style w:type="character" w:customStyle="1" w:styleId="Heading2Char">
    <w:name w:val="Heading 2 Char"/>
    <w:basedOn w:val="DefaultParagraphFont"/>
    <w:link w:val="Heading2"/>
    <w:uiPriority w:val="9"/>
    <w:rsid w:val="00B75A71"/>
    <w:rPr>
      <w:rFonts w:asciiTheme="majorHAnsi" w:eastAsiaTheme="majorEastAsia" w:hAnsiTheme="majorHAnsi" w:cstheme="majorBidi"/>
      <w:noProof/>
      <w:color w:val="90A7B2" w:themeColor="accent3"/>
      <w:sz w:val="32"/>
      <w:szCs w:val="32"/>
      <w:lang w:val="en-GB"/>
    </w:rPr>
  </w:style>
  <w:style w:type="character" w:customStyle="1" w:styleId="Heading3Char">
    <w:name w:val="Heading 3 Char"/>
    <w:basedOn w:val="DefaultParagraphFont"/>
    <w:link w:val="Heading3"/>
    <w:uiPriority w:val="9"/>
    <w:rsid w:val="00B75A71"/>
    <w:rPr>
      <w:rFonts w:asciiTheme="majorHAnsi" w:eastAsiaTheme="majorEastAsia" w:hAnsiTheme="majorHAnsi" w:cstheme="majorBidi"/>
      <w:noProof/>
      <w:color w:val="62808E" w:themeColor="accent3" w:themeShade="BF"/>
      <w:sz w:val="28"/>
      <w:szCs w:val="32"/>
      <w:lang w:val="en-GB"/>
    </w:rPr>
  </w:style>
  <w:style w:type="character" w:customStyle="1" w:styleId="Heading4Char">
    <w:name w:val="Heading 4 Char"/>
    <w:basedOn w:val="DefaultParagraphFont"/>
    <w:link w:val="Heading4"/>
    <w:uiPriority w:val="9"/>
    <w:rsid w:val="00F47AC8"/>
    <w:rPr>
      <w:rFonts w:asciiTheme="majorHAnsi" w:eastAsiaTheme="majorEastAsia" w:hAnsiTheme="majorHAnsi" w:cstheme="majorHAnsi"/>
      <w:iCs/>
      <w:color w:val="42555F" w:themeColor="accent3" w:themeShade="80"/>
      <w:sz w:val="20"/>
      <w:lang w:val="en-GB"/>
    </w:rPr>
  </w:style>
  <w:style w:type="character" w:customStyle="1" w:styleId="Heading5Char">
    <w:name w:val="Heading 5 Char"/>
    <w:basedOn w:val="DefaultParagraphFont"/>
    <w:link w:val="Heading5"/>
    <w:uiPriority w:val="9"/>
    <w:rsid w:val="00B75A71"/>
    <w:rPr>
      <w:rFonts w:asciiTheme="majorHAnsi" w:eastAsiaTheme="majorEastAsia" w:hAnsiTheme="majorHAnsi" w:cstheme="majorHAnsi"/>
      <w:color w:val="001432" w:themeColor="text1"/>
      <w:sz w:val="20"/>
      <w:lang w:val="en-GB"/>
    </w:rPr>
  </w:style>
  <w:style w:type="character" w:customStyle="1" w:styleId="Heading6Char">
    <w:name w:val="Heading 6 Char"/>
    <w:basedOn w:val="DefaultParagraphFont"/>
    <w:link w:val="Heading6"/>
    <w:uiPriority w:val="9"/>
    <w:rsid w:val="00C20129"/>
    <w:rPr>
      <w:rFonts w:cstheme="minorHAnsi"/>
      <w:color w:val="7962CE" w:themeColor="accent1"/>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42473" w:themeColor="accent1" w:themeShade="7F"/>
    </w:rPr>
  </w:style>
  <w:style w:type="character" w:customStyle="1" w:styleId="Heading8Char">
    <w:name w:val="Heading 8 Char"/>
    <w:basedOn w:val="DefaultParagraphFont"/>
    <w:link w:val="Heading8"/>
    <w:uiPriority w:val="9"/>
    <w:rsid w:val="007A45F3"/>
    <w:rPr>
      <w:rFonts w:asciiTheme="majorHAnsi" w:eastAsiaTheme="majorEastAsia" w:hAnsiTheme="majorHAnsi" w:cstheme="majorBidi"/>
      <w:color w:val="4F36AD" w:themeColor="accent1" w:themeShade="BF"/>
      <w:sz w:val="20"/>
      <w:szCs w:val="21"/>
    </w:rPr>
  </w:style>
  <w:style w:type="character" w:customStyle="1" w:styleId="Heading9Char">
    <w:name w:val="Heading 9 Char"/>
    <w:basedOn w:val="DefaultParagraphFont"/>
    <w:link w:val="Heading9"/>
    <w:uiPriority w:val="9"/>
    <w:rsid w:val="007A45F3"/>
    <w:rPr>
      <w:rFonts w:asciiTheme="majorHAnsi" w:eastAsiaTheme="majorEastAsia" w:hAnsiTheme="majorHAnsi" w:cstheme="majorBidi"/>
      <w:i/>
      <w:iCs/>
      <w:color w:val="4F36AD" w:themeColor="accent1" w:themeShade="BF"/>
      <w:sz w:val="20"/>
      <w:szCs w:val="21"/>
    </w:rPr>
  </w:style>
  <w:style w:type="paragraph" w:styleId="Title">
    <w:name w:val="Title"/>
    <w:basedOn w:val="Normal"/>
    <w:next w:val="Normal"/>
    <w:link w:val="TitleChar"/>
    <w:uiPriority w:val="10"/>
    <w:qFormat/>
    <w:rsid w:val="00E56020"/>
    <w:pPr>
      <w:spacing w:after="120" w:line="240" w:lineRule="auto"/>
      <w:contextualSpacing/>
    </w:pPr>
    <w:rPr>
      <w:rFonts w:asciiTheme="majorHAnsi" w:eastAsiaTheme="majorEastAsia" w:hAnsiTheme="majorHAnsi" w:cstheme="majorBidi"/>
      <w:spacing w:val="-10"/>
      <w:kern w:val="28"/>
      <w:sz w:val="72"/>
      <w:szCs w:val="56"/>
      <w:lang w:val="en-US" w:eastAsia="en-US"/>
    </w:rPr>
  </w:style>
  <w:style w:type="character" w:customStyle="1" w:styleId="TitleChar">
    <w:name w:val="Title Char"/>
    <w:basedOn w:val="DefaultParagraphFont"/>
    <w:link w:val="Title"/>
    <w:uiPriority w:val="10"/>
    <w:rsid w:val="00E56020"/>
    <w:rPr>
      <w:rFonts w:asciiTheme="majorHAnsi" w:eastAsiaTheme="majorEastAsia" w:hAnsiTheme="majorHAnsi" w:cstheme="majorBidi"/>
      <w:color w:val="001432" w:themeColor="text1"/>
      <w:spacing w:val="-10"/>
      <w:kern w:val="28"/>
      <w:sz w:val="72"/>
      <w:szCs w:val="56"/>
    </w:rPr>
  </w:style>
  <w:style w:type="character" w:styleId="Emphasis">
    <w:name w:val="Emphasis"/>
    <w:basedOn w:val="DefaultParagraphFont"/>
    <w:uiPriority w:val="20"/>
    <w:rsid w:val="0093630A"/>
    <w:rPr>
      <w:i/>
      <w:iCs/>
    </w:rPr>
  </w:style>
  <w:style w:type="character" w:styleId="Strong">
    <w:name w:val="Strong"/>
    <w:aliases w:val="Bold"/>
    <w:basedOn w:val="DefaultParagraphFont"/>
    <w:uiPriority w:val="22"/>
    <w:qFormat/>
    <w:rsid w:val="008D4D89"/>
    <w:rPr>
      <w:rFonts w:asciiTheme="majorHAnsi" w:hAnsiTheme="majorHAnsi"/>
      <w:b w:val="0"/>
      <w:bCs/>
    </w:rPr>
  </w:style>
  <w:style w:type="paragraph" w:styleId="Quote">
    <w:name w:val="Quote"/>
    <w:basedOn w:val="Normal"/>
    <w:next w:val="Normal"/>
    <w:link w:val="QuoteChar"/>
    <w:uiPriority w:val="29"/>
    <w:pPr>
      <w:spacing w:before="200" w:after="120" w:line="240" w:lineRule="auto"/>
      <w:ind w:left="864" w:right="864"/>
      <w:jc w:val="center"/>
    </w:pPr>
    <w:rPr>
      <w:rFonts w:eastAsiaTheme="minorHAnsi"/>
      <w:i/>
      <w:iCs/>
      <w:color w:val="0042A5" w:themeColor="text1" w:themeTint="BF"/>
      <w:lang w:val="en-US" w:eastAsia="en-US"/>
    </w:rPr>
  </w:style>
  <w:style w:type="character" w:customStyle="1" w:styleId="QuoteChar">
    <w:name w:val="Quote Char"/>
    <w:basedOn w:val="DefaultParagraphFont"/>
    <w:link w:val="Quote"/>
    <w:uiPriority w:val="29"/>
    <w:rPr>
      <w:i/>
      <w:iCs/>
      <w:color w:val="0042A5" w:themeColor="text1" w:themeTint="BF"/>
    </w:rPr>
  </w:style>
  <w:style w:type="paragraph" w:styleId="IntenseQuote">
    <w:name w:val="Intense Quote"/>
    <w:basedOn w:val="Normal"/>
    <w:next w:val="Normal"/>
    <w:link w:val="IntenseQuoteChar"/>
    <w:uiPriority w:val="30"/>
    <w:rsid w:val="00645252"/>
    <w:pPr>
      <w:pBdr>
        <w:top w:val="single" w:sz="4" w:space="10" w:color="352474" w:themeColor="accent1" w:themeShade="80"/>
        <w:bottom w:val="single" w:sz="4" w:space="10" w:color="352474" w:themeColor="accent1" w:themeShade="80"/>
      </w:pBdr>
      <w:spacing w:before="360" w:after="360" w:line="240" w:lineRule="auto"/>
      <w:ind w:left="864" w:right="864"/>
      <w:jc w:val="center"/>
    </w:pPr>
    <w:rPr>
      <w:rFonts w:eastAsiaTheme="minorHAnsi"/>
      <w:i/>
      <w:iCs/>
      <w:color w:val="352474" w:themeColor="accent1" w:themeShade="80"/>
      <w:lang w:val="en-US" w:eastAsia="en-US"/>
    </w:rPr>
  </w:style>
  <w:style w:type="character" w:customStyle="1" w:styleId="IntenseQuoteChar">
    <w:name w:val="Intense Quote Char"/>
    <w:basedOn w:val="DefaultParagraphFont"/>
    <w:link w:val="IntenseQuote"/>
    <w:uiPriority w:val="30"/>
    <w:rsid w:val="00645252"/>
    <w:rPr>
      <w:i/>
      <w:iCs/>
      <w:color w:val="352474" w:themeColor="accent1" w:themeShade="80"/>
    </w:rPr>
  </w:style>
  <w:style w:type="character" w:styleId="Hyperlink">
    <w:name w:val="Hyperlink"/>
    <w:basedOn w:val="DefaultParagraphFont"/>
    <w:uiPriority w:val="99"/>
    <w:unhideWhenUsed/>
    <w:rsid w:val="00645252"/>
    <w:rPr>
      <w:color w:val="352474" w:themeColor="accent1" w:themeShade="80"/>
      <w:u w:val="single"/>
    </w:rPr>
  </w:style>
  <w:style w:type="character" w:styleId="FollowedHyperlink">
    <w:name w:val="FollowedHyperlink"/>
    <w:basedOn w:val="DefaultParagraphFont"/>
    <w:uiPriority w:val="99"/>
    <w:unhideWhenUsed/>
    <w:rPr>
      <w:color w:val="1ED7D7" w:themeColor="followedHyperlink"/>
      <w:u w:val="single"/>
    </w:rPr>
  </w:style>
  <w:style w:type="paragraph" w:styleId="BalloonText">
    <w:name w:val="Balloon Text"/>
    <w:basedOn w:val="Normal"/>
    <w:link w:val="BalloonTextChar"/>
    <w:uiPriority w:val="99"/>
    <w:semiHidden/>
    <w:unhideWhenUsed/>
    <w:rsid w:val="00645252"/>
    <w:pPr>
      <w:spacing w:after="120" w:line="240" w:lineRule="auto"/>
    </w:pPr>
    <w:rPr>
      <w:rFonts w:ascii="Segoe UI" w:eastAsiaTheme="minorHAnsi" w:hAnsi="Segoe UI" w:cs="Segoe UI"/>
      <w:color w:val="auto"/>
      <w:szCs w:val="18"/>
      <w:lang w:val="en-US" w:eastAsia="en-US"/>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7962CE" w:themeColor="accent1" w:shadow="1" w:frame="1"/>
        <w:left w:val="single" w:sz="2" w:space="10" w:color="7962CE" w:themeColor="accent1" w:shadow="1" w:frame="1"/>
        <w:bottom w:val="single" w:sz="2" w:space="10" w:color="7962CE" w:themeColor="accent1" w:shadow="1" w:frame="1"/>
        <w:right w:val="single" w:sz="2" w:space="10" w:color="7962CE" w:themeColor="accent1" w:shadow="1" w:frame="1"/>
      </w:pBdr>
      <w:spacing w:after="120" w:line="240" w:lineRule="auto"/>
      <w:ind w:left="1152" w:right="1152"/>
    </w:pPr>
    <w:rPr>
      <w:i/>
      <w:iCs/>
      <w:color w:val="352474" w:themeColor="accent1" w:themeShade="80"/>
      <w:lang w:val="en-US" w:eastAsia="en-US"/>
    </w:rPr>
  </w:style>
  <w:style w:type="paragraph" w:styleId="BodyText3">
    <w:name w:val="Body Text 3"/>
    <w:basedOn w:val="Normal"/>
    <w:link w:val="BodyText3Char"/>
    <w:uiPriority w:val="99"/>
    <w:semiHidden/>
    <w:unhideWhenUsed/>
    <w:rsid w:val="00645252"/>
    <w:pPr>
      <w:spacing w:after="120" w:line="240" w:lineRule="auto"/>
    </w:pPr>
    <w:rPr>
      <w:rFonts w:eastAsiaTheme="minorHAnsi"/>
      <w:color w:val="auto"/>
      <w:szCs w:val="16"/>
      <w:lang w:val="en-US" w:eastAsia="en-US"/>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rFonts w:eastAsiaTheme="minorHAnsi"/>
      <w:color w:val="auto"/>
      <w:szCs w:val="16"/>
      <w:lang w:val="en-US" w:eastAsia="en-US"/>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120" w:line="240" w:lineRule="auto"/>
    </w:pPr>
    <w:rPr>
      <w:rFonts w:eastAsiaTheme="minorHAnsi"/>
      <w:color w:val="auto"/>
      <w:lang w:val="en-US" w:eastAsia="en-US"/>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120" w:line="240" w:lineRule="auto"/>
    </w:pPr>
    <w:rPr>
      <w:rFonts w:ascii="Segoe UI" w:eastAsiaTheme="minorHAnsi" w:hAnsi="Segoe UI" w:cs="Segoe UI"/>
      <w:color w:val="auto"/>
      <w:szCs w:val="16"/>
      <w:lang w:val="en-US" w:eastAsia="en-US"/>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120" w:line="240" w:lineRule="auto"/>
    </w:pPr>
    <w:rPr>
      <w:rFonts w:eastAsiaTheme="minorHAnsi"/>
      <w:color w:val="auto"/>
      <w:lang w:val="en-US" w:eastAsia="en-US"/>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120" w:line="240" w:lineRule="auto"/>
    </w:pPr>
    <w:rPr>
      <w:rFonts w:asciiTheme="majorHAnsi" w:eastAsiaTheme="majorEastAsia" w:hAnsiTheme="majorHAnsi" w:cstheme="majorBidi"/>
      <w:color w:val="auto"/>
      <w:lang w:val="en-US" w:eastAsia="en-US"/>
    </w:rPr>
  </w:style>
  <w:style w:type="paragraph" w:styleId="FootnoteText">
    <w:name w:val="footnote text"/>
    <w:basedOn w:val="Normal"/>
    <w:link w:val="FootnoteTextChar"/>
    <w:uiPriority w:val="99"/>
    <w:semiHidden/>
    <w:unhideWhenUsed/>
    <w:rsid w:val="00645252"/>
    <w:pPr>
      <w:spacing w:after="120" w:line="240" w:lineRule="auto"/>
    </w:pPr>
    <w:rPr>
      <w:rFonts w:eastAsiaTheme="minorHAnsi"/>
      <w:color w:val="auto"/>
      <w:lang w:val="en-US" w:eastAsia="en-US"/>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120" w:line="240" w:lineRule="auto"/>
    </w:pPr>
    <w:rPr>
      <w:rFonts w:ascii="Consolas" w:eastAsiaTheme="minorHAnsi" w:hAnsi="Consolas"/>
      <w:color w:val="auto"/>
      <w:lang w:val="en-US" w:eastAsia="en-U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120" w:line="240" w:lineRule="auto"/>
    </w:pPr>
    <w:rPr>
      <w:rFonts w:ascii="Consolas" w:eastAsiaTheme="minorHAnsi" w:hAnsi="Consolas"/>
      <w:color w:val="auto"/>
      <w:szCs w:val="21"/>
      <w:lang w:val="en-US" w:eastAsia="en-US"/>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1E0013" w:themeColor="background2" w:themeShade="40"/>
    </w:rPr>
  </w:style>
  <w:style w:type="paragraph" w:styleId="Header">
    <w:name w:val="header"/>
    <w:basedOn w:val="Normal"/>
    <w:link w:val="HeaderChar"/>
    <w:uiPriority w:val="99"/>
    <w:unhideWhenUsed/>
    <w:rsid w:val="006D3D74"/>
    <w:pPr>
      <w:spacing w:after="120" w:line="240" w:lineRule="auto"/>
    </w:pPr>
    <w:rPr>
      <w:rFonts w:eastAsiaTheme="minorHAnsi"/>
      <w:color w:val="auto"/>
      <w:lang w:val="en-US" w:eastAsia="en-US"/>
    </w:r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120" w:line="240" w:lineRule="auto"/>
    </w:pPr>
    <w:rPr>
      <w:rFonts w:eastAsiaTheme="minorHAnsi"/>
      <w:color w:val="auto"/>
      <w:lang w:val="en-US" w:eastAsia="en-US"/>
    </w:rPr>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A573E4"/>
    <w:tblPr>
      <w:tblBorders>
        <w:top w:val="single" w:sz="4" w:space="0" w:color="90A7B2" w:themeColor="accent3"/>
        <w:bottom w:val="single" w:sz="4" w:space="0" w:color="90A7B2" w:themeColor="accent3"/>
        <w:insideH w:val="single" w:sz="4" w:space="0" w:color="90A7B2" w:themeColor="accent3"/>
      </w:tblBorders>
      <w:tblCellMar>
        <w:top w:w="113" w:type="dxa"/>
        <w:left w:w="0" w:type="dxa"/>
        <w:bottom w:w="170" w:type="dxa"/>
        <w:right w:w="142" w:type="dxa"/>
      </w:tblCellMar>
    </w:tblPr>
    <w:tblStylePr w:type="lastCol">
      <w:tblPr>
        <w:tblCellMar>
          <w:top w:w="85" w:type="dxa"/>
          <w:left w:w="113" w:type="dxa"/>
          <w:bottom w:w="170" w:type="dxa"/>
          <w:right w:w="142" w:type="dxa"/>
        </w:tblCellMar>
      </w:tblPr>
    </w:tblStylePr>
  </w:style>
  <w:style w:type="paragraph" w:customStyle="1" w:styleId="Bullets1">
    <w:name w:val="Bullets 1"/>
    <w:basedOn w:val="Normal"/>
    <w:uiPriority w:val="1"/>
    <w:qFormat/>
    <w:rsid w:val="00FD283C"/>
    <w:pPr>
      <w:numPr>
        <w:numId w:val="1"/>
      </w:numPr>
      <w:spacing w:after="60" w:line="240" w:lineRule="auto"/>
      <w:ind w:left="220" w:hanging="210"/>
    </w:pPr>
    <w:rPr>
      <w:rFonts w:eastAsiaTheme="minorHAnsi"/>
      <w:color w:val="auto"/>
      <w:lang w:eastAsia="en-US"/>
    </w:rPr>
  </w:style>
  <w:style w:type="paragraph" w:customStyle="1" w:styleId="bullet2">
    <w:name w:val="bullet 2"/>
    <w:basedOn w:val="Normal"/>
    <w:uiPriority w:val="2"/>
    <w:qFormat/>
    <w:rsid w:val="00B75A71"/>
    <w:pPr>
      <w:numPr>
        <w:ilvl w:val="1"/>
        <w:numId w:val="2"/>
      </w:numPr>
      <w:spacing w:after="120" w:line="240" w:lineRule="auto"/>
      <w:ind w:left="620" w:hanging="274"/>
      <w:contextualSpacing/>
    </w:pPr>
    <w:rPr>
      <w:rFonts w:eastAsiaTheme="minorHAnsi"/>
      <w:color w:val="auto"/>
      <w:sz w:val="18"/>
      <w:lang w:val="en-US" w:eastAsia="en-US"/>
    </w:rPr>
  </w:style>
  <w:style w:type="paragraph" w:styleId="TOC1">
    <w:name w:val="toc 1"/>
    <w:basedOn w:val="Normal"/>
    <w:next w:val="Normal"/>
    <w:autoRedefine/>
    <w:uiPriority w:val="39"/>
    <w:unhideWhenUsed/>
    <w:rsid w:val="00DA09F9"/>
    <w:pPr>
      <w:tabs>
        <w:tab w:val="right" w:leader="underscore" w:pos="9027"/>
      </w:tabs>
      <w:spacing w:after="60" w:line="240" w:lineRule="auto"/>
    </w:pPr>
    <w:rPr>
      <w:rFonts w:asciiTheme="majorHAnsi" w:eastAsiaTheme="minorHAnsi" w:hAnsiTheme="majorHAnsi" w:cstheme="majorHAnsi"/>
      <w:bCs/>
      <w:noProof/>
      <w:szCs w:val="24"/>
      <w:u w:color="001432" w:themeColor="text1"/>
      <w:lang w:val="en-US" w:eastAsia="en-US"/>
    </w:rPr>
  </w:style>
  <w:style w:type="paragraph" w:styleId="TOC2">
    <w:name w:val="toc 2"/>
    <w:basedOn w:val="Normal"/>
    <w:next w:val="Normal"/>
    <w:autoRedefine/>
    <w:uiPriority w:val="39"/>
    <w:unhideWhenUsed/>
    <w:rsid w:val="00E56020"/>
    <w:pPr>
      <w:tabs>
        <w:tab w:val="right" w:pos="9017"/>
      </w:tabs>
      <w:spacing w:after="60" w:line="240" w:lineRule="auto"/>
    </w:pPr>
    <w:rPr>
      <w:rFonts w:eastAsiaTheme="minorHAnsi" w:cstheme="minorHAnsi"/>
      <w:bCs/>
      <w:noProof/>
      <w:color w:val="62808E" w:themeColor="accent3" w:themeShade="BF"/>
      <w:lang w:val="en-US" w:eastAsia="en-US"/>
    </w:rPr>
  </w:style>
  <w:style w:type="paragraph" w:styleId="TOC3">
    <w:name w:val="toc 3"/>
    <w:basedOn w:val="Normal"/>
    <w:next w:val="Normal"/>
    <w:autoRedefine/>
    <w:uiPriority w:val="39"/>
    <w:unhideWhenUsed/>
    <w:rsid w:val="00E56020"/>
    <w:pPr>
      <w:tabs>
        <w:tab w:val="right" w:pos="9017"/>
      </w:tabs>
      <w:spacing w:after="60" w:line="240" w:lineRule="auto"/>
      <w:ind w:left="284"/>
    </w:pPr>
    <w:rPr>
      <w:rFonts w:eastAsiaTheme="minorHAnsi" w:cstheme="minorHAnsi"/>
      <w:noProof/>
      <w:color w:val="62808E" w:themeColor="accent3" w:themeShade="BF"/>
      <w:lang w:val="en-US" w:eastAsia="en-US"/>
    </w:rPr>
  </w:style>
  <w:style w:type="paragraph" w:styleId="TOC4">
    <w:name w:val="toc 4"/>
    <w:basedOn w:val="Normal"/>
    <w:next w:val="Normal"/>
    <w:autoRedefine/>
    <w:uiPriority w:val="39"/>
    <w:unhideWhenUsed/>
    <w:rsid w:val="00E56020"/>
    <w:pPr>
      <w:tabs>
        <w:tab w:val="right" w:pos="9017"/>
      </w:tabs>
      <w:spacing w:after="120" w:line="240" w:lineRule="auto"/>
      <w:ind w:left="400"/>
    </w:pPr>
    <w:rPr>
      <w:rFonts w:eastAsiaTheme="minorHAnsi" w:cstheme="minorHAnsi"/>
      <w:noProof/>
      <w:color w:val="42555F" w:themeColor="accent3" w:themeShade="80"/>
      <w:lang w:val="en-US" w:eastAsia="en-US"/>
    </w:rPr>
  </w:style>
  <w:style w:type="paragraph" w:styleId="TOC5">
    <w:name w:val="toc 5"/>
    <w:basedOn w:val="Normal"/>
    <w:next w:val="Normal"/>
    <w:autoRedefine/>
    <w:uiPriority w:val="39"/>
    <w:unhideWhenUsed/>
    <w:rsid w:val="00921068"/>
    <w:pPr>
      <w:spacing w:after="120" w:line="240" w:lineRule="auto"/>
      <w:ind w:left="600"/>
    </w:pPr>
    <w:rPr>
      <w:rFonts w:eastAsiaTheme="minorHAnsi" w:cstheme="minorHAnsi"/>
      <w:color w:val="auto"/>
      <w:lang w:val="en-US" w:eastAsia="en-US"/>
    </w:rPr>
  </w:style>
  <w:style w:type="paragraph" w:styleId="TOC6">
    <w:name w:val="toc 6"/>
    <w:basedOn w:val="Normal"/>
    <w:next w:val="Normal"/>
    <w:autoRedefine/>
    <w:uiPriority w:val="39"/>
    <w:unhideWhenUsed/>
    <w:rsid w:val="00921068"/>
    <w:pPr>
      <w:spacing w:after="120" w:line="240" w:lineRule="auto"/>
      <w:ind w:left="800"/>
    </w:pPr>
    <w:rPr>
      <w:rFonts w:eastAsiaTheme="minorHAnsi" w:cstheme="minorHAnsi"/>
      <w:color w:val="auto"/>
      <w:lang w:val="en-US" w:eastAsia="en-US"/>
    </w:rPr>
  </w:style>
  <w:style w:type="paragraph" w:styleId="TOC7">
    <w:name w:val="toc 7"/>
    <w:basedOn w:val="Normal"/>
    <w:next w:val="Normal"/>
    <w:autoRedefine/>
    <w:uiPriority w:val="39"/>
    <w:unhideWhenUsed/>
    <w:rsid w:val="00921068"/>
    <w:pPr>
      <w:spacing w:after="120" w:line="240" w:lineRule="auto"/>
      <w:ind w:left="1000"/>
    </w:pPr>
    <w:rPr>
      <w:rFonts w:eastAsiaTheme="minorHAnsi" w:cstheme="minorHAnsi"/>
      <w:color w:val="auto"/>
      <w:lang w:val="en-US" w:eastAsia="en-US"/>
    </w:rPr>
  </w:style>
  <w:style w:type="paragraph" w:styleId="TOC8">
    <w:name w:val="toc 8"/>
    <w:basedOn w:val="Normal"/>
    <w:next w:val="Normal"/>
    <w:autoRedefine/>
    <w:uiPriority w:val="39"/>
    <w:unhideWhenUsed/>
    <w:rsid w:val="00921068"/>
    <w:pPr>
      <w:spacing w:after="120" w:line="240" w:lineRule="auto"/>
      <w:ind w:left="1200"/>
    </w:pPr>
    <w:rPr>
      <w:rFonts w:eastAsiaTheme="minorHAnsi" w:cstheme="minorHAnsi"/>
      <w:color w:val="auto"/>
      <w:lang w:val="en-US" w:eastAsia="en-US"/>
    </w:rPr>
  </w:style>
  <w:style w:type="paragraph" w:styleId="TOC9">
    <w:name w:val="toc 9"/>
    <w:basedOn w:val="Normal"/>
    <w:next w:val="Normal"/>
    <w:autoRedefine/>
    <w:uiPriority w:val="39"/>
    <w:unhideWhenUsed/>
    <w:rsid w:val="00921068"/>
    <w:pPr>
      <w:spacing w:after="120" w:line="240" w:lineRule="auto"/>
      <w:ind w:left="1400"/>
    </w:pPr>
    <w:rPr>
      <w:rFonts w:eastAsiaTheme="minorHAnsi" w:cstheme="minorHAnsi"/>
      <w:color w:val="auto"/>
      <w:lang w:val="en-US" w:eastAsia="en-US"/>
    </w:rPr>
  </w:style>
  <w:style w:type="paragraph" w:styleId="NormalWeb">
    <w:name w:val="Normal (Web)"/>
    <w:basedOn w:val="Normal"/>
    <w:uiPriority w:val="99"/>
    <w:semiHidden/>
    <w:unhideWhenUsed/>
    <w:rsid w:val="00985ECC"/>
    <w:pPr>
      <w:spacing w:before="100" w:beforeAutospacing="1" w:after="100" w:afterAutospacing="1" w:line="240" w:lineRule="auto"/>
    </w:pPr>
    <w:rPr>
      <w:rFonts w:ascii="Times New Roman" w:hAnsi="Times New Roman" w:cs="Times New Roman"/>
      <w:color w:val="auto"/>
      <w:sz w:val="24"/>
      <w:szCs w:val="24"/>
      <w:lang w:val="en-US" w:eastAsia="en-US"/>
    </w:rPr>
  </w:style>
  <w:style w:type="character" w:customStyle="1" w:styleId="gmail-s1">
    <w:name w:val="gmail-s1"/>
    <w:basedOn w:val="DefaultParagraphFont"/>
    <w:rsid w:val="00ED3F82"/>
  </w:style>
  <w:style w:type="character" w:customStyle="1" w:styleId="apple-converted-space">
    <w:name w:val="apple-converted-space"/>
    <w:basedOn w:val="DefaultParagraphFont"/>
    <w:rsid w:val="00EA6A48"/>
  </w:style>
  <w:style w:type="paragraph" w:styleId="Subtitle">
    <w:name w:val="Subtitle"/>
    <w:basedOn w:val="Normal"/>
    <w:next w:val="Normal"/>
    <w:link w:val="SubtitleChar"/>
    <w:uiPriority w:val="11"/>
    <w:rsid w:val="00753D09"/>
    <w:pPr>
      <w:numPr>
        <w:ilvl w:val="1"/>
      </w:numPr>
      <w:spacing w:after="160" w:line="240" w:lineRule="auto"/>
    </w:pPr>
    <w:rPr>
      <w:rFonts w:asciiTheme="majorHAnsi" w:hAnsiTheme="majorHAnsi" w:cstheme="majorHAnsi"/>
      <w:color w:val="1ED7D7" w:themeColor="accent2"/>
      <w:spacing w:val="15"/>
      <w:sz w:val="44"/>
      <w:lang w:val="en-US" w:eastAsia="en-US"/>
    </w:rPr>
  </w:style>
  <w:style w:type="character" w:customStyle="1" w:styleId="SubtitleChar">
    <w:name w:val="Subtitle Char"/>
    <w:basedOn w:val="DefaultParagraphFont"/>
    <w:link w:val="Subtitle"/>
    <w:uiPriority w:val="11"/>
    <w:rsid w:val="00753D09"/>
    <w:rPr>
      <w:rFonts w:asciiTheme="majorHAnsi" w:eastAsiaTheme="minorEastAsia" w:hAnsiTheme="majorHAnsi" w:cstheme="majorHAnsi"/>
      <w:color w:val="1ED7D7" w:themeColor="accent2"/>
      <w:spacing w:val="15"/>
      <w:sz w:val="44"/>
    </w:rPr>
  </w:style>
  <w:style w:type="paragraph" w:customStyle="1" w:styleId="QusetionPage">
    <w:name w:val="Qusetion Page"/>
    <w:basedOn w:val="Heading1"/>
    <w:link w:val="QusetionPageChar"/>
    <w:uiPriority w:val="13"/>
    <w:qFormat/>
    <w:rsid w:val="003F5F64"/>
    <w:pPr>
      <w:tabs>
        <w:tab w:val="left" w:pos="7371"/>
      </w:tabs>
    </w:pPr>
  </w:style>
  <w:style w:type="table" w:styleId="TableGridLight">
    <w:name w:val="Grid Table Light"/>
    <w:basedOn w:val="TableNormal"/>
    <w:uiPriority w:val="40"/>
    <w:rsid w:val="00D16E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setionPageChar">
    <w:name w:val="Qusetion Page Char"/>
    <w:basedOn w:val="Heading1Char"/>
    <w:link w:val="QusetionPage"/>
    <w:uiPriority w:val="13"/>
    <w:rsid w:val="00D16E7A"/>
    <w:rPr>
      <w:rFonts w:asciiTheme="majorHAnsi" w:eastAsiaTheme="majorEastAsia" w:hAnsiTheme="majorHAnsi" w:cstheme="majorBidi"/>
      <w:noProof/>
      <w:color w:val="001432" w:themeColor="text1"/>
      <w:sz w:val="40"/>
      <w:szCs w:val="32"/>
      <w:lang w:val="en-GB"/>
    </w:rPr>
  </w:style>
  <w:style w:type="paragraph" w:customStyle="1" w:styleId="Biographies">
    <w:name w:val="Biographies"/>
    <w:basedOn w:val="Normal"/>
    <w:link w:val="BiographiesChar"/>
    <w:uiPriority w:val="13"/>
    <w:qFormat/>
    <w:rsid w:val="00FD486B"/>
    <w:pPr>
      <w:spacing w:after="120" w:line="240" w:lineRule="auto"/>
    </w:pPr>
    <w:rPr>
      <w:rFonts w:eastAsiaTheme="minorHAnsi"/>
      <w:color w:val="7962CE" w:themeColor="accent1"/>
      <w:sz w:val="24"/>
      <w:lang w:val="en-US" w:eastAsia="en-US"/>
    </w:rPr>
  </w:style>
  <w:style w:type="paragraph" w:styleId="TOCHeading">
    <w:name w:val="TOC Heading"/>
    <w:basedOn w:val="Heading1"/>
    <w:next w:val="Normal"/>
    <w:uiPriority w:val="39"/>
    <w:unhideWhenUsed/>
    <w:rsid w:val="00F27246"/>
    <w:pPr>
      <w:spacing w:after="0" w:line="259" w:lineRule="auto"/>
      <w:outlineLvl w:val="9"/>
    </w:pPr>
    <w:rPr>
      <w:noProof w:val="0"/>
      <w:color w:val="4F36AD" w:themeColor="accent1" w:themeShade="BF"/>
      <w:sz w:val="32"/>
    </w:rPr>
  </w:style>
  <w:style w:type="character" w:customStyle="1" w:styleId="BiographiesChar">
    <w:name w:val="Biographies Char"/>
    <w:basedOn w:val="Heading3Char"/>
    <w:link w:val="Biographies"/>
    <w:uiPriority w:val="13"/>
    <w:rsid w:val="00FD486B"/>
    <w:rPr>
      <w:rFonts w:asciiTheme="majorHAnsi" w:eastAsiaTheme="majorEastAsia" w:hAnsiTheme="majorHAnsi" w:cstheme="majorBidi"/>
      <w:noProof/>
      <w:color w:val="7962CE" w:themeColor="accent1"/>
      <w:sz w:val="24"/>
      <w:szCs w:val="32"/>
      <w:lang w:val="en-GB"/>
    </w:rPr>
  </w:style>
  <w:style w:type="table" w:styleId="PlainTable2">
    <w:name w:val="Plain Table 2"/>
    <w:basedOn w:val="TableNormal"/>
    <w:uiPriority w:val="42"/>
    <w:rsid w:val="00311E09"/>
    <w:rPr>
      <w:color w:val="001432" w:themeColor="text1"/>
    </w:rPr>
    <w:tblPr>
      <w:tblStyleRowBandSize w:val="1"/>
      <w:tblStyleColBandSize w:val="1"/>
      <w:tblBorders>
        <w:insideV w:val="single" w:sz="4" w:space="0" w:color="90A7B2" w:themeColor="accent3"/>
      </w:tblBorders>
    </w:tblPr>
    <w:tcPr>
      <w:shd w:val="clear" w:color="auto" w:fill="FFFFFF" w:themeFill="background1"/>
      <w:tcMar>
        <w:left w:w="0" w:type="dxa"/>
        <w:right w:w="142" w:type="dxa"/>
      </w:tcMar>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tcMar>
          <w:top w:w="0" w:type="nil"/>
          <w:left w:w="0" w:type="dxa"/>
          <w:bottom w:w="0" w:type="nil"/>
          <w:right w:w="113" w:type="dxa"/>
        </w:tcMar>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Casestudytitles">
    <w:name w:val="Case study titles"/>
    <w:basedOn w:val="Heading3"/>
    <w:link w:val="CasestudytitlesChar"/>
    <w:uiPriority w:val="14"/>
    <w:qFormat/>
    <w:rsid w:val="00825F31"/>
    <w:pPr>
      <w:pBdr>
        <w:top w:val="single" w:sz="4" w:space="1" w:color="90A7B2" w:themeColor="accent3"/>
      </w:pBdr>
    </w:pPr>
  </w:style>
  <w:style w:type="character" w:customStyle="1" w:styleId="CasestudytitlesChar">
    <w:name w:val="Case study titles Char"/>
    <w:basedOn w:val="Heading3Char"/>
    <w:link w:val="Casestudytitles"/>
    <w:uiPriority w:val="14"/>
    <w:rsid w:val="00825F31"/>
    <w:rPr>
      <w:rFonts w:asciiTheme="majorHAnsi" w:eastAsiaTheme="majorEastAsia" w:hAnsiTheme="majorHAnsi" w:cstheme="majorBidi"/>
      <w:noProof/>
      <w:color w:val="90A7B2" w:themeColor="accent3"/>
      <w:sz w:val="28"/>
      <w:szCs w:val="32"/>
      <w:lang w:val="en-GB"/>
    </w:rPr>
  </w:style>
  <w:style w:type="paragraph" w:styleId="ListParagraph">
    <w:name w:val="List Paragraph"/>
    <w:aliases w:val="Numbered List"/>
    <w:basedOn w:val="Normal"/>
    <w:uiPriority w:val="34"/>
    <w:unhideWhenUsed/>
    <w:qFormat/>
    <w:rsid w:val="00C20129"/>
    <w:pPr>
      <w:numPr>
        <w:numId w:val="3"/>
      </w:numPr>
      <w:tabs>
        <w:tab w:val="left" w:pos="252"/>
      </w:tabs>
      <w:spacing w:after="120" w:line="240" w:lineRule="auto"/>
      <w:contextualSpacing/>
    </w:pPr>
    <w:rPr>
      <w:rFonts w:eastAsiaTheme="minorHAnsi"/>
      <w:color w:val="auto"/>
      <w:lang w:val="en-US" w:eastAsia="en-US"/>
    </w:rPr>
  </w:style>
  <w:style w:type="paragraph" w:styleId="NoSpacing">
    <w:name w:val="No Spacing"/>
    <w:basedOn w:val="Normal"/>
    <w:link w:val="NoSpacingChar"/>
    <w:uiPriority w:val="1"/>
    <w:qFormat/>
    <w:rsid w:val="002F2072"/>
    <w:pPr>
      <w:spacing w:line="240" w:lineRule="auto"/>
    </w:pPr>
    <w:rPr>
      <w:rFonts w:eastAsiaTheme="minorHAnsi"/>
      <w:color w:val="auto"/>
      <w:lang w:val="en-US" w:eastAsia="en-US"/>
    </w:rPr>
  </w:style>
  <w:style w:type="character" w:customStyle="1" w:styleId="NoSpacingChar">
    <w:name w:val="No Spacing Char"/>
    <w:basedOn w:val="DefaultParagraphFont"/>
    <w:link w:val="NoSpacing"/>
    <w:uiPriority w:val="1"/>
    <w:qFormat/>
    <w:rsid w:val="00902929"/>
    <w:rPr>
      <w:sz w:val="20"/>
      <w:lang w:val="en-GB"/>
    </w:rPr>
  </w:style>
  <w:style w:type="paragraph" w:customStyle="1" w:styleId="rightalign">
    <w:name w:val="right align"/>
    <w:basedOn w:val="Footer"/>
    <w:link w:val="rightalignChar"/>
    <w:rsid w:val="00902929"/>
    <w:pPr>
      <w:jc w:val="right"/>
    </w:pPr>
    <w:rPr>
      <w:sz w:val="14"/>
      <w:szCs w:val="14"/>
    </w:rPr>
  </w:style>
  <w:style w:type="character" w:customStyle="1" w:styleId="rightalignChar">
    <w:name w:val="right align Char"/>
    <w:basedOn w:val="FooterChar"/>
    <w:link w:val="rightalign"/>
    <w:rsid w:val="00902929"/>
    <w:rPr>
      <w:sz w:val="14"/>
      <w:szCs w:val="14"/>
    </w:rPr>
  </w:style>
  <w:style w:type="paragraph" w:styleId="Revision">
    <w:name w:val="Revision"/>
    <w:hidden/>
    <w:uiPriority w:val="99"/>
    <w:semiHidden/>
    <w:rsid w:val="00FB7191"/>
    <w:rPr>
      <w:rFonts w:eastAsiaTheme="minorEastAsia"/>
      <w:color w:val="001432" w:themeColor="text1"/>
      <w:sz w:val="20"/>
      <w:szCs w:val="20"/>
      <w:lang w:val="en-GB" w:eastAsia="zh-TW"/>
    </w:rPr>
  </w:style>
  <w:style w:type="paragraph" w:customStyle="1" w:styleId="Default">
    <w:name w:val="Default"/>
    <w:rsid w:val="00BD1923"/>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5E0337"/>
    <w:rPr>
      <w:color w:val="605E5C"/>
      <w:shd w:val="clear" w:color="auto" w:fill="E1DFDD"/>
    </w:rPr>
  </w:style>
  <w:style w:type="character" w:customStyle="1" w:styleId="UnresolvedMention2">
    <w:name w:val="Unresolved Mention2"/>
    <w:basedOn w:val="DefaultParagraphFont"/>
    <w:uiPriority w:val="99"/>
    <w:semiHidden/>
    <w:unhideWhenUsed/>
    <w:rsid w:val="009116D8"/>
    <w:rPr>
      <w:color w:val="605E5C"/>
      <w:shd w:val="clear" w:color="auto" w:fill="E1DFDD"/>
    </w:rPr>
  </w:style>
  <w:style w:type="character" w:customStyle="1" w:styleId="UnresolvedMention3">
    <w:name w:val="Unresolved Mention3"/>
    <w:basedOn w:val="DefaultParagraphFont"/>
    <w:uiPriority w:val="99"/>
    <w:semiHidden/>
    <w:unhideWhenUsed/>
    <w:rsid w:val="00514A88"/>
    <w:rPr>
      <w:color w:val="605E5C"/>
      <w:shd w:val="clear" w:color="auto" w:fill="E1DFDD"/>
    </w:rPr>
  </w:style>
  <w:style w:type="paragraph" w:styleId="BodyText">
    <w:name w:val="Body Text"/>
    <w:basedOn w:val="Normal"/>
    <w:link w:val="BodyTextChar"/>
    <w:uiPriority w:val="99"/>
    <w:semiHidden/>
    <w:unhideWhenUsed/>
    <w:rsid w:val="00124A04"/>
    <w:pPr>
      <w:spacing w:after="120"/>
    </w:pPr>
  </w:style>
  <w:style w:type="character" w:customStyle="1" w:styleId="BodyTextChar">
    <w:name w:val="Body Text Char"/>
    <w:basedOn w:val="DefaultParagraphFont"/>
    <w:link w:val="BodyText"/>
    <w:uiPriority w:val="99"/>
    <w:semiHidden/>
    <w:rsid w:val="00124A04"/>
    <w:rPr>
      <w:rFonts w:eastAsiaTheme="minorEastAsia"/>
      <w:color w:val="001432" w:themeColor="text1"/>
      <w:sz w:val="20"/>
      <w:szCs w:val="20"/>
      <w:lang w:val="en-GB" w:eastAsia="zh-TW"/>
    </w:rPr>
  </w:style>
  <w:style w:type="character" w:customStyle="1" w:styleId="UnresolvedMention4">
    <w:name w:val="Unresolved Mention4"/>
    <w:basedOn w:val="DefaultParagraphFont"/>
    <w:uiPriority w:val="99"/>
    <w:semiHidden/>
    <w:unhideWhenUsed/>
    <w:rsid w:val="004948AB"/>
    <w:rPr>
      <w:color w:val="605E5C"/>
      <w:shd w:val="clear" w:color="auto" w:fill="E1DFDD"/>
    </w:rPr>
  </w:style>
  <w:style w:type="paragraph" w:customStyle="1" w:styleId="ydp527238dmsonormal">
    <w:name w:val="ydp527238dmsonormal"/>
    <w:basedOn w:val="Normal"/>
    <w:rsid w:val="00C61555"/>
    <w:pPr>
      <w:spacing w:before="100" w:beforeAutospacing="1" w:after="100" w:afterAutospacing="1" w:line="240" w:lineRule="auto"/>
    </w:pPr>
    <w:rPr>
      <w:rFonts w:ascii="Calibri" w:eastAsiaTheme="minorHAnsi" w:hAnsi="Calibri" w:cs="Calibri"/>
      <w:color w:val="auto"/>
      <w:sz w:val="22"/>
      <w:szCs w:val="22"/>
      <w:lang w:val="en-US" w:eastAsia="en-US"/>
    </w:rPr>
  </w:style>
  <w:style w:type="character" w:styleId="UnresolvedMention">
    <w:name w:val="Unresolved Mention"/>
    <w:basedOn w:val="DefaultParagraphFont"/>
    <w:uiPriority w:val="99"/>
    <w:semiHidden/>
    <w:unhideWhenUsed/>
    <w:rsid w:val="00C61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37056">
      <w:bodyDiv w:val="1"/>
      <w:marLeft w:val="0"/>
      <w:marRight w:val="0"/>
      <w:marTop w:val="0"/>
      <w:marBottom w:val="0"/>
      <w:divBdr>
        <w:top w:val="none" w:sz="0" w:space="0" w:color="auto"/>
        <w:left w:val="none" w:sz="0" w:space="0" w:color="auto"/>
        <w:bottom w:val="none" w:sz="0" w:space="0" w:color="auto"/>
        <w:right w:val="none" w:sz="0" w:space="0" w:color="auto"/>
      </w:divBdr>
    </w:div>
    <w:div w:id="196235134">
      <w:bodyDiv w:val="1"/>
      <w:marLeft w:val="0"/>
      <w:marRight w:val="0"/>
      <w:marTop w:val="0"/>
      <w:marBottom w:val="0"/>
      <w:divBdr>
        <w:top w:val="none" w:sz="0" w:space="0" w:color="auto"/>
        <w:left w:val="none" w:sz="0" w:space="0" w:color="auto"/>
        <w:bottom w:val="none" w:sz="0" w:space="0" w:color="auto"/>
        <w:right w:val="none" w:sz="0" w:space="0" w:color="auto"/>
      </w:divBdr>
    </w:div>
    <w:div w:id="257760518">
      <w:bodyDiv w:val="1"/>
      <w:marLeft w:val="0"/>
      <w:marRight w:val="0"/>
      <w:marTop w:val="0"/>
      <w:marBottom w:val="0"/>
      <w:divBdr>
        <w:top w:val="none" w:sz="0" w:space="0" w:color="auto"/>
        <w:left w:val="none" w:sz="0" w:space="0" w:color="auto"/>
        <w:bottom w:val="none" w:sz="0" w:space="0" w:color="auto"/>
        <w:right w:val="none" w:sz="0" w:space="0" w:color="auto"/>
      </w:divBdr>
      <w:divsChild>
        <w:div w:id="1929464988">
          <w:marLeft w:val="0"/>
          <w:marRight w:val="0"/>
          <w:marTop w:val="0"/>
          <w:marBottom w:val="0"/>
          <w:divBdr>
            <w:top w:val="none" w:sz="0" w:space="0" w:color="auto"/>
            <w:left w:val="none" w:sz="0" w:space="0" w:color="auto"/>
            <w:bottom w:val="none" w:sz="0" w:space="0" w:color="auto"/>
            <w:right w:val="none" w:sz="0" w:space="0" w:color="auto"/>
          </w:divBdr>
        </w:div>
      </w:divsChild>
    </w:div>
    <w:div w:id="280497003">
      <w:bodyDiv w:val="1"/>
      <w:marLeft w:val="0"/>
      <w:marRight w:val="0"/>
      <w:marTop w:val="0"/>
      <w:marBottom w:val="0"/>
      <w:divBdr>
        <w:top w:val="none" w:sz="0" w:space="0" w:color="auto"/>
        <w:left w:val="none" w:sz="0" w:space="0" w:color="auto"/>
        <w:bottom w:val="none" w:sz="0" w:space="0" w:color="auto"/>
        <w:right w:val="none" w:sz="0" w:space="0" w:color="auto"/>
      </w:divBdr>
    </w:div>
    <w:div w:id="295575708">
      <w:bodyDiv w:val="1"/>
      <w:marLeft w:val="0"/>
      <w:marRight w:val="0"/>
      <w:marTop w:val="0"/>
      <w:marBottom w:val="0"/>
      <w:divBdr>
        <w:top w:val="none" w:sz="0" w:space="0" w:color="auto"/>
        <w:left w:val="none" w:sz="0" w:space="0" w:color="auto"/>
        <w:bottom w:val="none" w:sz="0" w:space="0" w:color="auto"/>
        <w:right w:val="none" w:sz="0" w:space="0" w:color="auto"/>
      </w:divBdr>
    </w:div>
    <w:div w:id="326444896">
      <w:bodyDiv w:val="1"/>
      <w:marLeft w:val="0"/>
      <w:marRight w:val="0"/>
      <w:marTop w:val="0"/>
      <w:marBottom w:val="0"/>
      <w:divBdr>
        <w:top w:val="none" w:sz="0" w:space="0" w:color="auto"/>
        <w:left w:val="none" w:sz="0" w:space="0" w:color="auto"/>
        <w:bottom w:val="none" w:sz="0" w:space="0" w:color="auto"/>
        <w:right w:val="none" w:sz="0" w:space="0" w:color="auto"/>
      </w:divBdr>
    </w:div>
    <w:div w:id="350566660">
      <w:bodyDiv w:val="1"/>
      <w:marLeft w:val="0"/>
      <w:marRight w:val="0"/>
      <w:marTop w:val="0"/>
      <w:marBottom w:val="0"/>
      <w:divBdr>
        <w:top w:val="none" w:sz="0" w:space="0" w:color="auto"/>
        <w:left w:val="none" w:sz="0" w:space="0" w:color="auto"/>
        <w:bottom w:val="none" w:sz="0" w:space="0" w:color="auto"/>
        <w:right w:val="none" w:sz="0" w:space="0" w:color="auto"/>
      </w:divBdr>
    </w:div>
    <w:div w:id="417991767">
      <w:bodyDiv w:val="1"/>
      <w:marLeft w:val="0"/>
      <w:marRight w:val="0"/>
      <w:marTop w:val="0"/>
      <w:marBottom w:val="0"/>
      <w:divBdr>
        <w:top w:val="none" w:sz="0" w:space="0" w:color="auto"/>
        <w:left w:val="none" w:sz="0" w:space="0" w:color="auto"/>
        <w:bottom w:val="none" w:sz="0" w:space="0" w:color="auto"/>
        <w:right w:val="none" w:sz="0" w:space="0" w:color="auto"/>
      </w:divBdr>
    </w:div>
    <w:div w:id="467167178">
      <w:bodyDiv w:val="1"/>
      <w:marLeft w:val="0"/>
      <w:marRight w:val="0"/>
      <w:marTop w:val="0"/>
      <w:marBottom w:val="0"/>
      <w:divBdr>
        <w:top w:val="none" w:sz="0" w:space="0" w:color="auto"/>
        <w:left w:val="none" w:sz="0" w:space="0" w:color="auto"/>
        <w:bottom w:val="none" w:sz="0" w:space="0" w:color="auto"/>
        <w:right w:val="none" w:sz="0" w:space="0" w:color="auto"/>
      </w:divBdr>
    </w:div>
    <w:div w:id="516387444">
      <w:bodyDiv w:val="1"/>
      <w:marLeft w:val="0"/>
      <w:marRight w:val="0"/>
      <w:marTop w:val="0"/>
      <w:marBottom w:val="0"/>
      <w:divBdr>
        <w:top w:val="none" w:sz="0" w:space="0" w:color="auto"/>
        <w:left w:val="none" w:sz="0" w:space="0" w:color="auto"/>
        <w:bottom w:val="none" w:sz="0" w:space="0" w:color="auto"/>
        <w:right w:val="none" w:sz="0" w:space="0" w:color="auto"/>
      </w:divBdr>
    </w:div>
    <w:div w:id="543560347">
      <w:bodyDiv w:val="1"/>
      <w:marLeft w:val="0"/>
      <w:marRight w:val="0"/>
      <w:marTop w:val="0"/>
      <w:marBottom w:val="0"/>
      <w:divBdr>
        <w:top w:val="none" w:sz="0" w:space="0" w:color="auto"/>
        <w:left w:val="none" w:sz="0" w:space="0" w:color="auto"/>
        <w:bottom w:val="none" w:sz="0" w:space="0" w:color="auto"/>
        <w:right w:val="none" w:sz="0" w:space="0" w:color="auto"/>
      </w:divBdr>
    </w:div>
    <w:div w:id="629046107">
      <w:bodyDiv w:val="1"/>
      <w:marLeft w:val="0"/>
      <w:marRight w:val="0"/>
      <w:marTop w:val="0"/>
      <w:marBottom w:val="0"/>
      <w:divBdr>
        <w:top w:val="none" w:sz="0" w:space="0" w:color="auto"/>
        <w:left w:val="none" w:sz="0" w:space="0" w:color="auto"/>
        <w:bottom w:val="none" w:sz="0" w:space="0" w:color="auto"/>
        <w:right w:val="none" w:sz="0" w:space="0" w:color="auto"/>
      </w:divBdr>
    </w:div>
    <w:div w:id="655841143">
      <w:bodyDiv w:val="1"/>
      <w:marLeft w:val="0"/>
      <w:marRight w:val="0"/>
      <w:marTop w:val="0"/>
      <w:marBottom w:val="0"/>
      <w:divBdr>
        <w:top w:val="none" w:sz="0" w:space="0" w:color="auto"/>
        <w:left w:val="none" w:sz="0" w:space="0" w:color="auto"/>
        <w:bottom w:val="none" w:sz="0" w:space="0" w:color="auto"/>
        <w:right w:val="none" w:sz="0" w:space="0" w:color="auto"/>
      </w:divBdr>
    </w:div>
    <w:div w:id="852765435">
      <w:bodyDiv w:val="1"/>
      <w:marLeft w:val="0"/>
      <w:marRight w:val="0"/>
      <w:marTop w:val="0"/>
      <w:marBottom w:val="0"/>
      <w:divBdr>
        <w:top w:val="none" w:sz="0" w:space="0" w:color="auto"/>
        <w:left w:val="none" w:sz="0" w:space="0" w:color="auto"/>
        <w:bottom w:val="none" w:sz="0" w:space="0" w:color="auto"/>
        <w:right w:val="none" w:sz="0" w:space="0" w:color="auto"/>
      </w:divBdr>
    </w:div>
    <w:div w:id="944070491">
      <w:bodyDiv w:val="1"/>
      <w:marLeft w:val="0"/>
      <w:marRight w:val="0"/>
      <w:marTop w:val="0"/>
      <w:marBottom w:val="0"/>
      <w:divBdr>
        <w:top w:val="none" w:sz="0" w:space="0" w:color="auto"/>
        <w:left w:val="none" w:sz="0" w:space="0" w:color="auto"/>
        <w:bottom w:val="none" w:sz="0" w:space="0" w:color="auto"/>
        <w:right w:val="none" w:sz="0" w:space="0" w:color="auto"/>
      </w:divBdr>
    </w:div>
    <w:div w:id="953512698">
      <w:bodyDiv w:val="1"/>
      <w:marLeft w:val="0"/>
      <w:marRight w:val="0"/>
      <w:marTop w:val="0"/>
      <w:marBottom w:val="0"/>
      <w:divBdr>
        <w:top w:val="none" w:sz="0" w:space="0" w:color="auto"/>
        <w:left w:val="none" w:sz="0" w:space="0" w:color="auto"/>
        <w:bottom w:val="none" w:sz="0" w:space="0" w:color="auto"/>
        <w:right w:val="none" w:sz="0" w:space="0" w:color="auto"/>
      </w:divBdr>
      <w:divsChild>
        <w:div w:id="738133230">
          <w:marLeft w:val="0"/>
          <w:marRight w:val="0"/>
          <w:marTop w:val="0"/>
          <w:marBottom w:val="0"/>
          <w:divBdr>
            <w:top w:val="none" w:sz="0" w:space="0" w:color="auto"/>
            <w:left w:val="none" w:sz="0" w:space="0" w:color="auto"/>
            <w:bottom w:val="none" w:sz="0" w:space="0" w:color="auto"/>
            <w:right w:val="none" w:sz="0" w:space="0" w:color="auto"/>
          </w:divBdr>
        </w:div>
      </w:divsChild>
    </w:div>
    <w:div w:id="958683364">
      <w:bodyDiv w:val="1"/>
      <w:marLeft w:val="0"/>
      <w:marRight w:val="0"/>
      <w:marTop w:val="0"/>
      <w:marBottom w:val="0"/>
      <w:divBdr>
        <w:top w:val="none" w:sz="0" w:space="0" w:color="auto"/>
        <w:left w:val="none" w:sz="0" w:space="0" w:color="auto"/>
        <w:bottom w:val="none" w:sz="0" w:space="0" w:color="auto"/>
        <w:right w:val="none" w:sz="0" w:space="0" w:color="auto"/>
      </w:divBdr>
    </w:div>
    <w:div w:id="972447917">
      <w:bodyDiv w:val="1"/>
      <w:marLeft w:val="0"/>
      <w:marRight w:val="0"/>
      <w:marTop w:val="0"/>
      <w:marBottom w:val="0"/>
      <w:divBdr>
        <w:top w:val="none" w:sz="0" w:space="0" w:color="auto"/>
        <w:left w:val="none" w:sz="0" w:space="0" w:color="auto"/>
        <w:bottom w:val="none" w:sz="0" w:space="0" w:color="auto"/>
        <w:right w:val="none" w:sz="0" w:space="0" w:color="auto"/>
      </w:divBdr>
    </w:div>
    <w:div w:id="1000304721">
      <w:bodyDiv w:val="1"/>
      <w:marLeft w:val="0"/>
      <w:marRight w:val="0"/>
      <w:marTop w:val="0"/>
      <w:marBottom w:val="0"/>
      <w:divBdr>
        <w:top w:val="none" w:sz="0" w:space="0" w:color="auto"/>
        <w:left w:val="none" w:sz="0" w:space="0" w:color="auto"/>
        <w:bottom w:val="none" w:sz="0" w:space="0" w:color="auto"/>
        <w:right w:val="none" w:sz="0" w:space="0" w:color="auto"/>
      </w:divBdr>
    </w:div>
    <w:div w:id="1004936882">
      <w:bodyDiv w:val="1"/>
      <w:marLeft w:val="0"/>
      <w:marRight w:val="0"/>
      <w:marTop w:val="0"/>
      <w:marBottom w:val="0"/>
      <w:divBdr>
        <w:top w:val="none" w:sz="0" w:space="0" w:color="auto"/>
        <w:left w:val="none" w:sz="0" w:space="0" w:color="auto"/>
        <w:bottom w:val="none" w:sz="0" w:space="0" w:color="auto"/>
        <w:right w:val="none" w:sz="0" w:space="0" w:color="auto"/>
      </w:divBdr>
    </w:div>
    <w:div w:id="1039159311">
      <w:bodyDiv w:val="1"/>
      <w:marLeft w:val="0"/>
      <w:marRight w:val="0"/>
      <w:marTop w:val="0"/>
      <w:marBottom w:val="0"/>
      <w:divBdr>
        <w:top w:val="none" w:sz="0" w:space="0" w:color="auto"/>
        <w:left w:val="none" w:sz="0" w:space="0" w:color="auto"/>
        <w:bottom w:val="none" w:sz="0" w:space="0" w:color="auto"/>
        <w:right w:val="none" w:sz="0" w:space="0" w:color="auto"/>
      </w:divBdr>
    </w:div>
    <w:div w:id="1066032445">
      <w:bodyDiv w:val="1"/>
      <w:marLeft w:val="0"/>
      <w:marRight w:val="0"/>
      <w:marTop w:val="0"/>
      <w:marBottom w:val="0"/>
      <w:divBdr>
        <w:top w:val="none" w:sz="0" w:space="0" w:color="auto"/>
        <w:left w:val="none" w:sz="0" w:space="0" w:color="auto"/>
        <w:bottom w:val="none" w:sz="0" w:space="0" w:color="auto"/>
        <w:right w:val="none" w:sz="0" w:space="0" w:color="auto"/>
      </w:divBdr>
    </w:div>
    <w:div w:id="1138454180">
      <w:bodyDiv w:val="1"/>
      <w:marLeft w:val="0"/>
      <w:marRight w:val="0"/>
      <w:marTop w:val="0"/>
      <w:marBottom w:val="0"/>
      <w:divBdr>
        <w:top w:val="none" w:sz="0" w:space="0" w:color="auto"/>
        <w:left w:val="none" w:sz="0" w:space="0" w:color="auto"/>
        <w:bottom w:val="none" w:sz="0" w:space="0" w:color="auto"/>
        <w:right w:val="none" w:sz="0" w:space="0" w:color="auto"/>
      </w:divBdr>
    </w:div>
    <w:div w:id="1159922301">
      <w:bodyDiv w:val="1"/>
      <w:marLeft w:val="0"/>
      <w:marRight w:val="0"/>
      <w:marTop w:val="0"/>
      <w:marBottom w:val="0"/>
      <w:divBdr>
        <w:top w:val="none" w:sz="0" w:space="0" w:color="auto"/>
        <w:left w:val="none" w:sz="0" w:space="0" w:color="auto"/>
        <w:bottom w:val="none" w:sz="0" w:space="0" w:color="auto"/>
        <w:right w:val="none" w:sz="0" w:space="0" w:color="auto"/>
      </w:divBdr>
    </w:div>
    <w:div w:id="1223561344">
      <w:bodyDiv w:val="1"/>
      <w:marLeft w:val="0"/>
      <w:marRight w:val="0"/>
      <w:marTop w:val="0"/>
      <w:marBottom w:val="0"/>
      <w:divBdr>
        <w:top w:val="none" w:sz="0" w:space="0" w:color="auto"/>
        <w:left w:val="none" w:sz="0" w:space="0" w:color="auto"/>
        <w:bottom w:val="none" w:sz="0" w:space="0" w:color="auto"/>
        <w:right w:val="none" w:sz="0" w:space="0" w:color="auto"/>
      </w:divBdr>
    </w:div>
    <w:div w:id="1476488193">
      <w:bodyDiv w:val="1"/>
      <w:marLeft w:val="0"/>
      <w:marRight w:val="0"/>
      <w:marTop w:val="0"/>
      <w:marBottom w:val="0"/>
      <w:divBdr>
        <w:top w:val="none" w:sz="0" w:space="0" w:color="auto"/>
        <w:left w:val="none" w:sz="0" w:space="0" w:color="auto"/>
        <w:bottom w:val="none" w:sz="0" w:space="0" w:color="auto"/>
        <w:right w:val="none" w:sz="0" w:space="0" w:color="auto"/>
      </w:divBdr>
    </w:div>
    <w:div w:id="1500198425">
      <w:bodyDiv w:val="1"/>
      <w:marLeft w:val="0"/>
      <w:marRight w:val="0"/>
      <w:marTop w:val="0"/>
      <w:marBottom w:val="0"/>
      <w:divBdr>
        <w:top w:val="none" w:sz="0" w:space="0" w:color="auto"/>
        <w:left w:val="none" w:sz="0" w:space="0" w:color="auto"/>
        <w:bottom w:val="none" w:sz="0" w:space="0" w:color="auto"/>
        <w:right w:val="none" w:sz="0" w:space="0" w:color="auto"/>
      </w:divBdr>
    </w:div>
    <w:div w:id="1511721328">
      <w:bodyDiv w:val="1"/>
      <w:marLeft w:val="0"/>
      <w:marRight w:val="0"/>
      <w:marTop w:val="0"/>
      <w:marBottom w:val="0"/>
      <w:divBdr>
        <w:top w:val="none" w:sz="0" w:space="0" w:color="auto"/>
        <w:left w:val="none" w:sz="0" w:space="0" w:color="auto"/>
        <w:bottom w:val="none" w:sz="0" w:space="0" w:color="auto"/>
        <w:right w:val="none" w:sz="0" w:space="0" w:color="auto"/>
      </w:divBdr>
    </w:div>
    <w:div w:id="1513455328">
      <w:bodyDiv w:val="1"/>
      <w:marLeft w:val="0"/>
      <w:marRight w:val="0"/>
      <w:marTop w:val="0"/>
      <w:marBottom w:val="0"/>
      <w:divBdr>
        <w:top w:val="none" w:sz="0" w:space="0" w:color="auto"/>
        <w:left w:val="none" w:sz="0" w:space="0" w:color="auto"/>
        <w:bottom w:val="none" w:sz="0" w:space="0" w:color="auto"/>
        <w:right w:val="none" w:sz="0" w:space="0" w:color="auto"/>
      </w:divBdr>
      <w:divsChild>
        <w:div w:id="1399982703">
          <w:marLeft w:val="446"/>
          <w:marRight w:val="0"/>
          <w:marTop w:val="240"/>
          <w:marBottom w:val="0"/>
          <w:divBdr>
            <w:top w:val="none" w:sz="0" w:space="0" w:color="auto"/>
            <w:left w:val="none" w:sz="0" w:space="0" w:color="auto"/>
            <w:bottom w:val="none" w:sz="0" w:space="0" w:color="auto"/>
            <w:right w:val="none" w:sz="0" w:space="0" w:color="auto"/>
          </w:divBdr>
        </w:div>
      </w:divsChild>
    </w:div>
    <w:div w:id="1527132714">
      <w:bodyDiv w:val="1"/>
      <w:marLeft w:val="0"/>
      <w:marRight w:val="0"/>
      <w:marTop w:val="0"/>
      <w:marBottom w:val="0"/>
      <w:divBdr>
        <w:top w:val="none" w:sz="0" w:space="0" w:color="auto"/>
        <w:left w:val="none" w:sz="0" w:space="0" w:color="auto"/>
        <w:bottom w:val="none" w:sz="0" w:space="0" w:color="auto"/>
        <w:right w:val="none" w:sz="0" w:space="0" w:color="auto"/>
      </w:divBdr>
    </w:div>
    <w:div w:id="1617906944">
      <w:bodyDiv w:val="1"/>
      <w:marLeft w:val="0"/>
      <w:marRight w:val="0"/>
      <w:marTop w:val="0"/>
      <w:marBottom w:val="0"/>
      <w:divBdr>
        <w:top w:val="none" w:sz="0" w:space="0" w:color="auto"/>
        <w:left w:val="none" w:sz="0" w:space="0" w:color="auto"/>
        <w:bottom w:val="none" w:sz="0" w:space="0" w:color="auto"/>
        <w:right w:val="none" w:sz="0" w:space="0" w:color="auto"/>
      </w:divBdr>
    </w:div>
    <w:div w:id="1640187165">
      <w:bodyDiv w:val="1"/>
      <w:marLeft w:val="0"/>
      <w:marRight w:val="0"/>
      <w:marTop w:val="0"/>
      <w:marBottom w:val="0"/>
      <w:divBdr>
        <w:top w:val="none" w:sz="0" w:space="0" w:color="auto"/>
        <w:left w:val="none" w:sz="0" w:space="0" w:color="auto"/>
        <w:bottom w:val="none" w:sz="0" w:space="0" w:color="auto"/>
        <w:right w:val="none" w:sz="0" w:space="0" w:color="auto"/>
      </w:divBdr>
    </w:div>
    <w:div w:id="1722511759">
      <w:bodyDiv w:val="1"/>
      <w:marLeft w:val="0"/>
      <w:marRight w:val="0"/>
      <w:marTop w:val="0"/>
      <w:marBottom w:val="0"/>
      <w:divBdr>
        <w:top w:val="none" w:sz="0" w:space="0" w:color="auto"/>
        <w:left w:val="none" w:sz="0" w:space="0" w:color="auto"/>
        <w:bottom w:val="none" w:sz="0" w:space="0" w:color="auto"/>
        <w:right w:val="none" w:sz="0" w:space="0" w:color="auto"/>
      </w:divBdr>
    </w:div>
    <w:div w:id="1766531110">
      <w:bodyDiv w:val="1"/>
      <w:marLeft w:val="0"/>
      <w:marRight w:val="0"/>
      <w:marTop w:val="0"/>
      <w:marBottom w:val="0"/>
      <w:divBdr>
        <w:top w:val="none" w:sz="0" w:space="0" w:color="auto"/>
        <w:left w:val="none" w:sz="0" w:space="0" w:color="auto"/>
        <w:bottom w:val="none" w:sz="0" w:space="0" w:color="auto"/>
        <w:right w:val="none" w:sz="0" w:space="0" w:color="auto"/>
      </w:divBdr>
    </w:div>
    <w:div w:id="1864897678">
      <w:bodyDiv w:val="1"/>
      <w:marLeft w:val="0"/>
      <w:marRight w:val="0"/>
      <w:marTop w:val="0"/>
      <w:marBottom w:val="0"/>
      <w:divBdr>
        <w:top w:val="none" w:sz="0" w:space="0" w:color="auto"/>
        <w:left w:val="none" w:sz="0" w:space="0" w:color="auto"/>
        <w:bottom w:val="none" w:sz="0" w:space="0" w:color="auto"/>
        <w:right w:val="none" w:sz="0" w:space="0" w:color="auto"/>
      </w:divBdr>
    </w:div>
    <w:div w:id="1899121899">
      <w:bodyDiv w:val="1"/>
      <w:marLeft w:val="0"/>
      <w:marRight w:val="0"/>
      <w:marTop w:val="0"/>
      <w:marBottom w:val="0"/>
      <w:divBdr>
        <w:top w:val="none" w:sz="0" w:space="0" w:color="auto"/>
        <w:left w:val="none" w:sz="0" w:space="0" w:color="auto"/>
        <w:bottom w:val="none" w:sz="0" w:space="0" w:color="auto"/>
        <w:right w:val="none" w:sz="0" w:space="0" w:color="auto"/>
      </w:divBdr>
    </w:div>
    <w:div w:id="1954090329">
      <w:bodyDiv w:val="1"/>
      <w:marLeft w:val="0"/>
      <w:marRight w:val="0"/>
      <w:marTop w:val="0"/>
      <w:marBottom w:val="0"/>
      <w:divBdr>
        <w:top w:val="none" w:sz="0" w:space="0" w:color="auto"/>
        <w:left w:val="none" w:sz="0" w:space="0" w:color="auto"/>
        <w:bottom w:val="none" w:sz="0" w:space="0" w:color="auto"/>
        <w:right w:val="none" w:sz="0" w:space="0" w:color="auto"/>
      </w:divBdr>
    </w:div>
    <w:div w:id="202081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instagram.com/montblanc" TargetMode="External"/><Relationship Id="rId26" Type="http://schemas.openxmlformats.org/officeDocument/2006/relationships/hyperlink" Target="http://i.youku.com/montblanc4810"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press.montblanc.com/"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www.louvreabudhabi.ae/" TargetMode="External"/><Relationship Id="rId20" Type="http://schemas.openxmlformats.org/officeDocument/2006/relationships/hyperlink" Target="http://www.facebook.com/montblanc"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youtube.com/montblanc"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ouvreabudhabi.ae/fr/about-us/our-story" TargetMode="External"/><Relationship Id="rId23" Type="http://schemas.openxmlformats.org/officeDocument/2006/relationships/image" Target="media/image6.png"/><Relationship Id="rId28" Type="http://schemas.openxmlformats.org/officeDocument/2006/relationships/hyperlink" Target="http://www.weibo.cn/montblancchina"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uvreabudhabi.ae/fr/buy-ticket/Admissions" TargetMode="External"/><Relationship Id="rId22" Type="http://schemas.openxmlformats.org/officeDocument/2006/relationships/hyperlink" Target="http://www.twitter.com/montblanc_world" TargetMode="External"/><Relationship Id="rId27" Type="http://schemas.openxmlformats.org/officeDocument/2006/relationships/image" Target="media/image8.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jpeg"/></Relationships>
</file>

<file path=word/theme/theme1.xml><?xml version="1.0" encoding="utf-8"?>
<a:theme xmlns:a="http://schemas.openxmlformats.org/drawingml/2006/main" name="Brunswick Brand">
  <a:themeElements>
    <a:clrScheme name="Custom 3">
      <a:dk1>
        <a:srgbClr val="001432"/>
      </a:dk1>
      <a:lt1>
        <a:srgbClr val="FFFFFF"/>
      </a:lt1>
      <a:dk2>
        <a:srgbClr val="85827B"/>
      </a:dk2>
      <a:lt2>
        <a:srgbClr val="7A0050"/>
      </a:lt2>
      <a:accent1>
        <a:srgbClr val="7962CE"/>
      </a:accent1>
      <a:accent2>
        <a:srgbClr val="1ED7D7"/>
      </a:accent2>
      <a:accent3>
        <a:srgbClr val="90A7B2"/>
      </a:accent3>
      <a:accent4>
        <a:srgbClr val="007878"/>
      </a:accent4>
      <a:accent5>
        <a:srgbClr val="FF4E38"/>
      </a:accent5>
      <a:accent6>
        <a:srgbClr val="FFB200"/>
      </a:accent6>
      <a:hlink>
        <a:srgbClr val="90A7B2"/>
      </a:hlink>
      <a:folHlink>
        <a:srgbClr val="1ED7D7"/>
      </a:folHlink>
    </a:clrScheme>
    <a:fontScheme name="Custom 4">
      <a:majorFont>
        <a:latin typeface="Segoe UI Semibold"/>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Brunswick Brand" id="{C20D8C73-F153-414C-AA57-0EAA793313A7}" vid="{1619BC81-0DAB-40F2-BDB7-D6D8D31925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DF51C85DFFA04EB3580B27B4AA3B61" ma:contentTypeVersion="13" ma:contentTypeDescription="Create a new document." ma:contentTypeScope="" ma:versionID="52bc147edf6032a6fc760e6c666df89b">
  <xsd:schema xmlns:xsd="http://www.w3.org/2001/XMLSchema" xmlns:xs="http://www.w3.org/2001/XMLSchema" xmlns:p="http://schemas.microsoft.com/office/2006/metadata/properties" xmlns:ns3="24ddb268-4f87-4536-9818-6010058812cd" xmlns:ns4="86b04b6f-0d38-4cca-b8b6-552dfba36755" targetNamespace="http://schemas.microsoft.com/office/2006/metadata/properties" ma:root="true" ma:fieldsID="f8ba49027393e1d90153adec96ada319" ns3:_="" ns4:_="">
    <xsd:import namespace="24ddb268-4f87-4536-9818-6010058812cd"/>
    <xsd:import namespace="86b04b6f-0d38-4cca-b8b6-552dfba367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db268-4f87-4536-9818-6010058812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b04b6f-0d38-4cca-b8b6-552dfba367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47AF25-8DB3-44FB-8C9F-FE7048096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db268-4f87-4536-9818-6010058812cd"/>
    <ds:schemaRef ds:uri="86b04b6f-0d38-4cca-b8b6-552dfba36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B520B-4446-470E-8FF6-41FB66C5D14F}">
  <ds:schemaRefs>
    <ds:schemaRef ds:uri="http://schemas.openxmlformats.org/officeDocument/2006/bibliography"/>
  </ds:schemaRefs>
</ds:datastoreItem>
</file>

<file path=customXml/itemProps4.xml><?xml version="1.0" encoding="utf-8"?>
<ds:datastoreItem xmlns:ds="http://schemas.openxmlformats.org/officeDocument/2006/customXml" ds:itemID="{6CAE6E54-AAA2-4534-9DC2-72E12D408A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3641</Words>
  <Characters>20759</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24352</CharactersWithSpaces>
  <SharedDoc>false</SharedDoc>
  <HLinks>
    <vt:vector size="36" baseType="variant">
      <vt:variant>
        <vt:i4>1376323</vt:i4>
      </vt:variant>
      <vt:variant>
        <vt:i4>15</vt:i4>
      </vt:variant>
      <vt:variant>
        <vt:i4>0</vt:i4>
      </vt:variant>
      <vt:variant>
        <vt:i4>5</vt:i4>
      </vt:variant>
      <vt:variant>
        <vt:lpwstr>http://www.louvreabudhabi.ae/</vt:lpwstr>
      </vt:variant>
      <vt:variant>
        <vt:lpwstr/>
      </vt:variant>
      <vt:variant>
        <vt:i4>6553724</vt:i4>
      </vt:variant>
      <vt:variant>
        <vt:i4>12</vt:i4>
      </vt:variant>
      <vt:variant>
        <vt:i4>0</vt:i4>
      </vt:variant>
      <vt:variant>
        <vt:i4>5</vt:i4>
      </vt:variant>
      <vt:variant>
        <vt:lpwstr>https://www.louvreabudhabi.ae/en/about-us/our-story</vt:lpwstr>
      </vt:variant>
      <vt:variant>
        <vt:lpwstr/>
      </vt:variant>
      <vt:variant>
        <vt:i4>3407968</vt:i4>
      </vt:variant>
      <vt:variant>
        <vt:i4>9</vt:i4>
      </vt:variant>
      <vt:variant>
        <vt:i4>0</vt:i4>
      </vt:variant>
      <vt:variant>
        <vt:i4>5</vt:i4>
      </vt:variant>
      <vt:variant>
        <vt:lpwstr>http://instagram.com/LouvreAbuDhabi</vt:lpwstr>
      </vt:variant>
      <vt:variant>
        <vt:lpwstr/>
      </vt:variant>
      <vt:variant>
        <vt:i4>7012384</vt:i4>
      </vt:variant>
      <vt:variant>
        <vt:i4>6</vt:i4>
      </vt:variant>
      <vt:variant>
        <vt:i4>0</vt:i4>
      </vt:variant>
      <vt:variant>
        <vt:i4>5</vt:i4>
      </vt:variant>
      <vt:variant>
        <vt:lpwstr>https://twitter.com/LouvreAbuDhabi</vt:lpwstr>
      </vt:variant>
      <vt:variant>
        <vt:lpwstr/>
      </vt:variant>
      <vt:variant>
        <vt:i4>3342397</vt:i4>
      </vt:variant>
      <vt:variant>
        <vt:i4>3</vt:i4>
      </vt:variant>
      <vt:variant>
        <vt:i4>0</vt:i4>
      </vt:variant>
      <vt:variant>
        <vt:i4>5</vt:i4>
      </vt:variant>
      <vt:variant>
        <vt:lpwstr>https://www.facebook.com/LouvreAbuDhabi</vt:lpwstr>
      </vt:variant>
      <vt:variant>
        <vt:lpwstr/>
      </vt:variant>
      <vt:variant>
        <vt:i4>7536750</vt:i4>
      </vt:variant>
      <vt:variant>
        <vt:i4>0</vt:i4>
      </vt:variant>
      <vt:variant>
        <vt:i4>0</vt:i4>
      </vt:variant>
      <vt:variant>
        <vt:i4>5</vt:i4>
      </vt:variant>
      <vt:variant>
        <vt:lpwstr>https://www.louvreabudhabi.ae/en/buy-ticket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Yamlikha</dc:creator>
  <cp:keywords/>
  <dc:description/>
  <cp:lastModifiedBy>Annie Belz</cp:lastModifiedBy>
  <cp:revision>7</cp:revision>
  <cp:lastPrinted>2021-02-03T12:10:00Z</cp:lastPrinted>
  <dcterms:created xsi:type="dcterms:W3CDTF">2021-02-03T12:23:00Z</dcterms:created>
  <dcterms:modified xsi:type="dcterms:W3CDTF">2021-02-03T12:30:00Z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0x010100C7DF51C85DFFA04EB3580B27B4AA3B61</vt:lpwstr>
  </property>
</Properties>
</file>