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354D8" w14:textId="3A7B4817" w:rsidR="006D30B5" w:rsidRDefault="006D30B5" w:rsidP="006572E0"/>
    <w:p w14:paraId="2FA7C3AA" w14:textId="77777777" w:rsidR="00F9271B" w:rsidRPr="00091D29" w:rsidRDefault="00F9271B" w:rsidP="00F9271B">
      <w:pPr>
        <w:spacing w:line="240" w:lineRule="auto"/>
        <w:jc w:val="both"/>
        <w:rPr>
          <w:rFonts w:ascii="Calibri" w:hAnsi="Calibri" w:cs="Calibri"/>
          <w:b/>
          <w:bCs/>
          <w:color w:val="auto"/>
          <w:sz w:val="28"/>
          <w:szCs w:val="28"/>
        </w:rPr>
      </w:pPr>
      <w:r w:rsidRPr="00091D29">
        <w:rPr>
          <w:rFonts w:ascii="Calibri" w:hAnsi="Calibri" w:cs="Calibri"/>
          <w:b/>
          <w:bCs/>
          <w:color w:val="auto"/>
          <w:sz w:val="28"/>
          <w:szCs w:val="28"/>
        </w:rPr>
        <w:t>Press Release</w:t>
      </w:r>
    </w:p>
    <w:p w14:paraId="520A2653" w14:textId="77777777" w:rsidR="00F9271B" w:rsidRPr="00091D29" w:rsidRDefault="00F9271B" w:rsidP="00F9271B">
      <w:pPr>
        <w:spacing w:line="240" w:lineRule="auto"/>
        <w:rPr>
          <w:rFonts w:ascii="Calibri" w:hAnsi="Calibri" w:cs="Calibri"/>
          <w:b/>
          <w:bCs/>
          <w:color w:val="auto"/>
          <w:sz w:val="28"/>
          <w:szCs w:val="28"/>
        </w:rPr>
      </w:pPr>
    </w:p>
    <w:p w14:paraId="11DCE7D9" w14:textId="77777777" w:rsidR="00D00B6E" w:rsidRPr="00091D29" w:rsidRDefault="00D00B6E" w:rsidP="00D00B6E">
      <w:pPr>
        <w:spacing w:line="240" w:lineRule="auto"/>
        <w:rPr>
          <w:rFonts w:ascii="Calibri" w:hAnsi="Calibri" w:cs="Calibri"/>
          <w:b/>
          <w:bCs/>
          <w:color w:val="auto"/>
          <w:sz w:val="28"/>
          <w:szCs w:val="28"/>
        </w:rPr>
      </w:pPr>
    </w:p>
    <w:p w14:paraId="62B7281A" w14:textId="175D8F4E" w:rsidR="00D00B6E" w:rsidRPr="003C735E" w:rsidRDefault="00D00B6E" w:rsidP="00A0028A">
      <w:pPr>
        <w:spacing w:line="240" w:lineRule="auto"/>
        <w:jc w:val="center"/>
        <w:rPr>
          <w:rFonts w:ascii="Calibri" w:hAnsi="Calibri" w:cs="Calibri"/>
          <w:b/>
          <w:bCs/>
          <w:i/>
          <w:iCs/>
          <w:color w:val="auto"/>
          <w:sz w:val="40"/>
          <w:szCs w:val="40"/>
          <w:lang w:val="en-US"/>
        </w:rPr>
      </w:pPr>
      <w:r w:rsidRPr="003C735E">
        <w:rPr>
          <w:rFonts w:ascii="Calibri" w:hAnsi="Calibri" w:cs="Calibri"/>
          <w:b/>
          <w:bCs/>
          <w:color w:val="auto"/>
          <w:sz w:val="40"/>
          <w:szCs w:val="40"/>
          <w:lang w:val="en-US"/>
        </w:rPr>
        <w:t xml:space="preserve">Children’s Museum </w:t>
      </w:r>
      <w:r w:rsidR="0077168D" w:rsidRPr="003C735E">
        <w:rPr>
          <w:rFonts w:ascii="Calibri" w:hAnsi="Calibri" w:cs="Calibri"/>
          <w:b/>
          <w:bCs/>
          <w:color w:val="auto"/>
          <w:sz w:val="40"/>
          <w:szCs w:val="40"/>
          <w:lang w:val="en-US"/>
        </w:rPr>
        <w:t xml:space="preserve">at Louvre Abu Dhabi </w:t>
      </w:r>
      <w:r w:rsidR="00A0028A">
        <w:rPr>
          <w:rFonts w:ascii="Calibri" w:hAnsi="Calibri" w:cs="Calibri"/>
          <w:b/>
          <w:bCs/>
          <w:color w:val="auto"/>
          <w:sz w:val="40"/>
          <w:szCs w:val="40"/>
          <w:lang w:val="en-US"/>
        </w:rPr>
        <w:t>to R</w:t>
      </w:r>
      <w:r w:rsidRPr="003C735E">
        <w:rPr>
          <w:rFonts w:ascii="Calibri" w:hAnsi="Calibri" w:cs="Calibri"/>
          <w:b/>
          <w:bCs/>
          <w:color w:val="auto"/>
          <w:sz w:val="40"/>
          <w:szCs w:val="40"/>
          <w:lang w:val="en-US"/>
        </w:rPr>
        <w:t>e</w:t>
      </w:r>
      <w:r w:rsidR="00A0028A">
        <w:rPr>
          <w:rFonts w:ascii="Calibri" w:hAnsi="Calibri" w:cs="Calibri"/>
          <w:b/>
          <w:bCs/>
          <w:color w:val="auto"/>
          <w:sz w:val="40"/>
          <w:szCs w:val="40"/>
          <w:lang w:val="en-US"/>
        </w:rPr>
        <w:t>o</w:t>
      </w:r>
      <w:r w:rsidRPr="003C735E">
        <w:rPr>
          <w:rFonts w:ascii="Calibri" w:hAnsi="Calibri" w:cs="Calibri"/>
          <w:b/>
          <w:bCs/>
          <w:color w:val="auto"/>
          <w:sz w:val="40"/>
          <w:szCs w:val="40"/>
          <w:lang w:val="en-US"/>
        </w:rPr>
        <w:t xml:space="preserve">pen </w:t>
      </w:r>
      <w:r w:rsidR="00393542" w:rsidRPr="003C735E">
        <w:rPr>
          <w:rFonts w:ascii="Calibri" w:hAnsi="Calibri" w:cs="Calibri"/>
          <w:b/>
          <w:bCs/>
          <w:color w:val="auto"/>
          <w:sz w:val="40"/>
          <w:szCs w:val="40"/>
          <w:lang w:val="en-US"/>
        </w:rPr>
        <w:t>on</w:t>
      </w:r>
      <w:r w:rsidR="003F284F" w:rsidRPr="003C735E">
        <w:rPr>
          <w:rFonts w:ascii="Calibri" w:hAnsi="Calibri" w:cs="Calibri"/>
          <w:b/>
          <w:bCs/>
          <w:color w:val="auto"/>
          <w:sz w:val="40"/>
          <w:szCs w:val="40"/>
          <w:lang w:val="en-US"/>
        </w:rPr>
        <w:t xml:space="preserve"> Frid</w:t>
      </w:r>
      <w:r w:rsidR="000E2FC2" w:rsidRPr="003C735E">
        <w:rPr>
          <w:rFonts w:ascii="Calibri" w:hAnsi="Calibri" w:cs="Calibri"/>
          <w:b/>
          <w:bCs/>
          <w:color w:val="auto"/>
          <w:sz w:val="40"/>
          <w:szCs w:val="40"/>
          <w:lang w:val="en-US"/>
        </w:rPr>
        <w:t>ay with</w:t>
      </w:r>
      <w:r w:rsidRPr="003C735E">
        <w:rPr>
          <w:rFonts w:ascii="Calibri" w:hAnsi="Calibri" w:cs="Calibri"/>
          <w:b/>
          <w:bCs/>
          <w:color w:val="auto"/>
          <w:sz w:val="40"/>
          <w:szCs w:val="40"/>
          <w:lang w:val="en-US"/>
        </w:rPr>
        <w:t xml:space="preserve"> </w:t>
      </w:r>
      <w:proofErr w:type="gramStart"/>
      <w:r w:rsidRPr="003C735E">
        <w:rPr>
          <w:rFonts w:ascii="Calibri" w:hAnsi="Calibri" w:cs="Calibri"/>
          <w:b/>
          <w:bCs/>
          <w:i/>
          <w:iCs/>
          <w:color w:val="auto"/>
          <w:sz w:val="40"/>
          <w:szCs w:val="40"/>
          <w:lang w:val="en-US"/>
        </w:rPr>
        <w:t>Emotions!:</w:t>
      </w:r>
      <w:proofErr w:type="gramEnd"/>
      <w:r w:rsidRPr="003C735E">
        <w:rPr>
          <w:rFonts w:ascii="Calibri" w:hAnsi="Calibri" w:cs="Calibri"/>
          <w:b/>
          <w:bCs/>
          <w:i/>
          <w:iCs/>
          <w:color w:val="auto"/>
          <w:sz w:val="40"/>
          <w:szCs w:val="40"/>
          <w:lang w:val="en-US"/>
        </w:rPr>
        <w:t xml:space="preserve"> The New Art Adventure</w:t>
      </w:r>
    </w:p>
    <w:p w14:paraId="70FB9A80" w14:textId="77777777" w:rsidR="00101435" w:rsidRPr="00091D29" w:rsidRDefault="00101435" w:rsidP="00D00B6E">
      <w:pPr>
        <w:spacing w:line="240" w:lineRule="auto"/>
        <w:jc w:val="center"/>
        <w:rPr>
          <w:rFonts w:ascii="Calibri" w:hAnsi="Calibri" w:cs="Calibri"/>
          <w:b/>
          <w:bCs/>
          <w:i/>
          <w:iCs/>
          <w:color w:val="auto"/>
          <w:sz w:val="22"/>
          <w:szCs w:val="22"/>
        </w:rPr>
      </w:pPr>
    </w:p>
    <w:p w14:paraId="78BC603B" w14:textId="218DF758" w:rsidR="00F9271B" w:rsidRPr="003C735E" w:rsidRDefault="00114E79" w:rsidP="00F9271B">
      <w:pPr>
        <w:spacing w:line="240" w:lineRule="auto"/>
        <w:jc w:val="center"/>
        <w:rPr>
          <w:rFonts w:ascii="Calibri" w:hAnsi="Calibri" w:cs="Calibri"/>
          <w:i/>
          <w:iCs/>
          <w:color w:val="auto"/>
          <w:sz w:val="24"/>
          <w:szCs w:val="24"/>
        </w:rPr>
      </w:pPr>
      <w:r w:rsidRPr="003C735E">
        <w:rPr>
          <w:rFonts w:ascii="Calibri" w:hAnsi="Calibri" w:cs="Calibri"/>
          <w:i/>
          <w:iCs/>
          <w:color w:val="auto"/>
          <w:sz w:val="24"/>
          <w:szCs w:val="24"/>
        </w:rPr>
        <w:t xml:space="preserve">The </w:t>
      </w:r>
      <w:r w:rsidR="00A0028A" w:rsidRPr="003C735E">
        <w:rPr>
          <w:rFonts w:ascii="Calibri" w:hAnsi="Calibri" w:cs="Calibri"/>
          <w:i/>
          <w:iCs/>
          <w:color w:val="auto"/>
          <w:sz w:val="24"/>
          <w:szCs w:val="24"/>
        </w:rPr>
        <w:t xml:space="preserve">exhibition will take </w:t>
      </w:r>
      <w:r w:rsidR="00A60CE2" w:rsidRPr="003C735E">
        <w:rPr>
          <w:rFonts w:ascii="Calibri" w:hAnsi="Calibri" w:cs="Calibri"/>
          <w:i/>
          <w:iCs/>
          <w:color w:val="auto"/>
          <w:sz w:val="24"/>
          <w:szCs w:val="24"/>
        </w:rPr>
        <w:t xml:space="preserve">families and children </w:t>
      </w:r>
      <w:r w:rsidR="007D6062" w:rsidRPr="003C735E">
        <w:rPr>
          <w:rFonts w:ascii="Calibri" w:hAnsi="Calibri" w:cs="Calibri"/>
          <w:i/>
          <w:iCs/>
          <w:color w:val="auto"/>
          <w:sz w:val="24"/>
          <w:szCs w:val="24"/>
        </w:rPr>
        <w:t xml:space="preserve">on an </w:t>
      </w:r>
      <w:r w:rsidR="0011095A" w:rsidRPr="003C735E">
        <w:rPr>
          <w:rFonts w:ascii="Calibri" w:hAnsi="Calibri" w:cs="Calibri"/>
          <w:i/>
          <w:iCs/>
          <w:color w:val="auto"/>
          <w:sz w:val="24"/>
          <w:szCs w:val="24"/>
        </w:rPr>
        <w:t xml:space="preserve">immersive journey to explore </w:t>
      </w:r>
      <w:proofErr w:type="gramStart"/>
      <w:r w:rsidR="0011095A" w:rsidRPr="003C735E">
        <w:rPr>
          <w:rFonts w:ascii="Calibri" w:hAnsi="Calibri" w:cs="Calibri"/>
          <w:i/>
          <w:iCs/>
          <w:color w:val="auto"/>
          <w:sz w:val="24"/>
          <w:szCs w:val="24"/>
        </w:rPr>
        <w:t>emotions</w:t>
      </w:r>
      <w:proofErr w:type="gramEnd"/>
    </w:p>
    <w:p w14:paraId="40801C95" w14:textId="77777777" w:rsidR="00F9271B" w:rsidRPr="00091D29" w:rsidRDefault="00F9271B" w:rsidP="00F9271B">
      <w:pPr>
        <w:jc w:val="both"/>
        <w:rPr>
          <w:rFonts w:ascii="Calibri" w:hAnsi="Calibri" w:cs="Calibri"/>
          <w:b/>
          <w:bCs/>
          <w:color w:val="auto"/>
          <w:sz w:val="24"/>
          <w:szCs w:val="24"/>
        </w:rPr>
      </w:pPr>
    </w:p>
    <w:p w14:paraId="4DBFF303" w14:textId="77777777" w:rsidR="006A685E" w:rsidRDefault="006A685E" w:rsidP="006A685E">
      <w:pPr>
        <w:spacing w:line="240" w:lineRule="auto"/>
        <w:jc w:val="center"/>
        <w:rPr>
          <w:rFonts w:ascii="Calibri" w:hAnsi="Calibri" w:cs="Calibri"/>
          <w:b/>
          <w:iCs/>
          <w:color w:val="auto"/>
          <w:sz w:val="22"/>
          <w:szCs w:val="22"/>
        </w:rPr>
      </w:pPr>
      <w:r>
        <w:rPr>
          <w:noProof/>
        </w:rPr>
        <w:drawing>
          <wp:inline distT="0" distB="0" distL="0" distR="0" wp14:anchorId="1A861F98" wp14:editId="2676CE41">
            <wp:extent cx="4149725" cy="2762250"/>
            <wp:effectExtent l="0" t="0" r="317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srcRect t="-462"/>
                    <a:stretch/>
                  </pic:blipFill>
                  <pic:spPr>
                    <a:xfrm>
                      <a:off x="0" y="0"/>
                      <a:ext cx="4149725" cy="2762250"/>
                    </a:xfrm>
                    <a:prstGeom prst="rect">
                      <a:avLst/>
                    </a:prstGeom>
                  </pic:spPr>
                </pic:pic>
              </a:graphicData>
            </a:graphic>
          </wp:inline>
        </w:drawing>
      </w:r>
    </w:p>
    <w:p w14:paraId="7EFB49C1" w14:textId="77777777" w:rsidR="00995FDD" w:rsidRPr="00995FDD" w:rsidRDefault="00995FDD" w:rsidP="00995FDD">
      <w:pPr>
        <w:jc w:val="center"/>
        <w:rPr>
          <w:rFonts w:ascii="Calibri" w:hAnsi="Calibri" w:cs="Calibri"/>
          <w:color w:val="auto"/>
          <w:sz w:val="16"/>
          <w:szCs w:val="16"/>
          <w:lang w:val="en-US" w:eastAsia="zh-CN"/>
        </w:rPr>
      </w:pPr>
      <w:r w:rsidRPr="00995FDD">
        <w:rPr>
          <w:rFonts w:ascii="Calibri" w:hAnsi="Calibri" w:cs="Calibri"/>
          <w:sz w:val="16"/>
          <w:szCs w:val="16"/>
        </w:rPr>
        <w:t xml:space="preserve">HE Mohamed Khalifa Al Mubarak, Chairman of the Department of Culture and Tourism – Abu Dhabi on tour of the re-opened Children's Museum with Manuel Rabaté, Director of Louvre Abu Dhabi and Amine </w:t>
      </w:r>
      <w:proofErr w:type="spellStart"/>
      <w:r w:rsidRPr="00995FDD">
        <w:rPr>
          <w:rFonts w:ascii="Calibri" w:hAnsi="Calibri" w:cs="Calibri"/>
          <w:sz w:val="16"/>
          <w:szCs w:val="16"/>
        </w:rPr>
        <w:t>Kharchach</w:t>
      </w:r>
      <w:proofErr w:type="spellEnd"/>
      <w:r w:rsidRPr="00995FDD">
        <w:rPr>
          <w:rFonts w:ascii="Calibri" w:hAnsi="Calibri" w:cs="Calibri"/>
          <w:sz w:val="16"/>
          <w:szCs w:val="16"/>
        </w:rPr>
        <w:t xml:space="preserve">, Interpretation &amp; Mediation Manager at Louvre Abu Dhabi, Department of Culture and Tourism – Abu Dhabi  </w:t>
      </w:r>
    </w:p>
    <w:p w14:paraId="79A029A7" w14:textId="77777777" w:rsidR="006A685E" w:rsidRPr="00995FDD" w:rsidRDefault="006A685E" w:rsidP="006A685E">
      <w:pPr>
        <w:spacing w:line="240" w:lineRule="auto"/>
        <w:jc w:val="center"/>
        <w:rPr>
          <w:rFonts w:ascii="Calibri" w:hAnsi="Calibri" w:cs="Calibri"/>
          <w:b/>
          <w:iCs/>
          <w:color w:val="auto"/>
          <w:sz w:val="22"/>
          <w:szCs w:val="22"/>
          <w:lang w:val="en-US"/>
        </w:rPr>
      </w:pPr>
    </w:p>
    <w:p w14:paraId="569BB080" w14:textId="57DAA2B0" w:rsidR="0070137C" w:rsidRPr="006A685E" w:rsidRDefault="00F9271B" w:rsidP="006A685E">
      <w:pPr>
        <w:rPr>
          <w:rFonts w:ascii="Calibri" w:hAnsi="Calibri" w:cs="Calibri"/>
          <w:bCs/>
          <w:iCs/>
          <w:sz w:val="22"/>
          <w:szCs w:val="22"/>
        </w:rPr>
      </w:pPr>
      <w:r w:rsidRPr="006A685E">
        <w:rPr>
          <w:rFonts w:ascii="Calibri" w:hAnsi="Calibri" w:cs="Calibri"/>
        </w:rPr>
        <w:br/>
      </w:r>
      <w:r w:rsidRPr="006A685E">
        <w:rPr>
          <w:rFonts w:ascii="Calibri" w:hAnsi="Calibri" w:cs="Calibri"/>
          <w:b/>
          <w:iCs/>
          <w:sz w:val="22"/>
          <w:szCs w:val="22"/>
        </w:rPr>
        <w:t xml:space="preserve">Abu Dhabi, </w:t>
      </w:r>
      <w:r w:rsidR="009C03D1" w:rsidRPr="006A685E">
        <w:rPr>
          <w:rFonts w:ascii="Calibri" w:hAnsi="Calibri" w:cs="Calibri"/>
          <w:b/>
          <w:iCs/>
          <w:sz w:val="22"/>
          <w:szCs w:val="22"/>
        </w:rPr>
        <w:t>1</w:t>
      </w:r>
      <w:r w:rsidR="0077168D" w:rsidRPr="006A685E">
        <w:rPr>
          <w:rFonts w:ascii="Calibri" w:hAnsi="Calibri" w:cs="Calibri"/>
          <w:b/>
          <w:iCs/>
          <w:sz w:val="22"/>
          <w:szCs w:val="22"/>
        </w:rPr>
        <w:t>6</w:t>
      </w:r>
      <w:r w:rsidRPr="006A685E">
        <w:rPr>
          <w:rFonts w:ascii="Calibri" w:hAnsi="Calibri" w:cs="Calibri"/>
          <w:b/>
          <w:iCs/>
          <w:sz w:val="22"/>
          <w:szCs w:val="22"/>
        </w:rPr>
        <w:t xml:space="preserve"> </w:t>
      </w:r>
      <w:r w:rsidR="009C03D1" w:rsidRPr="006A685E">
        <w:rPr>
          <w:rFonts w:ascii="Calibri" w:hAnsi="Calibri" w:cs="Calibri"/>
          <w:b/>
          <w:iCs/>
          <w:sz w:val="22"/>
          <w:szCs w:val="22"/>
        </w:rPr>
        <w:t xml:space="preserve">June </w:t>
      </w:r>
      <w:r w:rsidRPr="006A685E">
        <w:rPr>
          <w:rFonts w:ascii="Calibri" w:hAnsi="Calibri" w:cs="Calibri"/>
          <w:b/>
          <w:iCs/>
          <w:sz w:val="22"/>
          <w:szCs w:val="22"/>
        </w:rPr>
        <w:t>2021</w:t>
      </w:r>
      <w:r w:rsidRPr="006A685E">
        <w:rPr>
          <w:rFonts w:ascii="Calibri" w:hAnsi="Calibri" w:cs="Calibri"/>
          <w:bCs/>
          <w:iCs/>
          <w:sz w:val="22"/>
          <w:szCs w:val="22"/>
        </w:rPr>
        <w:t>:</w:t>
      </w:r>
      <w:r w:rsidR="000E50AF" w:rsidRPr="006A685E">
        <w:rPr>
          <w:rFonts w:ascii="Calibri" w:hAnsi="Calibri" w:cs="Calibri"/>
          <w:bCs/>
          <w:iCs/>
          <w:sz w:val="22"/>
          <w:szCs w:val="22"/>
        </w:rPr>
        <w:t xml:space="preserve"> </w:t>
      </w:r>
      <w:r w:rsidR="00A0028A" w:rsidRPr="006A685E">
        <w:rPr>
          <w:rFonts w:ascii="Calibri" w:hAnsi="Calibri" w:cs="Calibri"/>
          <w:bCs/>
          <w:iCs/>
          <w:sz w:val="22"/>
          <w:szCs w:val="22"/>
        </w:rPr>
        <w:t>Louvre Abu Dhabi’s Children’s Museum will r</w:t>
      </w:r>
      <w:r w:rsidR="000E50AF" w:rsidRPr="006A685E">
        <w:rPr>
          <w:rFonts w:ascii="Calibri" w:hAnsi="Calibri" w:cs="Calibri"/>
          <w:bCs/>
          <w:iCs/>
          <w:sz w:val="22"/>
          <w:szCs w:val="22"/>
        </w:rPr>
        <w:t>e</w:t>
      </w:r>
      <w:r w:rsidR="000C3F90" w:rsidRPr="006A685E">
        <w:rPr>
          <w:rFonts w:ascii="Calibri" w:hAnsi="Calibri" w:cs="Calibri"/>
          <w:bCs/>
          <w:iCs/>
          <w:sz w:val="22"/>
          <w:szCs w:val="22"/>
        </w:rPr>
        <w:t>o</w:t>
      </w:r>
      <w:r w:rsidRPr="006A685E">
        <w:rPr>
          <w:rFonts w:ascii="Calibri" w:hAnsi="Calibri" w:cs="Calibri"/>
          <w:bCs/>
          <w:iCs/>
          <w:sz w:val="22"/>
          <w:szCs w:val="22"/>
        </w:rPr>
        <w:t>pen to the public on</w:t>
      </w:r>
      <w:r w:rsidR="005D2DAF" w:rsidRPr="006A685E">
        <w:rPr>
          <w:rFonts w:ascii="Calibri" w:hAnsi="Calibri" w:cs="Calibri"/>
          <w:bCs/>
          <w:iCs/>
          <w:sz w:val="22"/>
          <w:szCs w:val="22"/>
        </w:rPr>
        <w:t xml:space="preserve"> </w:t>
      </w:r>
      <w:r w:rsidR="009C03D1" w:rsidRPr="006A685E">
        <w:rPr>
          <w:rFonts w:ascii="Calibri" w:hAnsi="Calibri" w:cs="Calibri"/>
          <w:bCs/>
          <w:iCs/>
          <w:sz w:val="22"/>
          <w:szCs w:val="22"/>
        </w:rPr>
        <w:t>1</w:t>
      </w:r>
      <w:r w:rsidR="000F5A70" w:rsidRPr="006A685E">
        <w:rPr>
          <w:rFonts w:ascii="Calibri" w:hAnsi="Calibri" w:cs="Calibri"/>
          <w:bCs/>
          <w:iCs/>
          <w:sz w:val="22"/>
          <w:szCs w:val="22"/>
        </w:rPr>
        <w:t>8</w:t>
      </w:r>
      <w:r w:rsidR="009C03D1" w:rsidRPr="006A685E">
        <w:rPr>
          <w:rFonts w:ascii="Calibri" w:hAnsi="Calibri" w:cs="Calibri"/>
          <w:bCs/>
          <w:iCs/>
          <w:sz w:val="22"/>
          <w:szCs w:val="22"/>
        </w:rPr>
        <w:t xml:space="preserve"> June</w:t>
      </w:r>
      <w:r w:rsidR="00A0028A" w:rsidRPr="006A685E">
        <w:rPr>
          <w:rFonts w:ascii="Calibri" w:hAnsi="Calibri" w:cs="Calibri"/>
          <w:bCs/>
          <w:iCs/>
          <w:sz w:val="22"/>
          <w:szCs w:val="22"/>
        </w:rPr>
        <w:t xml:space="preserve"> with a fantastic new exhibition that will </w:t>
      </w:r>
      <w:r w:rsidR="00D46F44" w:rsidRPr="006A685E">
        <w:rPr>
          <w:rFonts w:ascii="Calibri" w:hAnsi="Calibri" w:cs="Calibri"/>
          <w:bCs/>
          <w:iCs/>
          <w:sz w:val="22"/>
          <w:szCs w:val="22"/>
        </w:rPr>
        <w:t>take</w:t>
      </w:r>
      <w:r w:rsidRPr="006A685E">
        <w:rPr>
          <w:rFonts w:ascii="Calibri" w:hAnsi="Calibri" w:cs="Calibri"/>
          <w:bCs/>
          <w:iCs/>
          <w:sz w:val="22"/>
          <w:szCs w:val="22"/>
        </w:rPr>
        <w:t xml:space="preserve"> </w:t>
      </w:r>
      <w:r w:rsidR="00393542" w:rsidRPr="006A685E">
        <w:rPr>
          <w:rFonts w:ascii="Calibri" w:hAnsi="Calibri" w:cs="Calibri"/>
          <w:bCs/>
          <w:iCs/>
          <w:sz w:val="22"/>
          <w:szCs w:val="22"/>
        </w:rPr>
        <w:t>childre</w:t>
      </w:r>
      <w:r w:rsidR="00D46F44" w:rsidRPr="006A685E">
        <w:rPr>
          <w:rFonts w:ascii="Calibri" w:hAnsi="Calibri" w:cs="Calibri"/>
          <w:bCs/>
          <w:iCs/>
          <w:sz w:val="22"/>
          <w:szCs w:val="22"/>
        </w:rPr>
        <w:t>n</w:t>
      </w:r>
      <w:r w:rsidRPr="006A685E">
        <w:rPr>
          <w:rFonts w:ascii="Calibri" w:hAnsi="Calibri" w:cs="Calibri"/>
          <w:bCs/>
          <w:iCs/>
          <w:sz w:val="22"/>
          <w:szCs w:val="22"/>
        </w:rPr>
        <w:t xml:space="preserve"> </w:t>
      </w:r>
      <w:r w:rsidR="00D46F44" w:rsidRPr="006A685E">
        <w:rPr>
          <w:rFonts w:ascii="Calibri" w:hAnsi="Calibri" w:cs="Calibri"/>
          <w:bCs/>
          <w:iCs/>
          <w:sz w:val="22"/>
          <w:szCs w:val="22"/>
        </w:rPr>
        <w:t xml:space="preserve">on an interactive adventure of art and activities </w:t>
      </w:r>
      <w:r w:rsidR="00A0028A" w:rsidRPr="006A685E">
        <w:rPr>
          <w:rFonts w:ascii="Calibri" w:hAnsi="Calibri" w:cs="Calibri"/>
          <w:bCs/>
          <w:iCs/>
          <w:sz w:val="22"/>
          <w:szCs w:val="22"/>
        </w:rPr>
        <w:t xml:space="preserve">that will help them </w:t>
      </w:r>
      <w:r w:rsidR="00217C2D" w:rsidRPr="006A685E">
        <w:rPr>
          <w:rFonts w:ascii="Calibri" w:hAnsi="Calibri" w:cs="Calibri"/>
          <w:bCs/>
          <w:iCs/>
          <w:sz w:val="22"/>
          <w:szCs w:val="22"/>
        </w:rPr>
        <w:t>identify and explore</w:t>
      </w:r>
      <w:r w:rsidR="00D46F44" w:rsidRPr="006A685E">
        <w:rPr>
          <w:rFonts w:ascii="Calibri" w:hAnsi="Calibri" w:cs="Calibri"/>
          <w:bCs/>
          <w:iCs/>
          <w:sz w:val="22"/>
          <w:szCs w:val="22"/>
        </w:rPr>
        <w:t xml:space="preserve"> their</w:t>
      </w:r>
      <w:r w:rsidR="00217C2D" w:rsidRPr="006A685E">
        <w:rPr>
          <w:rFonts w:ascii="Calibri" w:hAnsi="Calibri" w:cs="Calibri"/>
          <w:bCs/>
          <w:iCs/>
          <w:sz w:val="22"/>
          <w:szCs w:val="22"/>
        </w:rPr>
        <w:t xml:space="preserve"> emotions.</w:t>
      </w:r>
    </w:p>
    <w:p w14:paraId="7BBD495F" w14:textId="77777777" w:rsidR="0070137C" w:rsidRPr="0054585F" w:rsidRDefault="0070137C" w:rsidP="00217C2D">
      <w:pPr>
        <w:spacing w:line="240" w:lineRule="auto"/>
        <w:jc w:val="both"/>
        <w:rPr>
          <w:rFonts w:ascii="Calibri" w:hAnsi="Calibri" w:cs="Calibri"/>
          <w:bCs/>
          <w:iCs/>
          <w:color w:val="auto"/>
          <w:sz w:val="22"/>
          <w:szCs w:val="22"/>
        </w:rPr>
      </w:pPr>
    </w:p>
    <w:p w14:paraId="26897BEA" w14:textId="00F4D98D" w:rsidR="00F9271B" w:rsidRPr="0054585F" w:rsidRDefault="00932711" w:rsidP="00A31E9D">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Combining entertainment and education</w:t>
      </w:r>
      <w:r w:rsidR="00A0028A" w:rsidRPr="0054585F">
        <w:rPr>
          <w:rFonts w:ascii="Calibri" w:hAnsi="Calibri" w:cs="Calibri"/>
          <w:bCs/>
          <w:iCs/>
          <w:color w:val="auto"/>
          <w:sz w:val="22"/>
          <w:szCs w:val="22"/>
        </w:rPr>
        <w:t xml:space="preserve"> for children aged four to 10</w:t>
      </w:r>
      <w:r w:rsidRPr="0054585F">
        <w:rPr>
          <w:rFonts w:ascii="Calibri" w:hAnsi="Calibri" w:cs="Calibri"/>
          <w:bCs/>
          <w:iCs/>
          <w:color w:val="auto"/>
          <w:sz w:val="22"/>
          <w:szCs w:val="22"/>
        </w:rPr>
        <w:t xml:space="preserve">, </w:t>
      </w:r>
      <w:hyperlink r:id="rId12" w:history="1">
        <w:r w:rsidR="00A0028A" w:rsidRPr="0024586E">
          <w:rPr>
            <w:rStyle w:val="Hyperlink"/>
            <w:rFonts w:ascii="Calibri" w:hAnsi="Calibri" w:cs="Calibri"/>
            <w:bCs/>
            <w:i/>
            <w:sz w:val="22"/>
            <w:szCs w:val="22"/>
          </w:rPr>
          <w:t>Emotions!: The</w:t>
        </w:r>
        <w:r w:rsidR="00A0028A" w:rsidRPr="0024586E">
          <w:rPr>
            <w:rStyle w:val="Hyperlink"/>
            <w:rFonts w:ascii="Calibri" w:hAnsi="Calibri" w:cs="Calibri"/>
            <w:bCs/>
            <w:i/>
            <w:sz w:val="22"/>
            <w:szCs w:val="22"/>
          </w:rPr>
          <w:t xml:space="preserve"> </w:t>
        </w:r>
        <w:r w:rsidR="00A0028A" w:rsidRPr="0024586E">
          <w:rPr>
            <w:rStyle w:val="Hyperlink"/>
            <w:rFonts w:ascii="Calibri" w:hAnsi="Calibri" w:cs="Calibri"/>
            <w:bCs/>
            <w:i/>
            <w:sz w:val="22"/>
            <w:szCs w:val="22"/>
          </w:rPr>
          <w:t>New Art Adventure</w:t>
        </w:r>
      </w:hyperlink>
      <w:r w:rsidR="00A0028A" w:rsidRPr="0054585F">
        <w:rPr>
          <w:rFonts w:ascii="Calibri" w:hAnsi="Calibri" w:cs="Calibri"/>
          <w:bCs/>
          <w:iCs/>
          <w:color w:val="auto"/>
          <w:sz w:val="22"/>
          <w:szCs w:val="22"/>
        </w:rPr>
        <w:t xml:space="preserve"> will </w:t>
      </w:r>
      <w:r w:rsidRPr="0054585F">
        <w:rPr>
          <w:rFonts w:ascii="Calibri" w:hAnsi="Calibri" w:cs="Calibri"/>
          <w:bCs/>
          <w:iCs/>
          <w:color w:val="auto"/>
          <w:sz w:val="22"/>
          <w:szCs w:val="22"/>
        </w:rPr>
        <w:t>feature</w:t>
      </w:r>
      <w:r w:rsidR="00C57533" w:rsidRPr="0054585F">
        <w:rPr>
          <w:rFonts w:ascii="Calibri" w:hAnsi="Calibri" w:cs="Calibri"/>
          <w:bCs/>
          <w:iCs/>
          <w:color w:val="auto"/>
          <w:sz w:val="22"/>
          <w:szCs w:val="22"/>
        </w:rPr>
        <w:t xml:space="preserve"> </w:t>
      </w:r>
      <w:r w:rsidR="00D46F44" w:rsidRPr="0054585F">
        <w:rPr>
          <w:rFonts w:ascii="Calibri" w:hAnsi="Calibri" w:cs="Calibri"/>
          <w:bCs/>
          <w:iCs/>
          <w:color w:val="auto"/>
          <w:sz w:val="22"/>
          <w:szCs w:val="22"/>
        </w:rPr>
        <w:t>ten</w:t>
      </w:r>
      <w:r w:rsidR="00C57533" w:rsidRPr="0054585F">
        <w:rPr>
          <w:rFonts w:ascii="Calibri" w:hAnsi="Calibri" w:cs="Calibri"/>
          <w:bCs/>
          <w:iCs/>
          <w:color w:val="auto"/>
          <w:sz w:val="22"/>
          <w:szCs w:val="22"/>
        </w:rPr>
        <w:t xml:space="preserve"> artworks and four interactive stations</w:t>
      </w:r>
      <w:r w:rsidR="0052198C" w:rsidRPr="0054585F">
        <w:rPr>
          <w:rFonts w:ascii="Calibri" w:hAnsi="Calibri" w:cs="Calibri"/>
          <w:bCs/>
          <w:iCs/>
          <w:color w:val="auto"/>
          <w:sz w:val="22"/>
          <w:szCs w:val="22"/>
        </w:rPr>
        <w:t>,</w:t>
      </w:r>
      <w:r w:rsidR="00C57533" w:rsidRPr="0054585F">
        <w:rPr>
          <w:rFonts w:ascii="Calibri" w:hAnsi="Calibri" w:cs="Calibri"/>
          <w:bCs/>
          <w:iCs/>
          <w:color w:val="auto"/>
          <w:sz w:val="22"/>
          <w:szCs w:val="22"/>
        </w:rPr>
        <w:t xml:space="preserve"> </w:t>
      </w:r>
      <w:r w:rsidR="00A0028A" w:rsidRPr="0054585F">
        <w:rPr>
          <w:rFonts w:ascii="Calibri" w:hAnsi="Calibri" w:cs="Calibri"/>
          <w:bCs/>
          <w:iCs/>
          <w:color w:val="auto"/>
          <w:sz w:val="22"/>
          <w:szCs w:val="22"/>
        </w:rPr>
        <w:t xml:space="preserve">which will </w:t>
      </w:r>
      <w:r w:rsidR="00C57533" w:rsidRPr="0054585F">
        <w:rPr>
          <w:rFonts w:ascii="Calibri" w:hAnsi="Calibri" w:cs="Calibri"/>
          <w:bCs/>
          <w:iCs/>
          <w:color w:val="auto"/>
          <w:sz w:val="22"/>
          <w:szCs w:val="22"/>
        </w:rPr>
        <w:t xml:space="preserve">familiarise </w:t>
      </w:r>
      <w:r w:rsidR="00A0028A" w:rsidRPr="0054585F">
        <w:rPr>
          <w:rFonts w:ascii="Calibri" w:hAnsi="Calibri" w:cs="Calibri"/>
          <w:bCs/>
          <w:iCs/>
          <w:color w:val="auto"/>
          <w:sz w:val="22"/>
          <w:szCs w:val="22"/>
        </w:rPr>
        <w:t>visitors</w:t>
      </w:r>
      <w:r w:rsidR="00C57533" w:rsidRPr="0054585F">
        <w:rPr>
          <w:rFonts w:ascii="Calibri" w:hAnsi="Calibri" w:cs="Calibri"/>
          <w:bCs/>
          <w:iCs/>
          <w:color w:val="auto"/>
          <w:sz w:val="22"/>
          <w:szCs w:val="22"/>
        </w:rPr>
        <w:t xml:space="preserve"> with </w:t>
      </w:r>
      <w:r w:rsidR="00DD7097" w:rsidRPr="0054585F">
        <w:rPr>
          <w:rFonts w:ascii="Calibri" w:hAnsi="Calibri" w:cs="Calibri"/>
          <w:bCs/>
          <w:iCs/>
          <w:color w:val="auto"/>
          <w:sz w:val="22"/>
          <w:szCs w:val="22"/>
        </w:rPr>
        <w:t xml:space="preserve">four main </w:t>
      </w:r>
      <w:r w:rsidR="00C57533" w:rsidRPr="0054585F">
        <w:rPr>
          <w:rFonts w:ascii="Calibri" w:hAnsi="Calibri" w:cs="Calibri"/>
          <w:bCs/>
          <w:iCs/>
          <w:color w:val="auto"/>
          <w:sz w:val="22"/>
          <w:szCs w:val="22"/>
        </w:rPr>
        <w:t>emotions</w:t>
      </w:r>
      <w:r w:rsidR="002C7191" w:rsidRPr="0054585F">
        <w:rPr>
          <w:rFonts w:ascii="Calibri" w:hAnsi="Calibri" w:cs="Calibri"/>
          <w:bCs/>
          <w:iCs/>
          <w:color w:val="auto"/>
          <w:sz w:val="22"/>
          <w:szCs w:val="22"/>
        </w:rPr>
        <w:t>:</w:t>
      </w:r>
      <w:r w:rsidR="00A31E9D" w:rsidRPr="0054585F">
        <w:rPr>
          <w:rFonts w:ascii="Calibri" w:hAnsi="Calibri" w:cs="Calibri"/>
          <w:bCs/>
          <w:iCs/>
          <w:color w:val="auto"/>
          <w:sz w:val="22"/>
          <w:szCs w:val="22"/>
        </w:rPr>
        <w:t xml:space="preserve"> joy/serenity, sadness, fear, and anger.</w:t>
      </w:r>
      <w:r w:rsidR="00A0028A" w:rsidRPr="0054585F">
        <w:rPr>
          <w:rFonts w:ascii="Calibri" w:hAnsi="Calibri" w:cs="Calibri"/>
          <w:bCs/>
          <w:iCs/>
          <w:color w:val="auto"/>
          <w:sz w:val="22"/>
          <w:szCs w:val="22"/>
        </w:rPr>
        <w:t xml:space="preserve"> </w:t>
      </w:r>
    </w:p>
    <w:p w14:paraId="0CA17171" w14:textId="7CFD736B" w:rsidR="00A627A3" w:rsidRPr="0054585F" w:rsidRDefault="00A627A3" w:rsidP="00217C2D">
      <w:pPr>
        <w:spacing w:line="240" w:lineRule="auto"/>
        <w:jc w:val="both"/>
        <w:rPr>
          <w:rFonts w:ascii="Calibri" w:hAnsi="Calibri" w:cs="Calibri"/>
          <w:bCs/>
          <w:iCs/>
          <w:color w:val="auto"/>
          <w:sz w:val="22"/>
          <w:szCs w:val="22"/>
        </w:rPr>
      </w:pPr>
    </w:p>
    <w:p w14:paraId="2241D7DE" w14:textId="6A879731" w:rsidR="00CD7CB2" w:rsidRPr="0054585F" w:rsidRDefault="001700F6" w:rsidP="00217C2D">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HE Mohamed Khalifa Al Mubarak, Chairman of the Department of Culture and Tourism – Abu Dhabi</w:t>
      </w:r>
      <w:r w:rsidR="00A0028A" w:rsidRPr="0054585F">
        <w:rPr>
          <w:rFonts w:ascii="Calibri" w:hAnsi="Calibri" w:cs="Calibri"/>
          <w:bCs/>
          <w:iCs/>
          <w:color w:val="auto"/>
          <w:sz w:val="22"/>
          <w:szCs w:val="22"/>
        </w:rPr>
        <w:t xml:space="preserve"> (DCT Abu Dhabi)</w:t>
      </w:r>
      <w:r w:rsidRPr="0054585F">
        <w:rPr>
          <w:rFonts w:ascii="Calibri" w:hAnsi="Calibri" w:cs="Calibri"/>
          <w:bCs/>
          <w:iCs/>
          <w:color w:val="auto"/>
          <w:sz w:val="22"/>
          <w:szCs w:val="22"/>
        </w:rPr>
        <w:t xml:space="preserve">, </w:t>
      </w:r>
      <w:r w:rsidR="00A0028A" w:rsidRPr="0054585F">
        <w:rPr>
          <w:rFonts w:ascii="Calibri" w:hAnsi="Calibri" w:cs="Calibri"/>
          <w:bCs/>
          <w:iCs/>
          <w:color w:val="auto"/>
          <w:sz w:val="22"/>
          <w:szCs w:val="22"/>
        </w:rPr>
        <w:t>said</w:t>
      </w:r>
      <w:r w:rsidRPr="0054585F">
        <w:rPr>
          <w:rFonts w:ascii="Calibri" w:hAnsi="Calibri" w:cs="Calibri"/>
          <w:bCs/>
          <w:iCs/>
          <w:color w:val="auto"/>
          <w:sz w:val="22"/>
          <w:szCs w:val="22"/>
        </w:rPr>
        <w:t>:</w:t>
      </w:r>
      <w:r w:rsidR="00385F3F" w:rsidRPr="0054585F">
        <w:rPr>
          <w:rFonts w:ascii="Calibri" w:hAnsi="Calibri" w:cs="Calibri"/>
          <w:bCs/>
          <w:iCs/>
          <w:color w:val="auto"/>
          <w:sz w:val="22"/>
          <w:szCs w:val="22"/>
        </w:rPr>
        <w:t xml:space="preserve"> “</w:t>
      </w:r>
      <w:r w:rsidR="00516D90" w:rsidRPr="0054585F">
        <w:rPr>
          <w:rFonts w:ascii="Calibri" w:hAnsi="Calibri" w:cs="Calibri"/>
          <w:bCs/>
          <w:iCs/>
          <w:color w:val="auto"/>
          <w:sz w:val="22"/>
          <w:szCs w:val="22"/>
        </w:rPr>
        <w:t>W</w:t>
      </w:r>
      <w:r w:rsidR="00273D13" w:rsidRPr="0054585F">
        <w:rPr>
          <w:rFonts w:ascii="Calibri" w:hAnsi="Calibri" w:cs="Calibri"/>
          <w:bCs/>
          <w:iCs/>
          <w:color w:val="auto"/>
          <w:sz w:val="22"/>
          <w:szCs w:val="22"/>
        </w:rPr>
        <w:t xml:space="preserve">e are proud </w:t>
      </w:r>
      <w:r w:rsidR="001534F8" w:rsidRPr="0054585F">
        <w:rPr>
          <w:rFonts w:ascii="Calibri" w:hAnsi="Calibri" w:cs="Calibri"/>
          <w:bCs/>
          <w:iCs/>
          <w:color w:val="auto"/>
          <w:sz w:val="22"/>
          <w:szCs w:val="22"/>
        </w:rPr>
        <w:t>t</w:t>
      </w:r>
      <w:r w:rsidR="00474ABA" w:rsidRPr="0054585F">
        <w:rPr>
          <w:rFonts w:ascii="Calibri" w:hAnsi="Calibri" w:cs="Calibri"/>
          <w:bCs/>
          <w:iCs/>
          <w:color w:val="auto"/>
          <w:sz w:val="22"/>
          <w:szCs w:val="22"/>
        </w:rPr>
        <w:t>o see the re</w:t>
      </w:r>
      <w:r w:rsidR="0068355C" w:rsidRPr="0054585F">
        <w:rPr>
          <w:rFonts w:ascii="Calibri" w:hAnsi="Calibri" w:cs="Calibri"/>
          <w:bCs/>
          <w:iCs/>
          <w:color w:val="auto"/>
          <w:sz w:val="22"/>
          <w:szCs w:val="22"/>
        </w:rPr>
        <w:t xml:space="preserve">opening of </w:t>
      </w:r>
      <w:r w:rsidR="00306994" w:rsidRPr="0054585F">
        <w:rPr>
          <w:rFonts w:ascii="Calibri" w:hAnsi="Calibri" w:cs="Calibri"/>
          <w:bCs/>
          <w:iCs/>
          <w:color w:val="auto"/>
          <w:sz w:val="22"/>
          <w:szCs w:val="22"/>
        </w:rPr>
        <w:t xml:space="preserve">Louvre Abu Dhabi’s </w:t>
      </w:r>
      <w:r w:rsidR="0041083B" w:rsidRPr="0054585F">
        <w:rPr>
          <w:rFonts w:ascii="Calibri" w:hAnsi="Calibri" w:cs="Calibri"/>
          <w:bCs/>
          <w:iCs/>
          <w:color w:val="auto"/>
          <w:sz w:val="22"/>
          <w:szCs w:val="22"/>
        </w:rPr>
        <w:t>Children’s</w:t>
      </w:r>
      <w:r w:rsidR="0068355C" w:rsidRPr="0054585F">
        <w:rPr>
          <w:rFonts w:ascii="Calibri" w:hAnsi="Calibri" w:cs="Calibri"/>
          <w:bCs/>
          <w:iCs/>
          <w:color w:val="auto"/>
          <w:sz w:val="22"/>
          <w:szCs w:val="22"/>
        </w:rPr>
        <w:t xml:space="preserve"> Museum with</w:t>
      </w:r>
      <w:r w:rsidR="005D79AA" w:rsidRPr="0054585F">
        <w:rPr>
          <w:rFonts w:ascii="Calibri" w:hAnsi="Calibri" w:cs="Calibri"/>
          <w:bCs/>
          <w:iCs/>
          <w:color w:val="auto"/>
          <w:sz w:val="22"/>
          <w:szCs w:val="22"/>
        </w:rPr>
        <w:t xml:space="preserve"> this</w:t>
      </w:r>
      <w:r w:rsidR="00366F42" w:rsidRPr="0054585F">
        <w:rPr>
          <w:rFonts w:ascii="Calibri" w:hAnsi="Calibri" w:cs="Calibri"/>
          <w:bCs/>
          <w:iCs/>
          <w:color w:val="auto"/>
          <w:sz w:val="22"/>
          <w:szCs w:val="22"/>
        </w:rPr>
        <w:t xml:space="preserve"> new interactive, </w:t>
      </w:r>
      <w:proofErr w:type="gramStart"/>
      <w:r w:rsidR="0041083B" w:rsidRPr="0054585F">
        <w:rPr>
          <w:rFonts w:ascii="Calibri" w:hAnsi="Calibri" w:cs="Calibri"/>
          <w:bCs/>
          <w:iCs/>
          <w:color w:val="auto"/>
          <w:sz w:val="22"/>
          <w:szCs w:val="22"/>
        </w:rPr>
        <w:t>entertaining</w:t>
      </w:r>
      <w:proofErr w:type="gramEnd"/>
      <w:r w:rsidR="00366F42" w:rsidRPr="0054585F">
        <w:rPr>
          <w:rFonts w:ascii="Calibri" w:hAnsi="Calibri" w:cs="Calibri"/>
          <w:bCs/>
          <w:iCs/>
          <w:color w:val="auto"/>
          <w:sz w:val="22"/>
          <w:szCs w:val="22"/>
        </w:rPr>
        <w:t xml:space="preserve"> and safe exhibition</w:t>
      </w:r>
      <w:r w:rsidR="005D79AA" w:rsidRPr="0054585F">
        <w:rPr>
          <w:rFonts w:ascii="Calibri" w:hAnsi="Calibri" w:cs="Calibri"/>
          <w:bCs/>
          <w:iCs/>
          <w:color w:val="auto"/>
          <w:sz w:val="22"/>
          <w:szCs w:val="22"/>
        </w:rPr>
        <w:t xml:space="preserve">. </w:t>
      </w:r>
      <w:r w:rsidR="00306994" w:rsidRPr="0054585F">
        <w:rPr>
          <w:rFonts w:ascii="Calibri" w:hAnsi="Calibri" w:cs="Calibri"/>
          <w:bCs/>
          <w:iCs/>
          <w:color w:val="auto"/>
          <w:sz w:val="22"/>
          <w:szCs w:val="22"/>
        </w:rPr>
        <w:t xml:space="preserve">Art can be a powerful </w:t>
      </w:r>
      <w:r w:rsidR="0065352E" w:rsidRPr="0054585F">
        <w:rPr>
          <w:rFonts w:ascii="Calibri" w:hAnsi="Calibri" w:cs="Calibri"/>
          <w:bCs/>
          <w:iCs/>
          <w:color w:val="auto"/>
          <w:sz w:val="22"/>
          <w:szCs w:val="22"/>
        </w:rPr>
        <w:t xml:space="preserve">medium to </w:t>
      </w:r>
      <w:r w:rsidR="00250721" w:rsidRPr="0054585F">
        <w:rPr>
          <w:rFonts w:ascii="Calibri" w:hAnsi="Calibri" w:cs="Calibri"/>
          <w:bCs/>
          <w:iCs/>
          <w:color w:val="auto"/>
          <w:sz w:val="22"/>
          <w:szCs w:val="22"/>
        </w:rPr>
        <w:t>both</w:t>
      </w:r>
      <w:r w:rsidR="00232040" w:rsidRPr="0054585F">
        <w:rPr>
          <w:rFonts w:ascii="Calibri" w:hAnsi="Calibri" w:cs="Calibri"/>
          <w:bCs/>
          <w:iCs/>
          <w:color w:val="auto"/>
          <w:sz w:val="22"/>
          <w:szCs w:val="22"/>
        </w:rPr>
        <w:t xml:space="preserve"> inspi</w:t>
      </w:r>
      <w:r w:rsidR="00250721" w:rsidRPr="0054585F">
        <w:rPr>
          <w:rFonts w:ascii="Calibri" w:hAnsi="Calibri" w:cs="Calibri"/>
          <w:bCs/>
          <w:iCs/>
          <w:color w:val="auto"/>
          <w:sz w:val="22"/>
          <w:szCs w:val="22"/>
        </w:rPr>
        <w:t>r</w:t>
      </w:r>
      <w:r w:rsidR="0065352E" w:rsidRPr="0054585F">
        <w:rPr>
          <w:rFonts w:ascii="Calibri" w:hAnsi="Calibri" w:cs="Calibri"/>
          <w:bCs/>
          <w:iCs/>
          <w:color w:val="auto"/>
          <w:sz w:val="22"/>
          <w:szCs w:val="22"/>
        </w:rPr>
        <w:t>e</w:t>
      </w:r>
      <w:r w:rsidR="00232040" w:rsidRPr="0054585F">
        <w:rPr>
          <w:rFonts w:ascii="Calibri" w:hAnsi="Calibri" w:cs="Calibri"/>
          <w:bCs/>
          <w:iCs/>
          <w:color w:val="auto"/>
          <w:sz w:val="22"/>
          <w:szCs w:val="22"/>
        </w:rPr>
        <w:t xml:space="preserve"> a child’s</w:t>
      </w:r>
      <w:r w:rsidR="00BE7455" w:rsidRPr="0054585F">
        <w:rPr>
          <w:rFonts w:ascii="Calibri" w:hAnsi="Calibri" w:cs="Calibri"/>
          <w:bCs/>
          <w:iCs/>
          <w:color w:val="auto"/>
          <w:sz w:val="22"/>
          <w:szCs w:val="22"/>
        </w:rPr>
        <w:t xml:space="preserve"> creativity</w:t>
      </w:r>
      <w:r w:rsidR="007A0899" w:rsidRPr="0054585F">
        <w:rPr>
          <w:rFonts w:ascii="Calibri" w:hAnsi="Calibri" w:cs="Calibri"/>
          <w:bCs/>
          <w:iCs/>
          <w:color w:val="auto"/>
          <w:sz w:val="22"/>
          <w:szCs w:val="22"/>
        </w:rPr>
        <w:t xml:space="preserve"> and </w:t>
      </w:r>
      <w:r w:rsidR="001536A9" w:rsidRPr="0054585F">
        <w:rPr>
          <w:rFonts w:ascii="Calibri" w:hAnsi="Calibri" w:cs="Calibri"/>
          <w:bCs/>
          <w:iCs/>
          <w:color w:val="auto"/>
          <w:sz w:val="22"/>
          <w:szCs w:val="22"/>
        </w:rPr>
        <w:t>add to</w:t>
      </w:r>
      <w:r w:rsidR="007A0899" w:rsidRPr="0054585F">
        <w:rPr>
          <w:rFonts w:ascii="Calibri" w:hAnsi="Calibri" w:cs="Calibri"/>
          <w:bCs/>
          <w:iCs/>
          <w:color w:val="auto"/>
          <w:sz w:val="22"/>
          <w:szCs w:val="22"/>
        </w:rPr>
        <w:t xml:space="preserve"> </w:t>
      </w:r>
      <w:r w:rsidR="0065352E" w:rsidRPr="0054585F">
        <w:rPr>
          <w:rFonts w:ascii="Calibri" w:hAnsi="Calibri" w:cs="Calibri"/>
          <w:bCs/>
          <w:iCs/>
          <w:color w:val="auto"/>
          <w:sz w:val="22"/>
          <w:szCs w:val="22"/>
        </w:rPr>
        <w:t xml:space="preserve">their </w:t>
      </w:r>
      <w:r w:rsidR="007A0899" w:rsidRPr="0054585F">
        <w:rPr>
          <w:rFonts w:ascii="Calibri" w:hAnsi="Calibri" w:cs="Calibri"/>
          <w:bCs/>
          <w:iCs/>
          <w:color w:val="auto"/>
          <w:sz w:val="22"/>
          <w:szCs w:val="22"/>
        </w:rPr>
        <w:t>emotional wellbeing</w:t>
      </w:r>
      <w:r w:rsidR="00E35AEF" w:rsidRPr="0054585F">
        <w:rPr>
          <w:rFonts w:ascii="Calibri" w:hAnsi="Calibri" w:cs="Calibri"/>
          <w:bCs/>
          <w:iCs/>
          <w:color w:val="auto"/>
          <w:sz w:val="22"/>
          <w:szCs w:val="22"/>
        </w:rPr>
        <w:t>.”</w:t>
      </w:r>
    </w:p>
    <w:p w14:paraId="5FF527CA" w14:textId="3DCEEA45" w:rsidR="004A715F" w:rsidRPr="0054585F" w:rsidRDefault="004A715F" w:rsidP="00217C2D">
      <w:pPr>
        <w:spacing w:line="240" w:lineRule="auto"/>
        <w:jc w:val="both"/>
        <w:rPr>
          <w:rFonts w:ascii="Calibri" w:hAnsi="Calibri" w:cs="Calibri"/>
          <w:bCs/>
          <w:iCs/>
          <w:color w:val="auto"/>
          <w:sz w:val="22"/>
          <w:szCs w:val="22"/>
        </w:rPr>
      </w:pPr>
    </w:p>
    <w:p w14:paraId="45FE1CCD" w14:textId="28E6B2BC" w:rsidR="004A715F" w:rsidRPr="0054585F" w:rsidRDefault="004A715F" w:rsidP="00BA2FC0">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lang w:val="en-US"/>
        </w:rPr>
        <w:t>Manuel Rabaté, Director of Louvre Abu Dhabi, said:</w:t>
      </w:r>
      <w:r w:rsidR="00034378" w:rsidRPr="0054585F">
        <w:rPr>
          <w:rFonts w:ascii="Calibri" w:hAnsi="Calibri" w:cs="Calibri"/>
          <w:bCs/>
          <w:iCs/>
          <w:color w:val="auto"/>
          <w:sz w:val="22"/>
          <w:szCs w:val="22"/>
          <w:lang w:val="en-US"/>
        </w:rPr>
        <w:t xml:space="preserve"> </w:t>
      </w:r>
      <w:r w:rsidR="00635398" w:rsidRPr="0054585F">
        <w:rPr>
          <w:rFonts w:ascii="Calibri" w:hAnsi="Calibri" w:cs="Calibri"/>
          <w:bCs/>
          <w:iCs/>
          <w:color w:val="auto"/>
          <w:sz w:val="22"/>
          <w:szCs w:val="22"/>
          <w:lang w:val="en-US"/>
        </w:rPr>
        <w:t>“</w:t>
      </w:r>
      <w:r w:rsidR="00EC252A" w:rsidRPr="0054585F">
        <w:rPr>
          <w:rFonts w:ascii="Calibri" w:hAnsi="Calibri" w:cs="Calibri"/>
          <w:bCs/>
          <w:iCs/>
          <w:color w:val="auto"/>
          <w:sz w:val="22"/>
          <w:szCs w:val="22"/>
          <w:lang w:val="en-US"/>
        </w:rPr>
        <w:t>We are thrilled to once again</w:t>
      </w:r>
      <w:r w:rsidR="009C6893" w:rsidRPr="0054585F">
        <w:rPr>
          <w:rFonts w:ascii="Calibri" w:hAnsi="Calibri" w:cs="Calibri"/>
          <w:bCs/>
          <w:iCs/>
          <w:color w:val="auto"/>
          <w:sz w:val="22"/>
          <w:szCs w:val="22"/>
          <w:lang w:val="en-US"/>
        </w:rPr>
        <w:t xml:space="preserve"> welcome children and families to</w:t>
      </w:r>
      <w:r w:rsidR="00EC252A" w:rsidRPr="0054585F">
        <w:rPr>
          <w:rFonts w:ascii="Calibri" w:hAnsi="Calibri" w:cs="Calibri"/>
          <w:bCs/>
          <w:iCs/>
          <w:color w:val="auto"/>
          <w:sz w:val="22"/>
          <w:szCs w:val="22"/>
          <w:lang w:val="en-US"/>
        </w:rPr>
        <w:t xml:space="preserve"> </w:t>
      </w:r>
      <w:r w:rsidR="0065352E" w:rsidRPr="0054585F">
        <w:rPr>
          <w:rFonts w:ascii="Calibri" w:hAnsi="Calibri" w:cs="Calibri"/>
          <w:bCs/>
          <w:iCs/>
          <w:color w:val="auto"/>
          <w:sz w:val="22"/>
          <w:szCs w:val="22"/>
          <w:lang w:val="en-US"/>
        </w:rPr>
        <w:t xml:space="preserve">the Children’s Museum, especially </w:t>
      </w:r>
      <w:r w:rsidR="00422A5B" w:rsidRPr="0054585F">
        <w:rPr>
          <w:rFonts w:ascii="Calibri" w:hAnsi="Calibri" w:cs="Calibri"/>
          <w:bCs/>
          <w:iCs/>
          <w:color w:val="auto"/>
          <w:sz w:val="22"/>
          <w:szCs w:val="22"/>
          <w:lang w:val="en-US"/>
        </w:rPr>
        <w:t>to an</w:t>
      </w:r>
      <w:r w:rsidR="003A48E2" w:rsidRPr="0054585F">
        <w:rPr>
          <w:rFonts w:ascii="Calibri" w:hAnsi="Calibri" w:cs="Calibri"/>
          <w:bCs/>
          <w:iCs/>
          <w:color w:val="auto"/>
          <w:sz w:val="22"/>
          <w:szCs w:val="22"/>
          <w:lang w:val="en-US"/>
        </w:rPr>
        <w:t xml:space="preserve"> </w:t>
      </w:r>
      <w:r w:rsidR="00422A5B" w:rsidRPr="0054585F">
        <w:rPr>
          <w:rFonts w:ascii="Calibri" w:hAnsi="Calibri" w:cs="Calibri"/>
          <w:bCs/>
          <w:iCs/>
          <w:color w:val="auto"/>
          <w:sz w:val="22"/>
          <w:szCs w:val="22"/>
          <w:lang w:val="en-US"/>
        </w:rPr>
        <w:t xml:space="preserve">exhibition </w:t>
      </w:r>
      <w:r w:rsidR="0068495D" w:rsidRPr="0054585F">
        <w:rPr>
          <w:rFonts w:ascii="Calibri" w:hAnsi="Calibri" w:cs="Calibri"/>
          <w:bCs/>
          <w:iCs/>
          <w:color w:val="auto"/>
          <w:sz w:val="22"/>
          <w:szCs w:val="22"/>
          <w:lang w:val="en-US"/>
        </w:rPr>
        <w:t xml:space="preserve">that </w:t>
      </w:r>
      <w:r w:rsidR="00810682" w:rsidRPr="0054585F">
        <w:rPr>
          <w:rFonts w:ascii="Calibri" w:hAnsi="Calibri" w:cs="Calibri"/>
          <w:bCs/>
          <w:iCs/>
          <w:color w:val="auto"/>
          <w:sz w:val="22"/>
          <w:szCs w:val="22"/>
          <w:lang w:val="en-US"/>
        </w:rPr>
        <w:t xml:space="preserve">explores </w:t>
      </w:r>
      <w:r w:rsidR="00875E71" w:rsidRPr="0054585F">
        <w:rPr>
          <w:rFonts w:ascii="Calibri" w:hAnsi="Calibri" w:cs="Calibri"/>
          <w:bCs/>
          <w:iCs/>
          <w:color w:val="auto"/>
          <w:sz w:val="22"/>
          <w:szCs w:val="22"/>
          <w:lang w:val="en-US"/>
        </w:rPr>
        <w:t>emotions.</w:t>
      </w:r>
      <w:r w:rsidR="00405C03" w:rsidRPr="0054585F">
        <w:rPr>
          <w:rFonts w:ascii="Calibri" w:hAnsi="Calibri" w:cs="Calibri"/>
          <w:bCs/>
          <w:iCs/>
          <w:color w:val="auto"/>
          <w:sz w:val="22"/>
          <w:szCs w:val="22"/>
          <w:lang w:val="en-US"/>
        </w:rPr>
        <w:t xml:space="preserve"> The Children’s Museum is at the heart of our mission to inspire the next generation</w:t>
      </w:r>
      <w:r w:rsidR="001302E4" w:rsidRPr="0054585F">
        <w:rPr>
          <w:rFonts w:ascii="Calibri" w:hAnsi="Calibri" w:cs="Calibri"/>
          <w:bCs/>
          <w:iCs/>
          <w:color w:val="auto"/>
          <w:sz w:val="22"/>
          <w:szCs w:val="22"/>
          <w:lang w:val="en-US"/>
        </w:rPr>
        <w:t xml:space="preserve"> through art</w:t>
      </w:r>
      <w:r w:rsidR="000736B2" w:rsidRPr="0054585F">
        <w:rPr>
          <w:rFonts w:ascii="Calibri" w:hAnsi="Calibri" w:cs="Calibri"/>
          <w:bCs/>
          <w:iCs/>
          <w:color w:val="auto"/>
          <w:sz w:val="22"/>
          <w:szCs w:val="22"/>
          <w:lang w:val="en-US"/>
        </w:rPr>
        <w:t>.</w:t>
      </w:r>
      <w:r w:rsidR="006B6DA7" w:rsidRPr="0054585F">
        <w:rPr>
          <w:rFonts w:ascii="Calibri" w:hAnsi="Calibri" w:cs="Calibri"/>
          <w:bCs/>
          <w:iCs/>
          <w:color w:val="auto"/>
          <w:sz w:val="22"/>
          <w:szCs w:val="22"/>
          <w:lang w:val="en-US"/>
        </w:rPr>
        <w:t xml:space="preserve"> </w:t>
      </w:r>
      <w:r w:rsidR="000736B2" w:rsidRPr="0054585F">
        <w:rPr>
          <w:rFonts w:ascii="Calibri" w:hAnsi="Calibri" w:cs="Calibri"/>
          <w:bCs/>
          <w:iCs/>
          <w:color w:val="auto"/>
          <w:sz w:val="22"/>
          <w:szCs w:val="22"/>
          <w:lang w:val="en-US"/>
        </w:rPr>
        <w:t>W</w:t>
      </w:r>
      <w:r w:rsidR="006B6DA7" w:rsidRPr="0054585F">
        <w:rPr>
          <w:rFonts w:ascii="Calibri" w:hAnsi="Calibri" w:cs="Calibri"/>
          <w:bCs/>
          <w:iCs/>
          <w:color w:val="auto"/>
          <w:sz w:val="22"/>
          <w:szCs w:val="22"/>
          <w:lang w:val="en-US"/>
        </w:rPr>
        <w:t>e hope</w:t>
      </w:r>
      <w:r w:rsidR="00F23722" w:rsidRPr="0054585F">
        <w:rPr>
          <w:rFonts w:ascii="Calibri" w:hAnsi="Calibri" w:cs="Calibri"/>
          <w:bCs/>
          <w:iCs/>
          <w:color w:val="auto"/>
          <w:sz w:val="22"/>
          <w:szCs w:val="22"/>
          <w:lang w:val="en-US"/>
        </w:rPr>
        <w:t xml:space="preserve"> families in our community will </w:t>
      </w:r>
      <w:r w:rsidR="00724974" w:rsidRPr="0054585F">
        <w:rPr>
          <w:rFonts w:ascii="Calibri" w:hAnsi="Calibri" w:cs="Calibri"/>
          <w:bCs/>
          <w:iCs/>
          <w:color w:val="auto"/>
          <w:sz w:val="22"/>
          <w:szCs w:val="22"/>
          <w:lang w:val="en-US"/>
        </w:rPr>
        <w:t>experience this safe and affordable place to learn and play during these summer months</w:t>
      </w:r>
      <w:r w:rsidR="00BA2FC0" w:rsidRPr="0054585F">
        <w:rPr>
          <w:rFonts w:ascii="Calibri" w:hAnsi="Calibri" w:cs="Calibri"/>
          <w:bCs/>
          <w:iCs/>
          <w:color w:val="auto"/>
          <w:sz w:val="22"/>
          <w:szCs w:val="22"/>
          <w:lang w:val="en-US"/>
        </w:rPr>
        <w:t>.”</w:t>
      </w:r>
    </w:p>
    <w:p w14:paraId="2AF57852" w14:textId="2D990869" w:rsidR="001700F6" w:rsidRPr="0054585F" w:rsidRDefault="001700F6" w:rsidP="00217C2D">
      <w:pPr>
        <w:spacing w:line="240" w:lineRule="auto"/>
        <w:jc w:val="both"/>
        <w:rPr>
          <w:rFonts w:ascii="Calibri" w:hAnsi="Calibri" w:cs="Calibri"/>
          <w:bCs/>
          <w:iCs/>
          <w:color w:val="auto"/>
          <w:sz w:val="22"/>
          <w:szCs w:val="22"/>
        </w:rPr>
      </w:pPr>
    </w:p>
    <w:p w14:paraId="7071D8DB" w14:textId="77777777" w:rsidR="00B85BFF" w:rsidRPr="0054585F" w:rsidRDefault="00B85BFF" w:rsidP="00B85BFF">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The Children’s Museum is free to all children. Families need only purchase museum admission tickets for accompanying adults for the whole family to access all Louvre Abu Dhabi galleries and exhibitions. Access to the Children’s Museum is included in the cost of admission, which is free for anyone under 18.</w:t>
      </w:r>
    </w:p>
    <w:p w14:paraId="5A994E41" w14:textId="77777777" w:rsidR="00B85BFF" w:rsidRPr="0054585F" w:rsidRDefault="00B85BFF" w:rsidP="00B85BFF">
      <w:pPr>
        <w:spacing w:line="240" w:lineRule="auto"/>
        <w:jc w:val="both"/>
        <w:rPr>
          <w:rFonts w:ascii="Calibri" w:hAnsi="Calibri" w:cs="Calibri"/>
          <w:bCs/>
          <w:iCs/>
          <w:color w:val="auto"/>
          <w:sz w:val="22"/>
          <w:szCs w:val="22"/>
        </w:rPr>
      </w:pPr>
    </w:p>
    <w:p w14:paraId="465C07D4" w14:textId="30553A67" w:rsidR="00B85BFF" w:rsidRPr="0054585F" w:rsidRDefault="00B85BFF" w:rsidP="00B85BFF">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 xml:space="preserve">To ensure the safety of all visitors, Children’s Museum activities </w:t>
      </w:r>
      <w:r w:rsidR="006769F0" w:rsidRPr="0054585F">
        <w:rPr>
          <w:rFonts w:ascii="Calibri" w:hAnsi="Calibri" w:cs="Calibri"/>
          <w:bCs/>
          <w:iCs/>
          <w:color w:val="auto"/>
          <w:sz w:val="22"/>
          <w:szCs w:val="22"/>
        </w:rPr>
        <w:t xml:space="preserve">feature </w:t>
      </w:r>
      <w:r w:rsidRPr="0054585F">
        <w:rPr>
          <w:rFonts w:ascii="Calibri" w:hAnsi="Calibri" w:cs="Calibri"/>
          <w:bCs/>
          <w:iCs/>
          <w:color w:val="auto"/>
          <w:sz w:val="22"/>
          <w:szCs w:val="22"/>
        </w:rPr>
        <w:t>touchless</w:t>
      </w:r>
      <w:r w:rsidR="006769F0" w:rsidRPr="0054585F">
        <w:rPr>
          <w:rFonts w:ascii="Calibri" w:hAnsi="Calibri" w:cs="Calibri"/>
          <w:bCs/>
          <w:iCs/>
          <w:color w:val="auto"/>
          <w:sz w:val="22"/>
          <w:szCs w:val="22"/>
        </w:rPr>
        <w:t xml:space="preserve"> components</w:t>
      </w:r>
      <w:r w:rsidRPr="0054585F">
        <w:rPr>
          <w:rFonts w:ascii="Calibri" w:hAnsi="Calibri" w:cs="Calibri"/>
          <w:bCs/>
          <w:iCs/>
          <w:color w:val="auto"/>
          <w:sz w:val="22"/>
          <w:szCs w:val="22"/>
        </w:rPr>
        <w:t xml:space="preserve"> and</w:t>
      </w:r>
      <w:r w:rsidR="006769F0" w:rsidRPr="0054585F">
        <w:rPr>
          <w:rFonts w:ascii="Calibri" w:hAnsi="Calibri" w:cs="Calibri"/>
          <w:bCs/>
          <w:iCs/>
          <w:color w:val="auto"/>
          <w:sz w:val="22"/>
          <w:szCs w:val="22"/>
        </w:rPr>
        <w:t xml:space="preserve"> single-use activity materials.</w:t>
      </w:r>
      <w:r w:rsidR="00F66115" w:rsidRPr="0054585F">
        <w:rPr>
          <w:rFonts w:ascii="Calibri" w:hAnsi="Calibri" w:cs="Calibri"/>
          <w:bCs/>
          <w:iCs/>
          <w:color w:val="auto"/>
          <w:sz w:val="22"/>
          <w:szCs w:val="22"/>
        </w:rPr>
        <w:t xml:space="preserve"> </w:t>
      </w:r>
      <w:r w:rsidRPr="0054585F">
        <w:rPr>
          <w:rFonts w:ascii="Calibri" w:hAnsi="Calibri" w:cs="Calibri"/>
          <w:bCs/>
          <w:iCs/>
          <w:color w:val="auto"/>
          <w:sz w:val="22"/>
          <w:szCs w:val="22"/>
        </w:rPr>
        <w:t>Capacity limits and social distancing in all Children’s Museum spaces will be adhered to, and regular saniti</w:t>
      </w:r>
      <w:r w:rsidR="0065352E" w:rsidRPr="0054585F">
        <w:rPr>
          <w:rFonts w:ascii="Calibri" w:hAnsi="Calibri" w:cs="Calibri"/>
          <w:bCs/>
          <w:iCs/>
          <w:color w:val="auto"/>
          <w:sz w:val="22"/>
          <w:szCs w:val="22"/>
        </w:rPr>
        <w:t>s</w:t>
      </w:r>
      <w:r w:rsidRPr="0054585F">
        <w:rPr>
          <w:rFonts w:ascii="Calibri" w:hAnsi="Calibri" w:cs="Calibri"/>
          <w:bCs/>
          <w:iCs/>
          <w:color w:val="auto"/>
          <w:sz w:val="22"/>
          <w:szCs w:val="22"/>
        </w:rPr>
        <w:t>ing stations made available.</w:t>
      </w:r>
    </w:p>
    <w:p w14:paraId="53A51F4A" w14:textId="77777777" w:rsidR="00B85BFF" w:rsidRPr="0054585F" w:rsidRDefault="00B85BFF" w:rsidP="00B85BFF">
      <w:pPr>
        <w:spacing w:line="240" w:lineRule="auto"/>
        <w:jc w:val="both"/>
        <w:rPr>
          <w:rFonts w:ascii="Calibri" w:hAnsi="Calibri" w:cs="Calibri"/>
          <w:bCs/>
          <w:iCs/>
          <w:color w:val="auto"/>
          <w:sz w:val="22"/>
          <w:szCs w:val="22"/>
        </w:rPr>
      </w:pPr>
    </w:p>
    <w:p w14:paraId="62E46E8C" w14:textId="6EC032DA" w:rsidR="00B85BFF" w:rsidRPr="0054585F" w:rsidRDefault="00B85BFF" w:rsidP="00B85BFF">
      <w:pPr>
        <w:spacing w:line="240" w:lineRule="auto"/>
        <w:jc w:val="both"/>
        <w:rPr>
          <w:rFonts w:ascii="Calibri" w:hAnsi="Calibri" w:cs="Calibri"/>
          <w:bCs/>
          <w:iCs/>
          <w:color w:val="auto"/>
          <w:sz w:val="22"/>
          <w:szCs w:val="22"/>
          <w:lang w:val="en-US"/>
        </w:rPr>
      </w:pPr>
      <w:r w:rsidRPr="0054585F">
        <w:rPr>
          <w:rFonts w:ascii="Calibri" w:hAnsi="Calibri" w:cs="Calibri"/>
          <w:bCs/>
          <w:iCs/>
          <w:color w:val="auto"/>
          <w:sz w:val="22"/>
          <w:szCs w:val="22"/>
        </w:rPr>
        <w:t>The Children’s Museum i</w:t>
      </w:r>
      <w:r w:rsidR="0052198C" w:rsidRPr="0054585F">
        <w:rPr>
          <w:rFonts w:ascii="Calibri" w:hAnsi="Calibri" w:cs="Calibri"/>
          <w:bCs/>
          <w:iCs/>
          <w:color w:val="auto"/>
          <w:sz w:val="22"/>
          <w:szCs w:val="22"/>
        </w:rPr>
        <w:t>s</w:t>
      </w:r>
      <w:r w:rsidRPr="0054585F">
        <w:rPr>
          <w:rFonts w:ascii="Calibri" w:hAnsi="Calibri" w:cs="Calibri"/>
          <w:bCs/>
          <w:iCs/>
          <w:color w:val="auto"/>
          <w:sz w:val="22"/>
          <w:szCs w:val="22"/>
        </w:rPr>
        <w:t xml:space="preserve"> an ongoing exhibition platform and extension of Louvre Abu Dhabi’s educational programming. Since opening in 2017, it</w:t>
      </w:r>
      <w:r w:rsidRPr="0054585F">
        <w:rPr>
          <w:rFonts w:ascii="Calibri" w:hAnsi="Calibri" w:cs="Calibri"/>
          <w:bCs/>
          <w:iCs/>
          <w:color w:val="auto"/>
          <w:sz w:val="22"/>
          <w:szCs w:val="22"/>
          <w:lang w:val="en-US"/>
        </w:rPr>
        <w:t xml:space="preserve"> has welcomed children and families with three original exhibitions: </w:t>
      </w:r>
      <w:r w:rsidRPr="0054585F">
        <w:rPr>
          <w:rFonts w:ascii="Calibri" w:hAnsi="Calibri" w:cs="Calibri"/>
          <w:bCs/>
          <w:i/>
          <w:iCs/>
          <w:color w:val="auto"/>
          <w:sz w:val="22"/>
          <w:szCs w:val="22"/>
          <w:lang w:val="en-US"/>
        </w:rPr>
        <w:t xml:space="preserve">Travelling Shapes and </w:t>
      </w:r>
      <w:proofErr w:type="spellStart"/>
      <w:r w:rsidRPr="0054585F">
        <w:rPr>
          <w:rFonts w:ascii="Calibri" w:hAnsi="Calibri" w:cs="Calibri"/>
          <w:bCs/>
          <w:i/>
          <w:iCs/>
          <w:color w:val="auto"/>
          <w:sz w:val="22"/>
          <w:szCs w:val="22"/>
          <w:lang w:val="en-US"/>
        </w:rPr>
        <w:t>Colours</w:t>
      </w:r>
      <w:proofErr w:type="spellEnd"/>
      <w:r w:rsidRPr="0054585F">
        <w:rPr>
          <w:rFonts w:ascii="Calibri" w:hAnsi="Calibri" w:cs="Calibri"/>
          <w:bCs/>
          <w:iCs/>
          <w:color w:val="auto"/>
          <w:sz w:val="22"/>
          <w:szCs w:val="22"/>
          <w:lang w:val="en-US"/>
        </w:rPr>
        <w:t xml:space="preserve"> (2017 –2018), </w:t>
      </w:r>
      <w:r w:rsidRPr="0054585F">
        <w:rPr>
          <w:rFonts w:ascii="Calibri" w:hAnsi="Calibri" w:cs="Calibri"/>
          <w:bCs/>
          <w:i/>
          <w:iCs/>
          <w:color w:val="auto"/>
          <w:sz w:val="22"/>
          <w:szCs w:val="22"/>
          <w:lang w:val="en-US"/>
        </w:rPr>
        <w:t>Animals, Between Real and Imaginary</w:t>
      </w:r>
      <w:r w:rsidRPr="0054585F">
        <w:rPr>
          <w:rFonts w:ascii="Calibri" w:hAnsi="Calibri" w:cs="Calibri"/>
          <w:bCs/>
          <w:iCs/>
          <w:color w:val="auto"/>
          <w:sz w:val="22"/>
          <w:szCs w:val="22"/>
          <w:lang w:val="en-US"/>
        </w:rPr>
        <w:t xml:space="preserve"> (2018 –2019) and </w:t>
      </w:r>
      <w:r w:rsidRPr="0054585F">
        <w:rPr>
          <w:rFonts w:ascii="Calibri" w:hAnsi="Calibri" w:cs="Calibri"/>
          <w:bCs/>
          <w:i/>
          <w:iCs/>
          <w:color w:val="auto"/>
          <w:sz w:val="22"/>
          <w:szCs w:val="22"/>
          <w:lang w:val="en-US"/>
        </w:rPr>
        <w:t>A Costume Adventure</w:t>
      </w:r>
      <w:r w:rsidRPr="0054585F">
        <w:rPr>
          <w:rFonts w:ascii="Calibri" w:hAnsi="Calibri" w:cs="Calibri"/>
          <w:bCs/>
          <w:iCs/>
          <w:color w:val="auto"/>
          <w:sz w:val="22"/>
          <w:szCs w:val="22"/>
          <w:lang w:val="en-US"/>
        </w:rPr>
        <w:t xml:space="preserve"> (2019 –2020). </w:t>
      </w:r>
    </w:p>
    <w:p w14:paraId="0E95EA27" w14:textId="28448F25" w:rsidR="00383B18" w:rsidRPr="0054585F" w:rsidRDefault="00383B18" w:rsidP="00B85BFF">
      <w:pPr>
        <w:spacing w:line="240" w:lineRule="auto"/>
        <w:jc w:val="both"/>
        <w:rPr>
          <w:rFonts w:ascii="Calibri" w:hAnsi="Calibri" w:cs="Calibri"/>
          <w:bCs/>
          <w:iCs/>
          <w:color w:val="auto"/>
          <w:sz w:val="22"/>
          <w:szCs w:val="22"/>
          <w:lang w:val="en-US"/>
        </w:rPr>
      </w:pPr>
    </w:p>
    <w:p w14:paraId="45A34CFF" w14:textId="2FD36BA7" w:rsidR="00EE0AC1" w:rsidRPr="0054585F" w:rsidRDefault="0015328E">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Taking a gamification approach to education, t</w:t>
      </w:r>
      <w:r w:rsidR="00383B18" w:rsidRPr="0054585F">
        <w:rPr>
          <w:rFonts w:ascii="Calibri" w:hAnsi="Calibri" w:cs="Calibri"/>
          <w:bCs/>
          <w:iCs/>
          <w:color w:val="auto"/>
          <w:sz w:val="22"/>
          <w:szCs w:val="22"/>
        </w:rPr>
        <w:t xml:space="preserve">he museum will include interactive games and activities that </w:t>
      </w:r>
      <w:r w:rsidRPr="0054585F">
        <w:rPr>
          <w:rFonts w:ascii="Calibri" w:hAnsi="Calibri" w:cs="Calibri"/>
          <w:bCs/>
          <w:iCs/>
          <w:color w:val="auto"/>
          <w:sz w:val="22"/>
          <w:szCs w:val="22"/>
        </w:rPr>
        <w:t>engage all the children’s senses</w:t>
      </w:r>
      <w:r w:rsidR="004D12E3" w:rsidRPr="0054585F">
        <w:rPr>
          <w:rFonts w:ascii="Calibri" w:hAnsi="Calibri" w:cs="Calibri"/>
          <w:bCs/>
          <w:iCs/>
          <w:color w:val="auto"/>
          <w:sz w:val="22"/>
          <w:szCs w:val="22"/>
        </w:rPr>
        <w:t>,</w:t>
      </w:r>
      <w:r w:rsidRPr="0054585F">
        <w:rPr>
          <w:rFonts w:ascii="Calibri" w:hAnsi="Calibri" w:cs="Calibri"/>
          <w:bCs/>
          <w:iCs/>
          <w:color w:val="auto"/>
          <w:sz w:val="22"/>
          <w:szCs w:val="22"/>
        </w:rPr>
        <w:t xml:space="preserve"> teaches </w:t>
      </w:r>
      <w:r w:rsidR="00383B18" w:rsidRPr="0054585F">
        <w:rPr>
          <w:rFonts w:ascii="Calibri" w:hAnsi="Calibri" w:cs="Calibri"/>
          <w:bCs/>
          <w:iCs/>
          <w:color w:val="auto"/>
          <w:sz w:val="22"/>
          <w:szCs w:val="22"/>
        </w:rPr>
        <w:t xml:space="preserve">empathy, </w:t>
      </w:r>
      <w:r w:rsidRPr="0054585F">
        <w:rPr>
          <w:rFonts w:ascii="Calibri" w:hAnsi="Calibri" w:cs="Calibri"/>
          <w:bCs/>
          <w:iCs/>
          <w:color w:val="auto"/>
          <w:sz w:val="22"/>
          <w:szCs w:val="22"/>
        </w:rPr>
        <w:t xml:space="preserve">helps </w:t>
      </w:r>
      <w:r w:rsidR="004D12E3" w:rsidRPr="0054585F">
        <w:rPr>
          <w:rFonts w:ascii="Calibri" w:hAnsi="Calibri" w:cs="Calibri"/>
          <w:bCs/>
          <w:iCs/>
          <w:color w:val="auto"/>
          <w:sz w:val="22"/>
          <w:szCs w:val="22"/>
        </w:rPr>
        <w:t>build an understanding of</w:t>
      </w:r>
      <w:r w:rsidRPr="0054585F">
        <w:rPr>
          <w:rFonts w:ascii="Calibri" w:hAnsi="Calibri" w:cs="Calibri"/>
          <w:bCs/>
          <w:iCs/>
          <w:color w:val="auto"/>
          <w:sz w:val="22"/>
          <w:szCs w:val="22"/>
        </w:rPr>
        <w:t xml:space="preserve"> emotions and </w:t>
      </w:r>
      <w:r w:rsidR="002B2519" w:rsidRPr="0054585F">
        <w:rPr>
          <w:rFonts w:ascii="Calibri" w:hAnsi="Calibri" w:cs="Calibri"/>
          <w:bCs/>
          <w:iCs/>
          <w:color w:val="auto"/>
          <w:sz w:val="22"/>
          <w:szCs w:val="22"/>
        </w:rPr>
        <w:t>their expression</w:t>
      </w:r>
      <w:r w:rsidRPr="0054585F">
        <w:rPr>
          <w:rFonts w:ascii="Calibri" w:hAnsi="Calibri" w:cs="Calibri"/>
          <w:bCs/>
          <w:iCs/>
          <w:color w:val="auto"/>
          <w:sz w:val="22"/>
          <w:szCs w:val="22"/>
        </w:rPr>
        <w:t>, while they play and collect achievement points for tasks complete</w:t>
      </w:r>
      <w:r w:rsidR="002B2519" w:rsidRPr="0054585F">
        <w:rPr>
          <w:rFonts w:ascii="Calibri" w:hAnsi="Calibri" w:cs="Calibri"/>
          <w:bCs/>
          <w:iCs/>
          <w:color w:val="auto"/>
          <w:sz w:val="22"/>
          <w:szCs w:val="22"/>
        </w:rPr>
        <w:t>d</w:t>
      </w:r>
      <w:r w:rsidRPr="0054585F">
        <w:rPr>
          <w:rFonts w:ascii="Calibri" w:hAnsi="Calibri" w:cs="Calibri"/>
          <w:bCs/>
          <w:iCs/>
          <w:color w:val="auto"/>
          <w:sz w:val="22"/>
          <w:szCs w:val="22"/>
        </w:rPr>
        <w:t xml:space="preserve">. </w:t>
      </w:r>
    </w:p>
    <w:p w14:paraId="22439392" w14:textId="77777777" w:rsidR="005A1C3D" w:rsidRPr="0054585F" w:rsidRDefault="005A1C3D" w:rsidP="005A1C3D">
      <w:pPr>
        <w:spacing w:line="240" w:lineRule="auto"/>
        <w:jc w:val="both"/>
        <w:rPr>
          <w:rFonts w:ascii="Calibri" w:hAnsi="Calibri" w:cs="Calibri"/>
          <w:bCs/>
          <w:iCs/>
          <w:color w:val="auto"/>
          <w:sz w:val="22"/>
          <w:szCs w:val="22"/>
        </w:rPr>
      </w:pPr>
    </w:p>
    <w:p w14:paraId="3BE9D74B" w14:textId="4B21AAC7" w:rsidR="00CD7CB2" w:rsidRPr="0054585F" w:rsidRDefault="002604A0" w:rsidP="00B00076">
      <w:pPr>
        <w:spacing w:line="240" w:lineRule="auto"/>
        <w:jc w:val="both"/>
        <w:rPr>
          <w:rFonts w:ascii="Calibri" w:hAnsi="Calibri" w:cs="Calibri"/>
          <w:bCs/>
          <w:iCs/>
          <w:color w:val="auto"/>
          <w:sz w:val="22"/>
          <w:szCs w:val="22"/>
        </w:rPr>
      </w:pPr>
      <w:bookmarkStart w:id="0" w:name="_Hlk74582330"/>
      <w:proofErr w:type="gramStart"/>
      <w:r w:rsidRPr="0054585F">
        <w:rPr>
          <w:rFonts w:ascii="Calibri" w:hAnsi="Calibri" w:cs="Calibri"/>
          <w:bCs/>
          <w:i/>
          <w:color w:val="auto"/>
          <w:sz w:val="22"/>
          <w:szCs w:val="22"/>
        </w:rPr>
        <w:t>Emotions!:</w:t>
      </w:r>
      <w:proofErr w:type="gramEnd"/>
      <w:r w:rsidRPr="0054585F">
        <w:rPr>
          <w:rFonts w:ascii="Calibri" w:hAnsi="Calibri" w:cs="Calibri"/>
          <w:bCs/>
          <w:i/>
          <w:color w:val="auto"/>
          <w:sz w:val="22"/>
          <w:szCs w:val="22"/>
        </w:rPr>
        <w:t xml:space="preserve"> The New Art Adventure</w:t>
      </w:r>
      <w:r w:rsidRPr="0054585F">
        <w:rPr>
          <w:rFonts w:ascii="Calibri" w:hAnsi="Calibri" w:cs="Calibri"/>
          <w:bCs/>
          <w:iCs/>
          <w:color w:val="auto"/>
          <w:sz w:val="22"/>
          <w:szCs w:val="22"/>
        </w:rPr>
        <w:t xml:space="preserve"> will also be accompanied by an extensive cultural programme </w:t>
      </w:r>
      <w:r w:rsidR="000D4BA4" w:rsidRPr="0054585F">
        <w:rPr>
          <w:rFonts w:ascii="Calibri" w:hAnsi="Calibri" w:cs="Calibri"/>
          <w:bCs/>
          <w:iCs/>
          <w:color w:val="auto"/>
          <w:sz w:val="22"/>
          <w:szCs w:val="22"/>
        </w:rPr>
        <w:t xml:space="preserve">that </w:t>
      </w:r>
      <w:r w:rsidR="002F1B84" w:rsidRPr="0054585F">
        <w:rPr>
          <w:rFonts w:ascii="Calibri" w:hAnsi="Calibri" w:cs="Calibri"/>
          <w:bCs/>
          <w:iCs/>
          <w:color w:val="auto"/>
          <w:sz w:val="22"/>
          <w:szCs w:val="22"/>
        </w:rPr>
        <w:t xml:space="preserve">will </w:t>
      </w:r>
      <w:r w:rsidR="00756182" w:rsidRPr="0054585F">
        <w:rPr>
          <w:rFonts w:ascii="Calibri" w:hAnsi="Calibri" w:cs="Calibri"/>
          <w:bCs/>
          <w:iCs/>
          <w:color w:val="auto"/>
          <w:sz w:val="22"/>
          <w:szCs w:val="22"/>
        </w:rPr>
        <w:t xml:space="preserve">be available at the </w:t>
      </w:r>
      <w:r w:rsidR="008C4D40" w:rsidRPr="0054585F">
        <w:rPr>
          <w:rFonts w:ascii="Calibri" w:hAnsi="Calibri" w:cs="Calibri"/>
          <w:bCs/>
          <w:iCs/>
          <w:color w:val="auto"/>
          <w:sz w:val="22"/>
          <w:szCs w:val="22"/>
        </w:rPr>
        <w:t>m</w:t>
      </w:r>
      <w:r w:rsidR="00756182" w:rsidRPr="0054585F">
        <w:rPr>
          <w:rFonts w:ascii="Calibri" w:hAnsi="Calibri" w:cs="Calibri"/>
          <w:bCs/>
          <w:iCs/>
          <w:color w:val="auto"/>
          <w:sz w:val="22"/>
          <w:szCs w:val="22"/>
        </w:rPr>
        <w:t>useum</w:t>
      </w:r>
      <w:r w:rsidR="00B00076" w:rsidRPr="0054585F">
        <w:rPr>
          <w:rFonts w:ascii="Calibri" w:hAnsi="Calibri" w:cs="Calibri"/>
          <w:bCs/>
          <w:iCs/>
          <w:color w:val="auto"/>
          <w:sz w:val="22"/>
          <w:szCs w:val="22"/>
        </w:rPr>
        <w:t xml:space="preserve">. </w:t>
      </w:r>
    </w:p>
    <w:bookmarkEnd w:id="0"/>
    <w:p w14:paraId="1B4AA1CA" w14:textId="54FAB936" w:rsidR="00CD7CB2" w:rsidRPr="0054585F" w:rsidRDefault="00CD7CB2" w:rsidP="00217C2D">
      <w:pPr>
        <w:spacing w:line="240" w:lineRule="auto"/>
        <w:jc w:val="both"/>
        <w:rPr>
          <w:rFonts w:ascii="Calibri" w:hAnsi="Calibri" w:cs="Calibri"/>
          <w:bCs/>
          <w:iCs/>
          <w:color w:val="auto"/>
          <w:sz w:val="22"/>
          <w:szCs w:val="22"/>
        </w:rPr>
      </w:pPr>
    </w:p>
    <w:p w14:paraId="71B10C1E" w14:textId="104B60D4" w:rsidR="00AF4B43" w:rsidRPr="0054585F" w:rsidRDefault="00684F0F" w:rsidP="003C735E">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F</w:t>
      </w:r>
      <w:r w:rsidR="009274E5" w:rsidRPr="0054585F">
        <w:rPr>
          <w:rFonts w:ascii="Calibri" w:hAnsi="Calibri" w:cs="Calibri"/>
          <w:bCs/>
          <w:iCs/>
          <w:color w:val="auto"/>
          <w:sz w:val="22"/>
          <w:szCs w:val="22"/>
        </w:rPr>
        <w:t>ilm</w:t>
      </w:r>
      <w:r w:rsidRPr="0054585F">
        <w:rPr>
          <w:rFonts w:ascii="Calibri" w:hAnsi="Calibri" w:cs="Calibri"/>
          <w:bCs/>
          <w:iCs/>
          <w:color w:val="auto"/>
          <w:sz w:val="22"/>
          <w:szCs w:val="22"/>
        </w:rPr>
        <w:t>s focu</w:t>
      </w:r>
      <w:r w:rsidR="00A0028A" w:rsidRPr="0054585F">
        <w:rPr>
          <w:rFonts w:ascii="Calibri" w:hAnsi="Calibri" w:cs="Calibri"/>
          <w:bCs/>
          <w:iCs/>
          <w:color w:val="auto"/>
          <w:sz w:val="22"/>
          <w:szCs w:val="22"/>
        </w:rPr>
        <w:t>s</w:t>
      </w:r>
      <w:r w:rsidRPr="0054585F">
        <w:rPr>
          <w:rFonts w:ascii="Calibri" w:hAnsi="Calibri" w:cs="Calibri"/>
          <w:bCs/>
          <w:iCs/>
          <w:color w:val="auto"/>
          <w:sz w:val="22"/>
          <w:szCs w:val="22"/>
        </w:rPr>
        <w:t>sing on emotion</w:t>
      </w:r>
      <w:r w:rsidR="00A0028A" w:rsidRPr="0054585F">
        <w:rPr>
          <w:rFonts w:ascii="Calibri" w:hAnsi="Calibri" w:cs="Calibri"/>
          <w:bCs/>
          <w:iCs/>
          <w:color w:val="auto"/>
          <w:sz w:val="22"/>
          <w:szCs w:val="22"/>
        </w:rPr>
        <w:t>s</w:t>
      </w:r>
      <w:r w:rsidRPr="0054585F">
        <w:rPr>
          <w:rFonts w:ascii="Calibri" w:hAnsi="Calibri" w:cs="Calibri"/>
          <w:bCs/>
          <w:iCs/>
          <w:color w:val="auto"/>
          <w:sz w:val="22"/>
          <w:szCs w:val="22"/>
        </w:rPr>
        <w:t xml:space="preserve"> </w:t>
      </w:r>
      <w:r w:rsidR="009274E5" w:rsidRPr="0054585F">
        <w:rPr>
          <w:rFonts w:ascii="Calibri" w:hAnsi="Calibri" w:cs="Calibri"/>
          <w:bCs/>
          <w:iCs/>
          <w:color w:val="auto"/>
          <w:sz w:val="22"/>
          <w:szCs w:val="22"/>
        </w:rPr>
        <w:t>will be</w:t>
      </w:r>
      <w:r w:rsidRPr="0054585F">
        <w:rPr>
          <w:rFonts w:ascii="Calibri" w:hAnsi="Calibri" w:cs="Calibri"/>
          <w:bCs/>
          <w:iCs/>
          <w:color w:val="auto"/>
          <w:sz w:val="22"/>
          <w:szCs w:val="22"/>
        </w:rPr>
        <w:t xml:space="preserve"> screene</w:t>
      </w:r>
      <w:r w:rsidR="002F1B84" w:rsidRPr="0054585F">
        <w:rPr>
          <w:rFonts w:ascii="Calibri" w:hAnsi="Calibri" w:cs="Calibri"/>
          <w:bCs/>
          <w:iCs/>
          <w:color w:val="auto"/>
          <w:sz w:val="22"/>
          <w:szCs w:val="22"/>
        </w:rPr>
        <w:t>d</w:t>
      </w:r>
      <w:r w:rsidR="009274E5" w:rsidRPr="0054585F">
        <w:rPr>
          <w:rFonts w:ascii="Calibri" w:hAnsi="Calibri" w:cs="Calibri"/>
          <w:bCs/>
          <w:iCs/>
          <w:color w:val="auto"/>
          <w:sz w:val="22"/>
          <w:szCs w:val="22"/>
        </w:rPr>
        <w:t xml:space="preserve"> </w:t>
      </w:r>
      <w:r w:rsidR="002F1B84" w:rsidRPr="0054585F">
        <w:rPr>
          <w:rFonts w:ascii="Calibri" w:hAnsi="Calibri" w:cs="Calibri"/>
          <w:bCs/>
          <w:iCs/>
          <w:color w:val="auto"/>
          <w:sz w:val="22"/>
          <w:szCs w:val="22"/>
        </w:rPr>
        <w:t>in</w:t>
      </w:r>
      <w:r w:rsidR="005C6322" w:rsidRPr="0054585F">
        <w:rPr>
          <w:rFonts w:ascii="Calibri" w:hAnsi="Calibri" w:cs="Calibri"/>
          <w:bCs/>
          <w:iCs/>
          <w:color w:val="auto"/>
          <w:sz w:val="22"/>
          <w:szCs w:val="22"/>
        </w:rPr>
        <w:t xml:space="preserve"> the </w:t>
      </w:r>
      <w:r w:rsidR="001536A9" w:rsidRPr="0054585F">
        <w:rPr>
          <w:rFonts w:ascii="Calibri" w:hAnsi="Calibri" w:cs="Calibri"/>
          <w:bCs/>
          <w:iCs/>
          <w:color w:val="auto"/>
          <w:sz w:val="22"/>
          <w:szCs w:val="22"/>
        </w:rPr>
        <w:t>museum’s</w:t>
      </w:r>
      <w:r w:rsidR="005C6322" w:rsidRPr="0054585F">
        <w:rPr>
          <w:rFonts w:ascii="Calibri" w:hAnsi="Calibri" w:cs="Calibri"/>
          <w:bCs/>
          <w:iCs/>
          <w:color w:val="auto"/>
          <w:sz w:val="22"/>
          <w:szCs w:val="22"/>
        </w:rPr>
        <w:t xml:space="preserve"> auditorium</w:t>
      </w:r>
      <w:r w:rsidRPr="0054585F">
        <w:rPr>
          <w:rFonts w:ascii="Calibri" w:hAnsi="Calibri" w:cs="Calibri"/>
          <w:bCs/>
          <w:iCs/>
          <w:color w:val="auto"/>
          <w:sz w:val="22"/>
          <w:szCs w:val="22"/>
        </w:rPr>
        <w:t xml:space="preserve"> on Saturdays</w:t>
      </w:r>
      <w:r w:rsidR="00A0028A" w:rsidRPr="0054585F">
        <w:rPr>
          <w:rFonts w:ascii="Calibri" w:hAnsi="Calibri" w:cs="Calibri"/>
          <w:bCs/>
          <w:iCs/>
          <w:color w:val="auto"/>
          <w:sz w:val="22"/>
          <w:szCs w:val="22"/>
        </w:rPr>
        <w:t xml:space="preserve"> </w:t>
      </w:r>
      <w:r w:rsidR="002F1B84" w:rsidRPr="0054585F">
        <w:rPr>
          <w:rFonts w:ascii="Calibri" w:hAnsi="Calibri" w:cs="Calibri"/>
          <w:bCs/>
          <w:iCs/>
          <w:color w:val="auto"/>
          <w:sz w:val="22"/>
          <w:szCs w:val="22"/>
        </w:rPr>
        <w:t>—</w:t>
      </w:r>
      <w:r w:rsidRPr="0054585F">
        <w:rPr>
          <w:rFonts w:ascii="Calibri" w:hAnsi="Calibri" w:cs="Calibri"/>
          <w:bCs/>
          <w:iCs/>
          <w:color w:val="auto"/>
          <w:sz w:val="22"/>
          <w:szCs w:val="22"/>
        </w:rPr>
        <w:t xml:space="preserve"> 19 June, 26 </w:t>
      </w:r>
      <w:proofErr w:type="gramStart"/>
      <w:r w:rsidRPr="0054585F">
        <w:rPr>
          <w:rFonts w:ascii="Calibri" w:hAnsi="Calibri" w:cs="Calibri"/>
          <w:bCs/>
          <w:iCs/>
          <w:color w:val="auto"/>
          <w:sz w:val="22"/>
          <w:szCs w:val="22"/>
        </w:rPr>
        <w:t>June</w:t>
      </w:r>
      <w:proofErr w:type="gramEnd"/>
      <w:r w:rsidRPr="0054585F">
        <w:rPr>
          <w:rFonts w:ascii="Calibri" w:hAnsi="Calibri" w:cs="Calibri"/>
          <w:bCs/>
          <w:iCs/>
          <w:color w:val="auto"/>
          <w:sz w:val="22"/>
          <w:szCs w:val="22"/>
        </w:rPr>
        <w:t xml:space="preserve"> and 3 July</w:t>
      </w:r>
      <w:r w:rsidR="009274E5" w:rsidRPr="0054585F">
        <w:rPr>
          <w:rFonts w:ascii="Calibri" w:hAnsi="Calibri" w:cs="Calibri"/>
          <w:bCs/>
          <w:iCs/>
          <w:color w:val="auto"/>
          <w:sz w:val="22"/>
          <w:szCs w:val="22"/>
        </w:rPr>
        <w:t>.</w:t>
      </w:r>
      <w:r w:rsidR="002B1BA0" w:rsidRPr="0054585F">
        <w:rPr>
          <w:rFonts w:ascii="Calibri" w:hAnsi="Calibri" w:cs="Calibri"/>
          <w:bCs/>
          <w:iCs/>
          <w:color w:val="auto"/>
          <w:sz w:val="22"/>
          <w:szCs w:val="22"/>
        </w:rPr>
        <w:t xml:space="preserve"> The films</w:t>
      </w:r>
      <w:r w:rsidR="000176E8" w:rsidRPr="0054585F">
        <w:rPr>
          <w:rFonts w:ascii="Calibri" w:hAnsi="Calibri" w:cs="Calibri"/>
          <w:bCs/>
          <w:iCs/>
          <w:color w:val="auto"/>
          <w:sz w:val="22"/>
          <w:szCs w:val="22"/>
        </w:rPr>
        <w:t xml:space="preserve"> curated by Rinku </w:t>
      </w:r>
      <w:proofErr w:type="spellStart"/>
      <w:r w:rsidR="000176E8" w:rsidRPr="0054585F">
        <w:rPr>
          <w:rFonts w:ascii="Calibri" w:hAnsi="Calibri" w:cs="Calibri"/>
          <w:bCs/>
          <w:iCs/>
          <w:color w:val="auto"/>
          <w:sz w:val="22"/>
          <w:szCs w:val="22"/>
        </w:rPr>
        <w:t>Awtani</w:t>
      </w:r>
      <w:proofErr w:type="spellEnd"/>
      <w:r w:rsidR="002B1BA0" w:rsidRPr="0054585F">
        <w:rPr>
          <w:rFonts w:ascii="Calibri" w:hAnsi="Calibri" w:cs="Calibri"/>
          <w:bCs/>
          <w:iCs/>
          <w:color w:val="auto"/>
          <w:sz w:val="22"/>
          <w:szCs w:val="22"/>
        </w:rPr>
        <w:t xml:space="preserve"> include </w:t>
      </w:r>
      <w:r w:rsidRPr="0054585F">
        <w:rPr>
          <w:rFonts w:ascii="Calibri" w:hAnsi="Calibri" w:cs="Calibri"/>
          <w:bCs/>
          <w:iCs/>
          <w:color w:val="auto"/>
          <w:sz w:val="22"/>
          <w:szCs w:val="22"/>
        </w:rPr>
        <w:t xml:space="preserve">three feature films: </w:t>
      </w:r>
      <w:r w:rsidR="00DE176B" w:rsidRPr="0054585F">
        <w:rPr>
          <w:rFonts w:ascii="Calibri" w:hAnsi="Calibri" w:cs="Calibri"/>
          <w:bCs/>
          <w:i/>
          <w:color w:val="auto"/>
          <w:sz w:val="22"/>
          <w:szCs w:val="22"/>
        </w:rPr>
        <w:t xml:space="preserve">The Secret World </w:t>
      </w:r>
      <w:r w:rsidR="00403791" w:rsidRPr="0054585F">
        <w:rPr>
          <w:rFonts w:ascii="Calibri" w:hAnsi="Calibri" w:cs="Calibri"/>
          <w:bCs/>
          <w:i/>
          <w:color w:val="auto"/>
          <w:sz w:val="22"/>
          <w:szCs w:val="22"/>
        </w:rPr>
        <w:t>of</w:t>
      </w:r>
      <w:r w:rsidR="00DE176B" w:rsidRPr="0054585F">
        <w:rPr>
          <w:rFonts w:ascii="Calibri" w:hAnsi="Calibri" w:cs="Calibri"/>
          <w:bCs/>
          <w:i/>
          <w:color w:val="auto"/>
          <w:sz w:val="22"/>
          <w:szCs w:val="22"/>
        </w:rPr>
        <w:t xml:space="preserve"> </w:t>
      </w:r>
      <w:proofErr w:type="spellStart"/>
      <w:r w:rsidR="00DE176B" w:rsidRPr="0054585F">
        <w:rPr>
          <w:rFonts w:ascii="Calibri" w:hAnsi="Calibri" w:cs="Calibri"/>
          <w:bCs/>
          <w:i/>
          <w:color w:val="auto"/>
          <w:sz w:val="22"/>
          <w:szCs w:val="22"/>
        </w:rPr>
        <w:t>Arrietty</w:t>
      </w:r>
      <w:proofErr w:type="spellEnd"/>
      <w:r w:rsidR="00DE176B" w:rsidRPr="0054585F">
        <w:rPr>
          <w:rFonts w:ascii="Calibri" w:hAnsi="Calibri" w:cs="Calibri"/>
          <w:bCs/>
          <w:iCs/>
          <w:color w:val="auto"/>
          <w:sz w:val="22"/>
          <w:szCs w:val="22"/>
        </w:rPr>
        <w:t xml:space="preserve"> by Hiromasa </w:t>
      </w:r>
      <w:proofErr w:type="spellStart"/>
      <w:r w:rsidR="00DE176B" w:rsidRPr="0054585F">
        <w:rPr>
          <w:rFonts w:ascii="Calibri" w:hAnsi="Calibri" w:cs="Calibri"/>
          <w:bCs/>
          <w:iCs/>
          <w:color w:val="auto"/>
          <w:sz w:val="22"/>
          <w:szCs w:val="22"/>
        </w:rPr>
        <w:t>Yonebayashi</w:t>
      </w:r>
      <w:proofErr w:type="spellEnd"/>
      <w:r w:rsidR="00F05CF8" w:rsidRPr="0054585F">
        <w:rPr>
          <w:rFonts w:ascii="Calibri" w:hAnsi="Calibri" w:cs="Calibri"/>
          <w:bCs/>
          <w:iCs/>
          <w:color w:val="auto"/>
          <w:sz w:val="22"/>
          <w:szCs w:val="22"/>
        </w:rPr>
        <w:t xml:space="preserve">, </w:t>
      </w:r>
      <w:r w:rsidR="006F2442" w:rsidRPr="0054585F">
        <w:rPr>
          <w:rFonts w:ascii="Calibri" w:hAnsi="Calibri" w:cs="Calibri"/>
          <w:bCs/>
          <w:i/>
          <w:color w:val="auto"/>
          <w:sz w:val="22"/>
          <w:szCs w:val="22"/>
        </w:rPr>
        <w:t>The Breadwinner</w:t>
      </w:r>
      <w:r w:rsidR="006F2442" w:rsidRPr="0054585F">
        <w:rPr>
          <w:rFonts w:ascii="Calibri" w:hAnsi="Calibri" w:cs="Calibri"/>
          <w:bCs/>
          <w:iCs/>
          <w:color w:val="auto"/>
          <w:sz w:val="22"/>
          <w:szCs w:val="22"/>
        </w:rPr>
        <w:t xml:space="preserve"> </w:t>
      </w:r>
      <w:r w:rsidR="001536A9" w:rsidRPr="0054585F">
        <w:rPr>
          <w:rFonts w:ascii="Calibri" w:hAnsi="Calibri" w:cs="Calibri"/>
          <w:bCs/>
          <w:iCs/>
          <w:color w:val="auto"/>
          <w:sz w:val="22"/>
          <w:szCs w:val="22"/>
        </w:rPr>
        <w:t xml:space="preserve">by </w:t>
      </w:r>
      <w:r w:rsidR="00A356E8" w:rsidRPr="0054585F">
        <w:rPr>
          <w:rFonts w:ascii="Calibri" w:hAnsi="Calibri" w:cs="Calibri"/>
          <w:bCs/>
          <w:iCs/>
          <w:color w:val="auto"/>
          <w:sz w:val="22"/>
          <w:szCs w:val="22"/>
        </w:rPr>
        <w:t>N</w:t>
      </w:r>
      <w:r w:rsidR="006F2442" w:rsidRPr="0054585F">
        <w:rPr>
          <w:rFonts w:ascii="Calibri" w:hAnsi="Calibri" w:cs="Calibri"/>
          <w:bCs/>
          <w:iCs/>
          <w:color w:val="auto"/>
          <w:sz w:val="22"/>
          <w:szCs w:val="22"/>
        </w:rPr>
        <w:t>ora Twomey</w:t>
      </w:r>
      <w:r w:rsidR="00A356E8" w:rsidRPr="0054585F">
        <w:rPr>
          <w:rFonts w:ascii="Calibri" w:hAnsi="Calibri" w:cs="Calibri"/>
          <w:bCs/>
          <w:iCs/>
          <w:color w:val="auto"/>
          <w:sz w:val="22"/>
          <w:szCs w:val="22"/>
        </w:rPr>
        <w:t xml:space="preserve">, </w:t>
      </w:r>
      <w:r w:rsidRPr="0054585F">
        <w:rPr>
          <w:rFonts w:ascii="Calibri" w:hAnsi="Calibri" w:cs="Calibri"/>
          <w:bCs/>
          <w:iCs/>
          <w:color w:val="auto"/>
          <w:sz w:val="22"/>
          <w:szCs w:val="22"/>
        </w:rPr>
        <w:t xml:space="preserve">and </w:t>
      </w:r>
      <w:r w:rsidR="00A356E8" w:rsidRPr="0054585F">
        <w:rPr>
          <w:rFonts w:ascii="Calibri" w:hAnsi="Calibri" w:cs="Calibri"/>
          <w:bCs/>
          <w:i/>
          <w:color w:val="auto"/>
          <w:sz w:val="22"/>
          <w:szCs w:val="22"/>
        </w:rPr>
        <w:t>Inside Out</w:t>
      </w:r>
      <w:r w:rsidR="00A356E8" w:rsidRPr="0054585F">
        <w:rPr>
          <w:rFonts w:ascii="Calibri" w:hAnsi="Calibri" w:cs="Calibri"/>
          <w:bCs/>
          <w:iCs/>
          <w:color w:val="auto"/>
          <w:sz w:val="22"/>
          <w:szCs w:val="22"/>
        </w:rPr>
        <w:t xml:space="preserve"> by Pete </w:t>
      </w:r>
      <w:proofErr w:type="spellStart"/>
      <w:r w:rsidR="00A356E8" w:rsidRPr="0054585F">
        <w:rPr>
          <w:rFonts w:ascii="Calibri" w:hAnsi="Calibri" w:cs="Calibri"/>
          <w:bCs/>
          <w:iCs/>
          <w:color w:val="auto"/>
          <w:sz w:val="22"/>
          <w:szCs w:val="22"/>
        </w:rPr>
        <w:t>Docter</w:t>
      </w:r>
      <w:proofErr w:type="spellEnd"/>
      <w:r w:rsidR="00A356E8" w:rsidRPr="0054585F">
        <w:rPr>
          <w:rFonts w:ascii="Calibri" w:hAnsi="Calibri" w:cs="Calibri"/>
          <w:bCs/>
          <w:iCs/>
          <w:color w:val="auto"/>
          <w:sz w:val="22"/>
          <w:szCs w:val="22"/>
        </w:rPr>
        <w:t xml:space="preserve">, </w:t>
      </w:r>
      <w:r w:rsidRPr="0054585F">
        <w:rPr>
          <w:rFonts w:ascii="Calibri" w:hAnsi="Calibri" w:cs="Calibri"/>
          <w:bCs/>
          <w:iCs/>
          <w:color w:val="auto"/>
          <w:sz w:val="22"/>
          <w:szCs w:val="22"/>
        </w:rPr>
        <w:t xml:space="preserve">in addition to five short films; </w:t>
      </w:r>
      <w:r w:rsidR="00BA7635" w:rsidRPr="0054585F">
        <w:rPr>
          <w:rFonts w:ascii="Calibri" w:hAnsi="Calibri" w:cs="Calibri"/>
          <w:bCs/>
          <w:i/>
          <w:color w:val="auto"/>
          <w:sz w:val="22"/>
          <w:szCs w:val="22"/>
        </w:rPr>
        <w:t>Looks</w:t>
      </w:r>
      <w:r w:rsidR="00BA7635" w:rsidRPr="0054585F">
        <w:rPr>
          <w:rFonts w:ascii="Calibri" w:hAnsi="Calibri" w:cs="Calibri"/>
          <w:bCs/>
          <w:iCs/>
          <w:color w:val="auto"/>
          <w:sz w:val="22"/>
          <w:szCs w:val="22"/>
        </w:rPr>
        <w:t xml:space="preserve"> by Susann Hoffmann, </w:t>
      </w:r>
      <w:r w:rsidR="00BA7635" w:rsidRPr="0054585F">
        <w:rPr>
          <w:rFonts w:ascii="Calibri" w:hAnsi="Calibri" w:cs="Calibri"/>
          <w:bCs/>
          <w:i/>
          <w:color w:val="auto"/>
          <w:sz w:val="22"/>
          <w:szCs w:val="22"/>
        </w:rPr>
        <w:t>3Feet</w:t>
      </w:r>
      <w:r w:rsidR="00BA7635" w:rsidRPr="0054585F">
        <w:rPr>
          <w:rFonts w:ascii="Calibri" w:hAnsi="Calibri" w:cs="Calibri"/>
          <w:bCs/>
          <w:iCs/>
          <w:color w:val="auto"/>
          <w:sz w:val="22"/>
          <w:szCs w:val="22"/>
        </w:rPr>
        <w:t xml:space="preserve"> by Giselle </w:t>
      </w:r>
      <w:proofErr w:type="spellStart"/>
      <w:r w:rsidR="00BA7635" w:rsidRPr="0054585F">
        <w:rPr>
          <w:rFonts w:ascii="Calibri" w:hAnsi="Calibri" w:cs="Calibri"/>
          <w:bCs/>
          <w:iCs/>
          <w:color w:val="auto"/>
          <w:sz w:val="22"/>
          <w:szCs w:val="22"/>
        </w:rPr>
        <w:t>Geney</w:t>
      </w:r>
      <w:proofErr w:type="spellEnd"/>
      <w:r w:rsidRPr="0054585F">
        <w:rPr>
          <w:rFonts w:ascii="Calibri" w:hAnsi="Calibri" w:cs="Calibri"/>
          <w:bCs/>
          <w:iCs/>
          <w:color w:val="auto"/>
          <w:sz w:val="22"/>
          <w:szCs w:val="22"/>
        </w:rPr>
        <w:t xml:space="preserve">, </w:t>
      </w:r>
      <w:r w:rsidRPr="0054585F">
        <w:rPr>
          <w:rFonts w:ascii="Calibri" w:hAnsi="Calibri" w:cs="Calibri"/>
          <w:bCs/>
          <w:i/>
          <w:color w:val="auto"/>
          <w:sz w:val="22"/>
          <w:szCs w:val="22"/>
        </w:rPr>
        <w:t>AMENTI</w:t>
      </w:r>
      <w:r w:rsidRPr="0054585F">
        <w:rPr>
          <w:rFonts w:ascii="Calibri" w:hAnsi="Calibri" w:cs="Calibri"/>
          <w:bCs/>
          <w:iCs/>
          <w:color w:val="auto"/>
          <w:sz w:val="22"/>
          <w:szCs w:val="22"/>
        </w:rPr>
        <w:t xml:space="preserve"> by </w:t>
      </w:r>
      <w:proofErr w:type="spellStart"/>
      <w:r w:rsidRPr="0054585F">
        <w:rPr>
          <w:rFonts w:ascii="Calibri" w:hAnsi="Calibri" w:cs="Calibri"/>
          <w:bCs/>
          <w:iCs/>
          <w:color w:val="auto"/>
          <w:sz w:val="22"/>
          <w:szCs w:val="22"/>
        </w:rPr>
        <w:t>Kamela</w:t>
      </w:r>
      <w:proofErr w:type="spellEnd"/>
      <w:r w:rsidRPr="0054585F">
        <w:rPr>
          <w:rFonts w:ascii="Calibri" w:hAnsi="Calibri" w:cs="Calibri"/>
          <w:bCs/>
          <w:iCs/>
          <w:color w:val="auto"/>
          <w:sz w:val="22"/>
          <w:szCs w:val="22"/>
        </w:rPr>
        <w:t xml:space="preserve"> </w:t>
      </w:r>
      <w:proofErr w:type="spellStart"/>
      <w:r w:rsidRPr="0054585F">
        <w:rPr>
          <w:rFonts w:ascii="Calibri" w:hAnsi="Calibri" w:cs="Calibri"/>
          <w:bCs/>
          <w:iCs/>
          <w:color w:val="auto"/>
          <w:sz w:val="22"/>
          <w:szCs w:val="22"/>
        </w:rPr>
        <w:t>Bentouati</w:t>
      </w:r>
      <w:proofErr w:type="spellEnd"/>
      <w:r w:rsidRPr="0054585F">
        <w:rPr>
          <w:rFonts w:ascii="Calibri" w:hAnsi="Calibri" w:cs="Calibri"/>
          <w:bCs/>
          <w:iCs/>
          <w:color w:val="auto"/>
          <w:sz w:val="22"/>
          <w:szCs w:val="22"/>
        </w:rPr>
        <w:t xml:space="preserve"> and Amandine </w:t>
      </w:r>
      <w:proofErr w:type="spellStart"/>
      <w:r w:rsidRPr="0054585F">
        <w:rPr>
          <w:rFonts w:ascii="Calibri" w:hAnsi="Calibri" w:cs="Calibri"/>
          <w:bCs/>
          <w:iCs/>
          <w:color w:val="auto"/>
          <w:sz w:val="22"/>
          <w:szCs w:val="22"/>
        </w:rPr>
        <w:t>Dazin</w:t>
      </w:r>
      <w:proofErr w:type="spellEnd"/>
      <w:r w:rsidRPr="0054585F">
        <w:rPr>
          <w:rFonts w:ascii="Calibri" w:hAnsi="Calibri" w:cs="Calibri"/>
          <w:bCs/>
          <w:iCs/>
          <w:color w:val="auto"/>
          <w:sz w:val="22"/>
          <w:szCs w:val="22"/>
        </w:rPr>
        <w:t xml:space="preserve">, </w:t>
      </w:r>
      <w:r w:rsidRPr="0054585F">
        <w:rPr>
          <w:rFonts w:ascii="Calibri" w:hAnsi="Calibri" w:cs="Calibri"/>
          <w:bCs/>
          <w:i/>
          <w:color w:val="auto"/>
          <w:sz w:val="22"/>
          <w:szCs w:val="22"/>
        </w:rPr>
        <w:t xml:space="preserve">Grandpa’s </w:t>
      </w:r>
      <w:r w:rsidR="00383B18" w:rsidRPr="0054585F">
        <w:rPr>
          <w:rFonts w:ascii="Calibri" w:hAnsi="Calibri" w:cs="Calibri"/>
          <w:bCs/>
          <w:i/>
          <w:color w:val="auto"/>
          <w:sz w:val="22"/>
          <w:szCs w:val="22"/>
        </w:rPr>
        <w:t>N</w:t>
      </w:r>
      <w:r w:rsidRPr="0054585F">
        <w:rPr>
          <w:rFonts w:ascii="Calibri" w:hAnsi="Calibri" w:cs="Calibri"/>
          <w:bCs/>
          <w:i/>
          <w:color w:val="auto"/>
          <w:sz w:val="22"/>
          <w:szCs w:val="22"/>
        </w:rPr>
        <w:t>ursery Rhyme</w:t>
      </w:r>
      <w:r w:rsidRPr="0054585F">
        <w:rPr>
          <w:rFonts w:ascii="Calibri" w:hAnsi="Calibri" w:cs="Calibri"/>
          <w:bCs/>
          <w:iCs/>
          <w:color w:val="auto"/>
          <w:sz w:val="22"/>
          <w:szCs w:val="22"/>
        </w:rPr>
        <w:t xml:space="preserve"> by Yoshiko Misumi </w:t>
      </w:r>
      <w:r w:rsidR="00BA7635" w:rsidRPr="0054585F">
        <w:rPr>
          <w:rFonts w:ascii="Calibri" w:hAnsi="Calibri" w:cs="Calibri"/>
          <w:bCs/>
          <w:iCs/>
          <w:color w:val="auto"/>
          <w:sz w:val="22"/>
          <w:szCs w:val="22"/>
        </w:rPr>
        <w:t xml:space="preserve">and </w:t>
      </w:r>
      <w:r w:rsidR="006B2F26" w:rsidRPr="0054585F">
        <w:rPr>
          <w:rFonts w:ascii="Calibri" w:hAnsi="Calibri" w:cs="Calibri"/>
          <w:bCs/>
          <w:i/>
          <w:color w:val="auto"/>
          <w:sz w:val="22"/>
          <w:szCs w:val="22"/>
        </w:rPr>
        <w:t>Hair Love</w:t>
      </w:r>
      <w:r w:rsidR="006B2F26" w:rsidRPr="0054585F">
        <w:rPr>
          <w:rFonts w:ascii="Calibri" w:hAnsi="Calibri" w:cs="Calibri"/>
          <w:bCs/>
          <w:iCs/>
          <w:color w:val="auto"/>
          <w:sz w:val="22"/>
          <w:szCs w:val="22"/>
        </w:rPr>
        <w:t xml:space="preserve"> by Matthew A. Cherry</w:t>
      </w:r>
      <w:r w:rsidR="00AF4B43" w:rsidRPr="0054585F">
        <w:rPr>
          <w:rFonts w:ascii="Calibri" w:hAnsi="Calibri" w:cs="Calibri"/>
          <w:bCs/>
          <w:iCs/>
          <w:color w:val="auto"/>
          <w:sz w:val="22"/>
          <w:szCs w:val="22"/>
        </w:rPr>
        <w:t>.</w:t>
      </w:r>
      <w:r w:rsidRPr="0054585F">
        <w:rPr>
          <w:rFonts w:ascii="Calibri" w:hAnsi="Calibri" w:cs="Calibri"/>
          <w:bCs/>
          <w:iCs/>
          <w:color w:val="auto"/>
          <w:sz w:val="22"/>
          <w:szCs w:val="22"/>
        </w:rPr>
        <w:t xml:space="preserve"> </w:t>
      </w:r>
    </w:p>
    <w:p w14:paraId="74C2E19B" w14:textId="77777777" w:rsidR="00AF4B43" w:rsidRPr="0054585F" w:rsidRDefault="00AF4B43" w:rsidP="003C735E">
      <w:pPr>
        <w:spacing w:line="240" w:lineRule="auto"/>
        <w:jc w:val="both"/>
        <w:rPr>
          <w:rFonts w:ascii="Calibri" w:hAnsi="Calibri" w:cs="Calibri"/>
          <w:bCs/>
          <w:iCs/>
          <w:color w:val="auto"/>
          <w:sz w:val="22"/>
          <w:szCs w:val="22"/>
        </w:rPr>
      </w:pPr>
    </w:p>
    <w:p w14:paraId="41DD6E8F" w14:textId="297B54DF" w:rsidR="001536A9" w:rsidRPr="0054585F" w:rsidRDefault="009D7B99" w:rsidP="003C735E">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 xml:space="preserve">In addition, </w:t>
      </w:r>
      <w:r w:rsidR="00AF4B43" w:rsidRPr="0054585F">
        <w:rPr>
          <w:rFonts w:ascii="Calibri" w:hAnsi="Calibri" w:cs="Calibri"/>
          <w:bCs/>
          <w:iCs/>
          <w:color w:val="auto"/>
          <w:sz w:val="22"/>
          <w:szCs w:val="22"/>
        </w:rPr>
        <w:t xml:space="preserve">Cherry’s Hair Love </w:t>
      </w:r>
      <w:r w:rsidR="006B2F26" w:rsidRPr="0054585F">
        <w:rPr>
          <w:rFonts w:ascii="Calibri" w:hAnsi="Calibri" w:cs="Calibri"/>
          <w:bCs/>
          <w:iCs/>
          <w:color w:val="auto"/>
          <w:sz w:val="22"/>
          <w:szCs w:val="22"/>
        </w:rPr>
        <w:t xml:space="preserve">will also be projected on the museum’s wall on </w:t>
      </w:r>
      <w:r w:rsidR="00684F0F" w:rsidRPr="0054585F">
        <w:rPr>
          <w:rFonts w:ascii="Calibri" w:hAnsi="Calibri" w:cs="Calibri"/>
          <w:bCs/>
          <w:iCs/>
          <w:color w:val="auto"/>
          <w:sz w:val="22"/>
          <w:szCs w:val="22"/>
        </w:rPr>
        <w:t>all three days</w:t>
      </w:r>
      <w:r w:rsidR="006B2F26" w:rsidRPr="0054585F">
        <w:rPr>
          <w:rFonts w:ascii="Calibri" w:hAnsi="Calibri" w:cs="Calibri"/>
          <w:bCs/>
          <w:iCs/>
          <w:color w:val="auto"/>
          <w:sz w:val="22"/>
          <w:szCs w:val="22"/>
        </w:rPr>
        <w:t xml:space="preserve"> </w:t>
      </w:r>
      <w:r w:rsidR="00557D65" w:rsidRPr="0054585F">
        <w:rPr>
          <w:rFonts w:ascii="Calibri" w:hAnsi="Calibri" w:cs="Calibri"/>
          <w:bCs/>
          <w:iCs/>
          <w:color w:val="auto"/>
          <w:sz w:val="22"/>
          <w:szCs w:val="22"/>
        </w:rPr>
        <w:t xml:space="preserve">for visitors </w:t>
      </w:r>
      <w:r w:rsidR="00684F0F" w:rsidRPr="0054585F">
        <w:rPr>
          <w:rFonts w:ascii="Calibri" w:hAnsi="Calibri" w:cs="Calibri"/>
          <w:bCs/>
          <w:iCs/>
          <w:color w:val="auto"/>
          <w:sz w:val="22"/>
          <w:szCs w:val="22"/>
        </w:rPr>
        <w:t xml:space="preserve">and </w:t>
      </w:r>
      <w:r w:rsidR="00557D65" w:rsidRPr="0054585F">
        <w:rPr>
          <w:rFonts w:ascii="Calibri" w:hAnsi="Calibri" w:cs="Calibri"/>
          <w:bCs/>
          <w:iCs/>
          <w:color w:val="auto"/>
          <w:sz w:val="22"/>
          <w:szCs w:val="22"/>
        </w:rPr>
        <w:t xml:space="preserve">kayakers to </w:t>
      </w:r>
      <w:r w:rsidR="00684F0F" w:rsidRPr="0054585F">
        <w:rPr>
          <w:rFonts w:ascii="Calibri" w:hAnsi="Calibri" w:cs="Calibri"/>
          <w:bCs/>
          <w:iCs/>
          <w:color w:val="auto"/>
          <w:sz w:val="22"/>
          <w:szCs w:val="22"/>
        </w:rPr>
        <w:t>enjoy</w:t>
      </w:r>
      <w:r w:rsidR="00383B18" w:rsidRPr="0054585F">
        <w:rPr>
          <w:rFonts w:ascii="Calibri" w:hAnsi="Calibri" w:cs="Calibri"/>
          <w:bCs/>
          <w:iCs/>
          <w:color w:val="auto"/>
          <w:sz w:val="22"/>
          <w:szCs w:val="22"/>
        </w:rPr>
        <w:t xml:space="preserve"> outdoors.</w:t>
      </w:r>
    </w:p>
    <w:p w14:paraId="732946DC" w14:textId="1190539F" w:rsidR="0095436B" w:rsidRPr="0054585F" w:rsidRDefault="0095436B" w:rsidP="003C735E">
      <w:pPr>
        <w:spacing w:line="240" w:lineRule="auto"/>
        <w:jc w:val="both"/>
        <w:rPr>
          <w:rFonts w:ascii="Calibri" w:hAnsi="Calibri" w:cs="Calibri"/>
          <w:bCs/>
          <w:iCs/>
          <w:color w:val="auto"/>
          <w:sz w:val="22"/>
          <w:szCs w:val="22"/>
        </w:rPr>
      </w:pPr>
    </w:p>
    <w:p w14:paraId="68E4AB3D" w14:textId="0AD76FA2" w:rsidR="0095436B" w:rsidRPr="0054585F" w:rsidRDefault="0052198C" w:rsidP="006A685E">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 xml:space="preserve">As part of the </w:t>
      </w:r>
      <w:r w:rsidR="00666696" w:rsidRPr="0054585F">
        <w:rPr>
          <w:rFonts w:ascii="Calibri" w:hAnsi="Calibri" w:cs="Calibri"/>
          <w:bCs/>
          <w:iCs/>
          <w:color w:val="auto"/>
          <w:sz w:val="22"/>
          <w:szCs w:val="22"/>
        </w:rPr>
        <w:t xml:space="preserve">Children’s Museum </w:t>
      </w:r>
      <w:r w:rsidRPr="0054585F">
        <w:rPr>
          <w:rFonts w:ascii="Calibri" w:hAnsi="Calibri" w:cs="Calibri"/>
          <w:bCs/>
          <w:iCs/>
          <w:color w:val="auto"/>
          <w:sz w:val="22"/>
          <w:szCs w:val="22"/>
        </w:rPr>
        <w:t xml:space="preserve">main activities, </w:t>
      </w:r>
      <w:r w:rsidR="00E54679">
        <w:rPr>
          <w:rFonts w:ascii="Calibri" w:hAnsi="Calibri" w:cs="Calibri"/>
          <w:bCs/>
          <w:iCs/>
          <w:color w:val="auto"/>
          <w:sz w:val="22"/>
          <w:szCs w:val="22"/>
        </w:rPr>
        <w:t>local</w:t>
      </w:r>
      <w:r w:rsidRPr="0054585F">
        <w:rPr>
          <w:rFonts w:ascii="Calibri" w:hAnsi="Calibri" w:cs="Calibri"/>
          <w:bCs/>
          <w:iCs/>
          <w:color w:val="auto"/>
          <w:sz w:val="22"/>
          <w:szCs w:val="22"/>
        </w:rPr>
        <w:t xml:space="preserve"> </w:t>
      </w:r>
      <w:r w:rsidR="00666696" w:rsidRPr="0054585F">
        <w:rPr>
          <w:rFonts w:ascii="Calibri" w:hAnsi="Calibri" w:cs="Calibri"/>
          <w:bCs/>
          <w:iCs/>
          <w:color w:val="auto"/>
          <w:sz w:val="22"/>
          <w:szCs w:val="22"/>
        </w:rPr>
        <w:t>a</w:t>
      </w:r>
      <w:r w:rsidRPr="0054585F">
        <w:rPr>
          <w:rFonts w:ascii="Calibri" w:hAnsi="Calibri" w:cs="Calibri"/>
          <w:bCs/>
          <w:iCs/>
          <w:color w:val="auto"/>
          <w:sz w:val="22"/>
          <w:szCs w:val="22"/>
        </w:rPr>
        <w:t>rtists</w:t>
      </w:r>
      <w:r w:rsidR="00AD4C26" w:rsidRPr="0054585F">
        <w:rPr>
          <w:rFonts w:ascii="Calibri" w:hAnsi="Calibri" w:cs="Calibri"/>
          <w:bCs/>
          <w:iCs/>
          <w:color w:val="auto"/>
          <w:sz w:val="22"/>
          <w:szCs w:val="22"/>
        </w:rPr>
        <w:t xml:space="preserve"> </w:t>
      </w:r>
      <w:proofErr w:type="spellStart"/>
      <w:r w:rsidR="00AD4C26" w:rsidRPr="0054585F">
        <w:rPr>
          <w:rFonts w:ascii="Calibri" w:hAnsi="Calibri" w:cs="Calibri"/>
          <w:bCs/>
          <w:iCs/>
          <w:color w:val="auto"/>
          <w:sz w:val="22"/>
          <w:szCs w:val="22"/>
        </w:rPr>
        <w:t>Shaima</w:t>
      </w:r>
      <w:proofErr w:type="spellEnd"/>
      <w:r w:rsidR="00AD4C26" w:rsidRPr="0054585F">
        <w:rPr>
          <w:rFonts w:ascii="Calibri" w:hAnsi="Calibri" w:cs="Calibri"/>
          <w:bCs/>
          <w:iCs/>
          <w:color w:val="auto"/>
          <w:sz w:val="22"/>
          <w:szCs w:val="22"/>
        </w:rPr>
        <w:t xml:space="preserve"> Al Amri, Ali </w:t>
      </w:r>
      <w:proofErr w:type="spellStart"/>
      <w:r w:rsidR="00AD4C26" w:rsidRPr="0054585F">
        <w:rPr>
          <w:rFonts w:ascii="Calibri" w:hAnsi="Calibri" w:cs="Calibri"/>
          <w:bCs/>
          <w:iCs/>
          <w:color w:val="auto"/>
          <w:sz w:val="22"/>
          <w:szCs w:val="22"/>
        </w:rPr>
        <w:t>Kashwani</w:t>
      </w:r>
      <w:proofErr w:type="spellEnd"/>
      <w:r w:rsidR="006A685E">
        <w:rPr>
          <w:rFonts w:ascii="Calibri" w:hAnsi="Calibri" w:cs="Calibri"/>
          <w:bCs/>
          <w:iCs/>
          <w:color w:val="auto"/>
          <w:sz w:val="22"/>
          <w:szCs w:val="22"/>
        </w:rPr>
        <w:t xml:space="preserve"> a</w:t>
      </w:r>
      <w:r w:rsidR="00AD4C26" w:rsidRPr="0054585F">
        <w:rPr>
          <w:rFonts w:ascii="Calibri" w:hAnsi="Calibri" w:cs="Calibri"/>
          <w:bCs/>
          <w:iCs/>
          <w:color w:val="auto"/>
          <w:sz w:val="22"/>
          <w:szCs w:val="22"/>
        </w:rPr>
        <w:t xml:space="preserve">nd Maryam Al </w:t>
      </w:r>
      <w:proofErr w:type="spellStart"/>
      <w:r w:rsidR="00AD4C26" w:rsidRPr="0054585F">
        <w:rPr>
          <w:rFonts w:ascii="Calibri" w:hAnsi="Calibri" w:cs="Calibri"/>
          <w:bCs/>
          <w:iCs/>
          <w:color w:val="auto"/>
          <w:sz w:val="22"/>
          <w:szCs w:val="22"/>
        </w:rPr>
        <w:t>Atouly</w:t>
      </w:r>
      <w:proofErr w:type="spellEnd"/>
      <w:r w:rsidR="00AD4C26" w:rsidRPr="0054585F">
        <w:rPr>
          <w:rFonts w:ascii="Calibri" w:hAnsi="Calibri" w:cs="Calibri"/>
          <w:bCs/>
          <w:iCs/>
          <w:color w:val="auto"/>
          <w:sz w:val="22"/>
          <w:szCs w:val="22"/>
        </w:rPr>
        <w:t xml:space="preserve"> </w:t>
      </w:r>
      <w:r w:rsidRPr="0054585F">
        <w:rPr>
          <w:rFonts w:ascii="Calibri" w:hAnsi="Calibri" w:cs="Calibri"/>
          <w:bCs/>
          <w:iCs/>
          <w:color w:val="auto"/>
          <w:sz w:val="22"/>
          <w:szCs w:val="22"/>
        </w:rPr>
        <w:t>have pre-recorded virtual workshops that children can engage</w:t>
      </w:r>
      <w:r w:rsidR="00AD4C26" w:rsidRPr="0054585F">
        <w:rPr>
          <w:rFonts w:ascii="Calibri" w:hAnsi="Calibri" w:cs="Calibri"/>
          <w:bCs/>
          <w:iCs/>
          <w:color w:val="auto"/>
          <w:sz w:val="22"/>
          <w:szCs w:val="22"/>
        </w:rPr>
        <w:t xml:space="preserve"> in</w:t>
      </w:r>
      <w:r w:rsidR="00AF7EF6" w:rsidRPr="0054585F">
        <w:rPr>
          <w:rFonts w:ascii="Calibri" w:hAnsi="Calibri" w:cs="Calibri"/>
          <w:bCs/>
          <w:iCs/>
          <w:color w:val="auto"/>
          <w:sz w:val="22"/>
          <w:szCs w:val="22"/>
        </w:rPr>
        <w:t xml:space="preserve"> at their own pace</w:t>
      </w:r>
      <w:r w:rsidR="00AD4C26" w:rsidRPr="0054585F">
        <w:rPr>
          <w:rFonts w:ascii="Calibri" w:hAnsi="Calibri" w:cs="Calibri"/>
          <w:bCs/>
          <w:iCs/>
          <w:color w:val="auto"/>
          <w:sz w:val="22"/>
          <w:szCs w:val="22"/>
        </w:rPr>
        <w:t>. The w</w:t>
      </w:r>
      <w:r w:rsidR="00E76FBC" w:rsidRPr="0054585F">
        <w:rPr>
          <w:rFonts w:ascii="Calibri" w:hAnsi="Calibri" w:cs="Calibri"/>
          <w:bCs/>
          <w:iCs/>
          <w:color w:val="auto"/>
          <w:sz w:val="22"/>
          <w:szCs w:val="22"/>
        </w:rPr>
        <w:t>orkshops</w:t>
      </w:r>
      <w:r w:rsidR="00B7120A" w:rsidRPr="0054585F">
        <w:rPr>
          <w:rFonts w:ascii="Calibri" w:hAnsi="Calibri" w:cs="Calibri"/>
          <w:bCs/>
          <w:iCs/>
          <w:color w:val="auto"/>
          <w:sz w:val="22"/>
          <w:szCs w:val="22"/>
        </w:rPr>
        <w:t xml:space="preserve"> will</w:t>
      </w:r>
      <w:r w:rsidR="00E76FBC" w:rsidRPr="0054585F">
        <w:rPr>
          <w:rFonts w:ascii="Calibri" w:hAnsi="Calibri" w:cs="Calibri"/>
          <w:bCs/>
          <w:iCs/>
          <w:color w:val="auto"/>
          <w:sz w:val="22"/>
          <w:szCs w:val="22"/>
        </w:rPr>
        <w:t xml:space="preserve"> </w:t>
      </w:r>
      <w:r w:rsidR="00AD4C26" w:rsidRPr="0054585F">
        <w:rPr>
          <w:rFonts w:ascii="Calibri" w:hAnsi="Calibri" w:cs="Calibri"/>
          <w:bCs/>
          <w:iCs/>
          <w:color w:val="auto"/>
          <w:sz w:val="22"/>
          <w:szCs w:val="22"/>
        </w:rPr>
        <w:t xml:space="preserve">show children </w:t>
      </w:r>
      <w:r w:rsidR="00E76FBC" w:rsidRPr="0054585F">
        <w:rPr>
          <w:rFonts w:ascii="Calibri" w:hAnsi="Calibri" w:cs="Calibri"/>
          <w:bCs/>
          <w:iCs/>
          <w:color w:val="auto"/>
          <w:sz w:val="22"/>
          <w:szCs w:val="22"/>
        </w:rPr>
        <w:t xml:space="preserve">how to </w:t>
      </w:r>
      <w:r w:rsidR="00AD4C26" w:rsidRPr="0054585F">
        <w:rPr>
          <w:rFonts w:ascii="Calibri" w:hAnsi="Calibri" w:cs="Calibri"/>
          <w:bCs/>
          <w:iCs/>
          <w:color w:val="auto"/>
          <w:sz w:val="22"/>
          <w:szCs w:val="22"/>
        </w:rPr>
        <w:t>express</w:t>
      </w:r>
      <w:r w:rsidR="00E76FBC" w:rsidRPr="0054585F">
        <w:rPr>
          <w:rFonts w:ascii="Calibri" w:hAnsi="Calibri" w:cs="Calibri"/>
          <w:bCs/>
          <w:iCs/>
          <w:color w:val="auto"/>
          <w:sz w:val="22"/>
          <w:szCs w:val="22"/>
        </w:rPr>
        <w:t xml:space="preserve"> feelings through artistic activities, such as </w:t>
      </w:r>
      <w:r w:rsidR="00AD4C26" w:rsidRPr="0054585F">
        <w:rPr>
          <w:rFonts w:ascii="Calibri" w:hAnsi="Calibri" w:cs="Calibri"/>
          <w:bCs/>
          <w:iCs/>
          <w:color w:val="auto"/>
          <w:sz w:val="22"/>
          <w:szCs w:val="22"/>
        </w:rPr>
        <w:t>drawing</w:t>
      </w:r>
      <w:r w:rsidR="00E76FBC" w:rsidRPr="0054585F">
        <w:rPr>
          <w:rFonts w:ascii="Calibri" w:hAnsi="Calibri" w:cs="Calibri"/>
          <w:bCs/>
          <w:iCs/>
          <w:color w:val="auto"/>
          <w:sz w:val="22"/>
          <w:szCs w:val="22"/>
        </w:rPr>
        <w:t xml:space="preserve">, </w:t>
      </w:r>
      <w:r w:rsidR="00AD4C26" w:rsidRPr="0054585F">
        <w:rPr>
          <w:rFonts w:ascii="Calibri" w:hAnsi="Calibri" w:cs="Calibri"/>
          <w:bCs/>
          <w:iCs/>
          <w:color w:val="auto"/>
          <w:sz w:val="22"/>
          <w:szCs w:val="22"/>
        </w:rPr>
        <w:t>collage</w:t>
      </w:r>
      <w:r w:rsidR="00E76FBC" w:rsidRPr="0054585F">
        <w:rPr>
          <w:rFonts w:ascii="Calibri" w:hAnsi="Calibri" w:cs="Calibri"/>
          <w:bCs/>
          <w:iCs/>
          <w:color w:val="auto"/>
          <w:sz w:val="22"/>
          <w:szCs w:val="22"/>
        </w:rPr>
        <w:t xml:space="preserve"> and </w:t>
      </w:r>
      <w:r w:rsidR="00C66798" w:rsidRPr="0054585F">
        <w:rPr>
          <w:rFonts w:ascii="Calibri" w:hAnsi="Calibri" w:cs="Calibri"/>
          <w:bCs/>
          <w:iCs/>
          <w:color w:val="auto"/>
          <w:sz w:val="22"/>
          <w:szCs w:val="22"/>
        </w:rPr>
        <w:t>2D</w:t>
      </w:r>
      <w:r w:rsidR="00E76FBC" w:rsidRPr="0054585F">
        <w:rPr>
          <w:rFonts w:ascii="Calibri" w:hAnsi="Calibri" w:cs="Calibri"/>
          <w:bCs/>
          <w:iCs/>
          <w:color w:val="auto"/>
          <w:sz w:val="22"/>
          <w:szCs w:val="22"/>
        </w:rPr>
        <w:t xml:space="preserve"> </w:t>
      </w:r>
      <w:r w:rsidR="00C66798" w:rsidRPr="0054585F">
        <w:rPr>
          <w:rFonts w:ascii="Calibri" w:hAnsi="Calibri" w:cs="Calibri"/>
          <w:bCs/>
          <w:iCs/>
          <w:color w:val="auto"/>
          <w:sz w:val="22"/>
          <w:szCs w:val="22"/>
        </w:rPr>
        <w:t>sculpture</w:t>
      </w:r>
      <w:r w:rsidR="00E76FBC" w:rsidRPr="0054585F">
        <w:rPr>
          <w:rFonts w:ascii="Calibri" w:hAnsi="Calibri" w:cs="Calibri"/>
          <w:bCs/>
          <w:iCs/>
          <w:color w:val="auto"/>
          <w:sz w:val="22"/>
          <w:szCs w:val="22"/>
        </w:rPr>
        <w:t>.</w:t>
      </w:r>
    </w:p>
    <w:p w14:paraId="41839931" w14:textId="77777777" w:rsidR="003C735E" w:rsidRPr="0054585F" w:rsidRDefault="003C735E" w:rsidP="003C735E">
      <w:pPr>
        <w:spacing w:line="240" w:lineRule="auto"/>
        <w:jc w:val="both"/>
        <w:rPr>
          <w:rFonts w:ascii="Calibri" w:hAnsi="Calibri" w:cs="Calibri"/>
          <w:bCs/>
          <w:iCs/>
          <w:color w:val="auto"/>
          <w:sz w:val="22"/>
          <w:szCs w:val="22"/>
        </w:rPr>
      </w:pPr>
    </w:p>
    <w:p w14:paraId="69B28C5D" w14:textId="49A8E65A" w:rsidR="00B00076" w:rsidRPr="0054585F" w:rsidRDefault="00B00076" w:rsidP="00B00076">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 xml:space="preserve">More information about the film screenings is available on the museum’s </w:t>
      </w:r>
      <w:hyperlink r:id="rId13" w:history="1">
        <w:r w:rsidRPr="0054585F">
          <w:rPr>
            <w:rStyle w:val="Hyperlink"/>
            <w:rFonts w:ascii="Calibri" w:hAnsi="Calibri" w:cs="Calibri"/>
            <w:bCs/>
            <w:iCs/>
            <w:sz w:val="22"/>
            <w:szCs w:val="22"/>
          </w:rPr>
          <w:t>website</w:t>
        </w:r>
      </w:hyperlink>
      <w:r w:rsidRPr="0054585F">
        <w:rPr>
          <w:rFonts w:ascii="Calibri" w:hAnsi="Calibri" w:cs="Calibri"/>
          <w:bCs/>
          <w:iCs/>
          <w:color w:val="auto"/>
          <w:sz w:val="22"/>
          <w:szCs w:val="22"/>
        </w:rPr>
        <w:t>, as well as the option to pre-book a place.</w:t>
      </w:r>
    </w:p>
    <w:p w14:paraId="6FBE069B" w14:textId="68105B19" w:rsidR="00D06AEE" w:rsidRPr="0054585F" w:rsidRDefault="00D06AEE" w:rsidP="00402B57">
      <w:pPr>
        <w:spacing w:line="240" w:lineRule="auto"/>
        <w:jc w:val="both"/>
        <w:rPr>
          <w:rFonts w:ascii="Calibri" w:hAnsi="Calibri" w:cs="Calibri"/>
          <w:bCs/>
          <w:iCs/>
          <w:color w:val="auto"/>
          <w:sz w:val="22"/>
          <w:szCs w:val="22"/>
          <w:lang w:val="en-US"/>
        </w:rPr>
      </w:pPr>
    </w:p>
    <w:p w14:paraId="1560484E" w14:textId="77777777" w:rsidR="00D06AEE" w:rsidRPr="0054585F" w:rsidRDefault="00D06AEE" w:rsidP="00D06AEE">
      <w:pPr>
        <w:spacing w:line="240" w:lineRule="auto"/>
        <w:jc w:val="center"/>
        <w:rPr>
          <w:rFonts w:ascii="Calibri" w:hAnsi="Calibri" w:cs="Calibri"/>
          <w:b/>
          <w:bCs/>
          <w:iCs/>
          <w:color w:val="auto"/>
          <w:sz w:val="22"/>
          <w:szCs w:val="22"/>
        </w:rPr>
      </w:pPr>
      <w:r w:rsidRPr="0054585F">
        <w:rPr>
          <w:rFonts w:ascii="Calibri" w:hAnsi="Calibri" w:cs="Calibri"/>
          <w:b/>
          <w:bCs/>
          <w:iCs/>
          <w:color w:val="auto"/>
          <w:sz w:val="22"/>
          <w:szCs w:val="22"/>
        </w:rPr>
        <w:t>-ENDS-</w:t>
      </w:r>
    </w:p>
    <w:p w14:paraId="29C289DD" w14:textId="77777777" w:rsidR="00D06AEE" w:rsidRPr="0054585F" w:rsidRDefault="00D06AEE" w:rsidP="00D06AEE">
      <w:pPr>
        <w:spacing w:line="240" w:lineRule="auto"/>
        <w:jc w:val="both"/>
        <w:rPr>
          <w:rFonts w:ascii="Calibri" w:hAnsi="Calibri" w:cs="Calibri"/>
          <w:bCs/>
          <w:iCs/>
          <w:color w:val="auto"/>
          <w:sz w:val="22"/>
          <w:szCs w:val="22"/>
        </w:rPr>
      </w:pPr>
    </w:p>
    <w:p w14:paraId="272FBF99" w14:textId="77777777" w:rsidR="00D06AEE" w:rsidRPr="0054585F" w:rsidRDefault="00D06AEE" w:rsidP="00D06AEE">
      <w:pPr>
        <w:spacing w:line="240" w:lineRule="auto"/>
        <w:jc w:val="both"/>
        <w:rPr>
          <w:rFonts w:ascii="Calibri" w:hAnsi="Calibri" w:cs="Calibri"/>
          <w:b/>
          <w:bCs/>
          <w:iCs/>
          <w:color w:val="auto"/>
          <w:sz w:val="22"/>
          <w:szCs w:val="22"/>
        </w:rPr>
      </w:pPr>
      <w:r w:rsidRPr="0054585F">
        <w:rPr>
          <w:rFonts w:ascii="Calibri" w:hAnsi="Calibri" w:cs="Calibri"/>
          <w:b/>
          <w:bCs/>
          <w:iCs/>
          <w:color w:val="auto"/>
          <w:sz w:val="22"/>
          <w:szCs w:val="22"/>
        </w:rPr>
        <w:t>Notes to editors:</w:t>
      </w:r>
    </w:p>
    <w:p w14:paraId="6DD62207" w14:textId="77777777" w:rsidR="00D06AEE" w:rsidRPr="0054585F" w:rsidRDefault="00D06AEE" w:rsidP="00D06AEE">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 xml:space="preserve">Louvre Abu Dhabi is open Tuesday – Sunday from 10 am – 6:30 pm; closed on Mondays. Pre-purchased tickets are required to visit the museum. E-tickets can be reserved via the museum’s </w:t>
      </w:r>
      <w:hyperlink r:id="rId14" w:history="1">
        <w:r w:rsidRPr="0054585F">
          <w:rPr>
            <w:rStyle w:val="Hyperlink"/>
            <w:rFonts w:ascii="Calibri" w:hAnsi="Calibri" w:cs="Calibri"/>
            <w:bCs/>
            <w:iCs/>
            <w:sz w:val="22"/>
            <w:szCs w:val="22"/>
          </w:rPr>
          <w:t>website</w:t>
        </w:r>
      </w:hyperlink>
      <w:r w:rsidRPr="0054585F">
        <w:rPr>
          <w:rFonts w:ascii="Calibri" w:hAnsi="Calibri" w:cs="Calibri"/>
          <w:bCs/>
          <w:iCs/>
          <w:color w:val="auto"/>
          <w:sz w:val="22"/>
          <w:szCs w:val="22"/>
        </w:rPr>
        <w:t>.</w:t>
      </w:r>
    </w:p>
    <w:p w14:paraId="4AE45164" w14:textId="77777777" w:rsidR="00D06AEE" w:rsidRPr="0054585F" w:rsidRDefault="00D06AEE" w:rsidP="00D06AEE">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Follow Louvre Abu Dhabi on social media: Facebook (</w:t>
      </w:r>
      <w:hyperlink r:id="rId15" w:history="1">
        <w:r w:rsidRPr="0054585F">
          <w:rPr>
            <w:rStyle w:val="Hyperlink"/>
            <w:rFonts w:ascii="Calibri" w:hAnsi="Calibri" w:cs="Calibri"/>
            <w:bCs/>
            <w:iCs/>
            <w:sz w:val="22"/>
            <w:szCs w:val="22"/>
          </w:rPr>
          <w:t>Louvre Abu Dhabi</w:t>
        </w:r>
      </w:hyperlink>
      <w:r w:rsidRPr="0054585F">
        <w:rPr>
          <w:rFonts w:ascii="Calibri" w:hAnsi="Calibri" w:cs="Calibri"/>
          <w:bCs/>
          <w:iCs/>
          <w:color w:val="auto"/>
          <w:sz w:val="22"/>
          <w:szCs w:val="22"/>
        </w:rPr>
        <w:t>), Twitter (</w:t>
      </w:r>
      <w:hyperlink r:id="rId16" w:history="1">
        <w:r w:rsidRPr="0054585F">
          <w:rPr>
            <w:rStyle w:val="Hyperlink"/>
            <w:rFonts w:ascii="Calibri" w:hAnsi="Calibri" w:cs="Calibri"/>
            <w:bCs/>
            <w:iCs/>
            <w:sz w:val="22"/>
            <w:szCs w:val="22"/>
          </w:rPr>
          <w:t>@LouvreAbuDhabi</w:t>
        </w:r>
      </w:hyperlink>
      <w:r w:rsidRPr="0054585F">
        <w:rPr>
          <w:rFonts w:ascii="Calibri" w:hAnsi="Calibri" w:cs="Calibri"/>
          <w:bCs/>
          <w:iCs/>
          <w:color w:val="auto"/>
          <w:sz w:val="22"/>
          <w:szCs w:val="22"/>
        </w:rPr>
        <w:t>) and Instagram (</w:t>
      </w:r>
      <w:hyperlink r:id="rId17" w:history="1">
        <w:r w:rsidRPr="0054585F">
          <w:rPr>
            <w:rStyle w:val="Hyperlink"/>
            <w:rFonts w:ascii="Calibri" w:hAnsi="Calibri" w:cs="Calibri"/>
            <w:bCs/>
            <w:iCs/>
            <w:sz w:val="22"/>
            <w:szCs w:val="22"/>
          </w:rPr>
          <w:t>@LouvreAbuDhabi</w:t>
        </w:r>
      </w:hyperlink>
      <w:r w:rsidRPr="0054585F">
        <w:rPr>
          <w:rFonts w:ascii="Calibri" w:hAnsi="Calibri" w:cs="Calibri"/>
          <w:bCs/>
          <w:iCs/>
          <w:color w:val="auto"/>
          <w:sz w:val="22"/>
          <w:szCs w:val="22"/>
        </w:rPr>
        <w:t>) #LouvreAbuDhabi.</w:t>
      </w:r>
    </w:p>
    <w:p w14:paraId="34134411" w14:textId="77777777" w:rsidR="00D06AEE" w:rsidRPr="0054585F" w:rsidRDefault="00D06AEE" w:rsidP="00D06AEE">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 xml:space="preserve">For more information on Louvre Abu Dhabi’s acquisitions policies and principles, visit </w:t>
      </w:r>
      <w:hyperlink r:id="rId18" w:history="1">
        <w:r w:rsidRPr="0054585F">
          <w:rPr>
            <w:rStyle w:val="Hyperlink"/>
            <w:rFonts w:ascii="Calibri" w:hAnsi="Calibri" w:cs="Calibri"/>
            <w:bCs/>
            <w:iCs/>
            <w:sz w:val="22"/>
            <w:szCs w:val="22"/>
          </w:rPr>
          <w:t>our website</w:t>
        </w:r>
      </w:hyperlink>
      <w:r w:rsidRPr="0054585F">
        <w:rPr>
          <w:rFonts w:ascii="Calibri" w:hAnsi="Calibri" w:cs="Calibri"/>
          <w:bCs/>
          <w:iCs/>
          <w:color w:val="auto"/>
          <w:sz w:val="22"/>
          <w:szCs w:val="22"/>
        </w:rPr>
        <w:t>.</w:t>
      </w:r>
    </w:p>
    <w:p w14:paraId="622718BD" w14:textId="23A827F9" w:rsidR="00D06AEE" w:rsidRPr="0054585F" w:rsidRDefault="00D06AEE" w:rsidP="00D06AEE">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Louvre Abu Dhabi has been certified as a “Go-Safe” site. Our partnership with VPS Healthcare means that the health and wellbeing of our visitors will be prioritized throughout their visit</w:t>
      </w:r>
      <w:r w:rsidR="005F37CC" w:rsidRPr="0054585F">
        <w:rPr>
          <w:rFonts w:ascii="Calibri" w:hAnsi="Calibri" w:cs="Calibri"/>
          <w:bCs/>
          <w:iCs/>
          <w:color w:val="auto"/>
          <w:sz w:val="22"/>
          <w:szCs w:val="22"/>
        </w:rPr>
        <w:t>, f</w:t>
      </w:r>
      <w:r w:rsidR="00403791" w:rsidRPr="0054585F">
        <w:rPr>
          <w:rFonts w:ascii="Calibri" w:hAnsi="Calibri" w:cs="Calibri"/>
          <w:bCs/>
          <w:iCs/>
          <w:color w:val="auto"/>
          <w:sz w:val="22"/>
          <w:szCs w:val="22"/>
        </w:rPr>
        <w:t xml:space="preserve">rom timed </w:t>
      </w:r>
      <w:r w:rsidR="00403791" w:rsidRPr="0054585F">
        <w:rPr>
          <w:rFonts w:ascii="Calibri" w:hAnsi="Calibri" w:cs="Calibri"/>
          <w:bCs/>
          <w:iCs/>
          <w:color w:val="auto"/>
          <w:sz w:val="22"/>
          <w:szCs w:val="22"/>
        </w:rPr>
        <w:lastRenderedPageBreak/>
        <w:t>ticketing</w:t>
      </w:r>
      <w:r w:rsidRPr="0054585F">
        <w:rPr>
          <w:rFonts w:ascii="Calibri" w:hAnsi="Calibri" w:cs="Calibri"/>
          <w:bCs/>
          <w:iCs/>
          <w:color w:val="auto"/>
          <w:sz w:val="22"/>
          <w:szCs w:val="22"/>
        </w:rPr>
        <w:t xml:space="preserve"> to temperature checks, to the ample space to social distance throughout the galleries and outdoor spaces of the museum. </w:t>
      </w:r>
    </w:p>
    <w:p w14:paraId="54A67B83" w14:textId="77777777" w:rsidR="001435EF" w:rsidRPr="0054585F" w:rsidRDefault="001435EF" w:rsidP="00D06AEE">
      <w:pPr>
        <w:spacing w:line="240" w:lineRule="auto"/>
        <w:jc w:val="both"/>
        <w:rPr>
          <w:rFonts w:ascii="Calibri" w:hAnsi="Calibri" w:cs="Calibri"/>
          <w:b/>
          <w:bCs/>
          <w:iCs/>
          <w:color w:val="auto"/>
          <w:sz w:val="22"/>
          <w:szCs w:val="22"/>
        </w:rPr>
      </w:pPr>
    </w:p>
    <w:p w14:paraId="10ECFF54" w14:textId="77777777" w:rsidR="00D06AEE" w:rsidRPr="0054585F" w:rsidRDefault="00D06AEE" w:rsidP="00D06AEE">
      <w:pPr>
        <w:spacing w:line="240" w:lineRule="auto"/>
        <w:jc w:val="both"/>
        <w:rPr>
          <w:rFonts w:ascii="Calibri" w:hAnsi="Calibri" w:cs="Calibri"/>
          <w:b/>
          <w:bCs/>
          <w:iCs/>
          <w:color w:val="auto"/>
          <w:sz w:val="22"/>
          <w:szCs w:val="22"/>
        </w:rPr>
      </w:pPr>
      <w:r w:rsidRPr="0054585F">
        <w:rPr>
          <w:rFonts w:ascii="Calibri" w:hAnsi="Calibri" w:cs="Calibri"/>
          <w:b/>
          <w:bCs/>
          <w:iCs/>
          <w:color w:val="auto"/>
          <w:sz w:val="22"/>
          <w:szCs w:val="22"/>
        </w:rPr>
        <w:t>Ongoing offers and promotions:</w:t>
      </w:r>
    </w:p>
    <w:p w14:paraId="6F0BE5DF" w14:textId="77777777" w:rsidR="00D06AEE" w:rsidRPr="0054585F" w:rsidRDefault="00D06AEE" w:rsidP="00D06AEE">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 xml:space="preserve">Teachers are eligible for unlimited access to Louvre Abu Dhabi and its programming with the museum’s </w:t>
      </w:r>
      <w:r w:rsidRPr="0054585F">
        <w:rPr>
          <w:rFonts w:ascii="Calibri" w:hAnsi="Calibri" w:cs="Calibri"/>
          <w:bCs/>
          <w:i/>
          <w:iCs/>
          <w:color w:val="auto"/>
          <w:sz w:val="22"/>
          <w:szCs w:val="22"/>
        </w:rPr>
        <w:t>Teacher Pass</w:t>
      </w:r>
      <w:r w:rsidRPr="0054585F">
        <w:rPr>
          <w:rFonts w:ascii="Calibri" w:hAnsi="Calibri" w:cs="Calibri"/>
          <w:bCs/>
          <w:iCs/>
          <w:color w:val="auto"/>
          <w:sz w:val="22"/>
          <w:szCs w:val="22"/>
        </w:rPr>
        <w:t>. The</w:t>
      </w:r>
      <w:r w:rsidRPr="0054585F">
        <w:rPr>
          <w:rFonts w:ascii="Calibri" w:hAnsi="Calibri" w:cs="Calibri"/>
          <w:bCs/>
          <w:i/>
          <w:iCs/>
          <w:color w:val="auto"/>
          <w:sz w:val="22"/>
          <w:szCs w:val="22"/>
        </w:rPr>
        <w:t xml:space="preserve"> Teacher Pass</w:t>
      </w:r>
      <w:r w:rsidRPr="0054585F">
        <w:rPr>
          <w:rFonts w:ascii="Calibri" w:hAnsi="Calibri" w:cs="Calibri"/>
          <w:bCs/>
          <w:iCs/>
          <w:color w:val="auto"/>
          <w:sz w:val="22"/>
          <w:szCs w:val="22"/>
        </w:rPr>
        <w:t xml:space="preserve"> is available at AED 120 for teachers, academics and other educators holding valid accreditation, based in the UAE or abroad. </w:t>
      </w:r>
    </w:p>
    <w:p w14:paraId="367E8A3B" w14:textId="77777777" w:rsidR="00D06AEE" w:rsidRPr="0054585F" w:rsidRDefault="00D06AEE" w:rsidP="00D06AEE">
      <w:pPr>
        <w:spacing w:line="240" w:lineRule="auto"/>
        <w:jc w:val="both"/>
        <w:rPr>
          <w:rFonts w:ascii="Calibri" w:hAnsi="Calibri" w:cs="Calibri"/>
          <w:b/>
          <w:bCs/>
          <w:iCs/>
          <w:color w:val="auto"/>
          <w:sz w:val="22"/>
          <w:szCs w:val="22"/>
        </w:rPr>
      </w:pPr>
      <w:r w:rsidRPr="0054585F">
        <w:rPr>
          <w:rFonts w:ascii="Calibri" w:hAnsi="Calibri" w:cs="Calibri"/>
          <w:bCs/>
          <w:iCs/>
          <w:color w:val="auto"/>
          <w:sz w:val="22"/>
          <w:szCs w:val="22"/>
        </w:rPr>
        <w:t xml:space="preserve">Further information and terms and conditions on all offers and promotions can be found on the museum’s website: </w:t>
      </w:r>
      <w:hyperlink r:id="rId19" w:history="1">
        <w:r w:rsidRPr="0054585F">
          <w:rPr>
            <w:rStyle w:val="Hyperlink"/>
            <w:rFonts w:ascii="Calibri" w:hAnsi="Calibri" w:cs="Calibri"/>
            <w:bCs/>
            <w:iCs/>
            <w:sz w:val="22"/>
            <w:szCs w:val="22"/>
          </w:rPr>
          <w:t>www.louvreabudhabi.ae</w:t>
        </w:r>
      </w:hyperlink>
      <w:r w:rsidRPr="0054585F">
        <w:rPr>
          <w:rFonts w:ascii="Calibri" w:hAnsi="Calibri" w:cs="Calibri"/>
          <w:bCs/>
          <w:iCs/>
          <w:color w:val="auto"/>
          <w:sz w:val="22"/>
          <w:szCs w:val="22"/>
        </w:rPr>
        <w:t>.</w:t>
      </w:r>
    </w:p>
    <w:p w14:paraId="2F89DAC4" w14:textId="77777777" w:rsidR="00D06AEE" w:rsidRPr="0054585F" w:rsidRDefault="00D06AEE" w:rsidP="00D06AEE">
      <w:pPr>
        <w:spacing w:line="240" w:lineRule="auto"/>
        <w:jc w:val="both"/>
        <w:rPr>
          <w:rFonts w:ascii="Calibri" w:hAnsi="Calibri" w:cs="Calibri"/>
          <w:b/>
          <w:bCs/>
          <w:iCs/>
          <w:color w:val="auto"/>
          <w:sz w:val="22"/>
          <w:szCs w:val="22"/>
        </w:rPr>
      </w:pPr>
    </w:p>
    <w:p w14:paraId="569A692B" w14:textId="77777777" w:rsidR="00D06AEE" w:rsidRPr="0054585F" w:rsidRDefault="00D06AEE" w:rsidP="00D06AEE">
      <w:pPr>
        <w:spacing w:line="240" w:lineRule="auto"/>
        <w:jc w:val="both"/>
        <w:rPr>
          <w:rFonts w:ascii="Calibri" w:hAnsi="Calibri" w:cs="Calibri"/>
          <w:b/>
          <w:bCs/>
          <w:iCs/>
          <w:color w:val="auto"/>
          <w:sz w:val="22"/>
          <w:szCs w:val="22"/>
        </w:rPr>
      </w:pPr>
      <w:r w:rsidRPr="0054585F">
        <w:rPr>
          <w:rFonts w:ascii="Calibri" w:hAnsi="Calibri" w:cs="Calibri"/>
          <w:b/>
          <w:bCs/>
          <w:iCs/>
          <w:color w:val="auto"/>
          <w:sz w:val="22"/>
          <w:szCs w:val="22"/>
        </w:rPr>
        <w:t>ABOUT LOUVRE ABU DHABI</w:t>
      </w:r>
    </w:p>
    <w:p w14:paraId="7CC179E6" w14:textId="77777777" w:rsidR="00D06AEE" w:rsidRPr="0054585F" w:rsidRDefault="00D06AEE" w:rsidP="00D06AEE">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 xml:space="preserve">Created by an exceptional agreement between the governments of Abu Dhabi and France, Louvre Abu Dhabi was designed by Jean </w:t>
      </w:r>
      <w:proofErr w:type="spellStart"/>
      <w:r w:rsidRPr="0054585F">
        <w:rPr>
          <w:rFonts w:ascii="Calibri" w:hAnsi="Calibri" w:cs="Calibri"/>
          <w:bCs/>
          <w:iCs/>
          <w:color w:val="auto"/>
          <w:sz w:val="22"/>
          <w:szCs w:val="22"/>
        </w:rPr>
        <w:t>Nouvel</w:t>
      </w:r>
      <w:proofErr w:type="spellEnd"/>
      <w:r w:rsidRPr="0054585F">
        <w:rPr>
          <w:rFonts w:ascii="Calibri" w:hAnsi="Calibri" w:cs="Calibri"/>
          <w:bCs/>
          <w:iCs/>
          <w:color w:val="auto"/>
          <w:sz w:val="22"/>
          <w:szCs w:val="22"/>
        </w:rPr>
        <w:t xml:space="preserve"> and opened on </w:t>
      </w:r>
      <w:proofErr w:type="spellStart"/>
      <w:r w:rsidRPr="0054585F">
        <w:rPr>
          <w:rFonts w:ascii="Calibri" w:hAnsi="Calibri" w:cs="Calibri"/>
          <w:bCs/>
          <w:iCs/>
          <w:color w:val="auto"/>
          <w:sz w:val="22"/>
          <w:szCs w:val="22"/>
        </w:rPr>
        <w:t>Saadiyat</w:t>
      </w:r>
      <w:proofErr w:type="spellEnd"/>
      <w:r w:rsidRPr="0054585F">
        <w:rPr>
          <w:rFonts w:ascii="Calibri" w:hAnsi="Calibri" w:cs="Calibri"/>
          <w:bCs/>
          <w:iCs/>
          <w:color w:val="auto"/>
          <w:sz w:val="22"/>
          <w:szCs w:val="22"/>
        </w:rPr>
        <w:t xml:space="preserve"> Island in November 2017. The museum is inspired by traditional Islamic architecture and its monumental dome creates a rain of light effect and a unique social space that brings people together.</w:t>
      </w:r>
    </w:p>
    <w:p w14:paraId="256E603F" w14:textId="77777777" w:rsidR="00D06AEE" w:rsidRPr="0054585F" w:rsidRDefault="00D06AEE" w:rsidP="00D06AEE">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 xml:space="preserve">Louvre Abu Dhabi celebrates the universal creativity of mankind and invites audiences to see humanity in a new light. Through its innovative curatorial approach, the museum focuses on building understanding across cultures: through stories of human creativity that transcend civilisations, </w:t>
      </w:r>
      <w:proofErr w:type="gramStart"/>
      <w:r w:rsidRPr="0054585F">
        <w:rPr>
          <w:rFonts w:ascii="Calibri" w:hAnsi="Calibri" w:cs="Calibri"/>
          <w:bCs/>
          <w:iCs/>
          <w:color w:val="auto"/>
          <w:sz w:val="22"/>
          <w:szCs w:val="22"/>
        </w:rPr>
        <w:t>geographies</w:t>
      </w:r>
      <w:proofErr w:type="gramEnd"/>
      <w:r w:rsidRPr="0054585F">
        <w:rPr>
          <w:rFonts w:ascii="Calibri" w:hAnsi="Calibri" w:cs="Calibri"/>
          <w:bCs/>
          <w:iCs/>
          <w:color w:val="auto"/>
          <w:sz w:val="22"/>
          <w:szCs w:val="22"/>
        </w:rPr>
        <w:t xml:space="preserve"> and times. </w:t>
      </w:r>
    </w:p>
    <w:p w14:paraId="166F15C0" w14:textId="77777777" w:rsidR="00D06AEE" w:rsidRPr="0054585F" w:rsidRDefault="00D06AEE" w:rsidP="00D06AEE">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 xml:space="preserve">The museum’s growing collection is unparalleled in the region and spans thousands of years of human history, including prehistoric tools, artefacts, religious texts, iconic </w:t>
      </w:r>
      <w:proofErr w:type="gramStart"/>
      <w:r w:rsidRPr="0054585F">
        <w:rPr>
          <w:rFonts w:ascii="Calibri" w:hAnsi="Calibri" w:cs="Calibri"/>
          <w:bCs/>
          <w:iCs/>
          <w:color w:val="auto"/>
          <w:sz w:val="22"/>
          <w:szCs w:val="22"/>
        </w:rPr>
        <w:t>paintings</w:t>
      </w:r>
      <w:proofErr w:type="gramEnd"/>
      <w:r w:rsidRPr="0054585F">
        <w:rPr>
          <w:rFonts w:ascii="Calibri" w:hAnsi="Calibri" w:cs="Calibri"/>
          <w:bCs/>
          <w:iCs/>
          <w:color w:val="auto"/>
          <w:sz w:val="22"/>
          <w:szCs w:val="22"/>
        </w:rPr>
        <w:t xml:space="preserve"> and contemporary artworks. The permanent collection is supplemented by rotating loans from 13 French partner institutions, regional and international museums.</w:t>
      </w:r>
    </w:p>
    <w:p w14:paraId="3EA21774" w14:textId="77777777" w:rsidR="00D06AEE" w:rsidRPr="0054585F" w:rsidRDefault="00D06AEE" w:rsidP="00D06AEE">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Louvre Abu Dhabi is a testing ground for new ideas in a globalised world and champions new generations of cultural leaders. Its international exhibitions, programming and Children’s Museum are inclusive platforms that connect communities and offer enjoyment for all.</w:t>
      </w:r>
    </w:p>
    <w:p w14:paraId="6B6A9986" w14:textId="77777777" w:rsidR="00D06AEE" w:rsidRPr="0054585F" w:rsidRDefault="00D06AEE" w:rsidP="00D06AEE">
      <w:pPr>
        <w:spacing w:line="240" w:lineRule="auto"/>
        <w:jc w:val="both"/>
        <w:rPr>
          <w:rFonts w:ascii="Calibri" w:hAnsi="Calibri" w:cs="Calibri"/>
          <w:bCs/>
          <w:iCs/>
          <w:color w:val="auto"/>
          <w:sz w:val="22"/>
          <w:szCs w:val="22"/>
        </w:rPr>
      </w:pPr>
    </w:p>
    <w:p w14:paraId="7390A875" w14:textId="77777777" w:rsidR="00D06AEE" w:rsidRPr="0054585F" w:rsidRDefault="00D06AEE" w:rsidP="00D06AEE">
      <w:pPr>
        <w:spacing w:line="240" w:lineRule="auto"/>
        <w:jc w:val="both"/>
        <w:rPr>
          <w:rFonts w:ascii="Calibri" w:hAnsi="Calibri" w:cs="Calibri"/>
          <w:b/>
          <w:bCs/>
          <w:iCs/>
          <w:color w:val="auto"/>
          <w:sz w:val="22"/>
          <w:szCs w:val="22"/>
        </w:rPr>
      </w:pPr>
      <w:r w:rsidRPr="0054585F">
        <w:rPr>
          <w:rFonts w:ascii="Calibri" w:hAnsi="Calibri" w:cs="Calibri"/>
          <w:b/>
          <w:bCs/>
          <w:iCs/>
          <w:color w:val="auto"/>
          <w:sz w:val="22"/>
          <w:szCs w:val="22"/>
        </w:rPr>
        <w:t>ABOUT SAADIYAT CULTURAL DISTRICT</w:t>
      </w:r>
    </w:p>
    <w:p w14:paraId="0F9B773C" w14:textId="77777777" w:rsidR="00D06AEE" w:rsidRPr="0054585F" w:rsidRDefault="00D06AEE" w:rsidP="00D06AEE">
      <w:pPr>
        <w:spacing w:line="240" w:lineRule="auto"/>
        <w:jc w:val="both"/>
        <w:rPr>
          <w:rFonts w:ascii="Calibri" w:hAnsi="Calibri" w:cs="Calibri"/>
          <w:bCs/>
          <w:iCs/>
          <w:color w:val="auto"/>
          <w:sz w:val="22"/>
          <w:szCs w:val="22"/>
        </w:rPr>
      </w:pPr>
      <w:proofErr w:type="spellStart"/>
      <w:r w:rsidRPr="0054585F">
        <w:rPr>
          <w:rFonts w:ascii="Calibri" w:hAnsi="Calibri" w:cs="Calibri"/>
          <w:bCs/>
          <w:iCs/>
          <w:color w:val="auto"/>
          <w:sz w:val="22"/>
          <w:szCs w:val="22"/>
        </w:rPr>
        <w:t>Saadiyat</w:t>
      </w:r>
      <w:proofErr w:type="spellEnd"/>
      <w:r w:rsidRPr="0054585F">
        <w:rPr>
          <w:rFonts w:ascii="Calibri" w:hAnsi="Calibri" w:cs="Calibri"/>
          <w:bCs/>
          <w:iCs/>
          <w:color w:val="auto"/>
          <w:sz w:val="22"/>
          <w:szCs w:val="22"/>
        </w:rPr>
        <w:t xml:space="preserve"> Cultural District on </w:t>
      </w:r>
      <w:proofErr w:type="spellStart"/>
      <w:r w:rsidRPr="0054585F">
        <w:rPr>
          <w:rFonts w:ascii="Calibri" w:hAnsi="Calibri" w:cs="Calibri"/>
          <w:bCs/>
          <w:iCs/>
          <w:color w:val="auto"/>
          <w:sz w:val="22"/>
          <w:szCs w:val="22"/>
        </w:rPr>
        <w:t>Saadiyat</w:t>
      </w:r>
      <w:proofErr w:type="spellEnd"/>
      <w:r w:rsidRPr="0054585F">
        <w:rPr>
          <w:rFonts w:ascii="Calibri" w:hAnsi="Calibri" w:cs="Calibri"/>
          <w:bCs/>
          <w:iCs/>
          <w:color w:val="auto"/>
          <w:sz w:val="22"/>
          <w:szCs w:val="22"/>
        </w:rPr>
        <w:t xml:space="preserve"> Island, Abu Dhabi, is devoted to culture and the arts. An ambitious cultural undertaking for the 21</w:t>
      </w:r>
      <w:r w:rsidRPr="0054585F">
        <w:rPr>
          <w:rFonts w:ascii="Calibri" w:hAnsi="Calibri" w:cs="Calibri"/>
          <w:bCs/>
          <w:iCs/>
          <w:color w:val="auto"/>
          <w:sz w:val="22"/>
          <w:szCs w:val="22"/>
          <w:vertAlign w:val="superscript"/>
        </w:rPr>
        <w:t>st</w:t>
      </w:r>
      <w:r w:rsidRPr="0054585F">
        <w:rPr>
          <w:rFonts w:ascii="Calibri" w:hAnsi="Calibri" w:cs="Calibri"/>
          <w:bCs/>
          <w:iCs/>
          <w:color w:val="auto"/>
          <w:sz w:val="22"/>
          <w:szCs w:val="22"/>
        </w:rPr>
        <w:t xml:space="preserve"> century, it will be a nucleus for global culture, attracting local, </w:t>
      </w:r>
      <w:proofErr w:type="gramStart"/>
      <w:r w:rsidRPr="0054585F">
        <w:rPr>
          <w:rFonts w:ascii="Calibri" w:hAnsi="Calibri" w:cs="Calibri"/>
          <w:bCs/>
          <w:iCs/>
          <w:color w:val="auto"/>
          <w:sz w:val="22"/>
          <w:szCs w:val="22"/>
        </w:rPr>
        <w:t>regional</w:t>
      </w:r>
      <w:proofErr w:type="gramEnd"/>
      <w:r w:rsidRPr="0054585F">
        <w:rPr>
          <w:rFonts w:ascii="Calibri" w:hAnsi="Calibri" w:cs="Calibri"/>
          <w:bCs/>
          <w:iCs/>
          <w:color w:val="auto"/>
          <w:sz w:val="22"/>
          <w:szCs w:val="22"/>
        </w:rPr>
        <w:t xml:space="preserve"> and international guests with unique exhibitions, permanent collections, productions and performances. Its ground-breaking buildings will form a historical statement of the finest 21st century architecture; Zayed National Museum, Louvre Abu </w:t>
      </w:r>
      <w:proofErr w:type="gramStart"/>
      <w:r w:rsidRPr="0054585F">
        <w:rPr>
          <w:rFonts w:ascii="Calibri" w:hAnsi="Calibri" w:cs="Calibri"/>
          <w:bCs/>
          <w:iCs/>
          <w:color w:val="auto"/>
          <w:sz w:val="22"/>
          <w:szCs w:val="22"/>
        </w:rPr>
        <w:t>Dhabi</w:t>
      </w:r>
      <w:proofErr w:type="gramEnd"/>
      <w:r w:rsidRPr="0054585F">
        <w:rPr>
          <w:rFonts w:ascii="Calibri" w:hAnsi="Calibri" w:cs="Calibri"/>
          <w:bCs/>
          <w:iCs/>
          <w:color w:val="auto"/>
          <w:sz w:val="22"/>
          <w:szCs w:val="22"/>
        </w:rPr>
        <w:t xml:space="preserve"> and Guggenheim Abu Dhabi. These museums will complement and collaborate with local and regional arts and cultural institutions including universities and research centres.</w:t>
      </w:r>
    </w:p>
    <w:p w14:paraId="5A39ED78" w14:textId="77777777" w:rsidR="00D06AEE" w:rsidRPr="0054585F" w:rsidRDefault="00D06AEE" w:rsidP="00D06AEE">
      <w:pPr>
        <w:spacing w:line="240" w:lineRule="auto"/>
        <w:jc w:val="both"/>
        <w:rPr>
          <w:rFonts w:ascii="Calibri" w:hAnsi="Calibri" w:cs="Calibri"/>
          <w:bCs/>
          <w:iCs/>
          <w:color w:val="auto"/>
          <w:sz w:val="22"/>
          <w:szCs w:val="22"/>
        </w:rPr>
      </w:pPr>
    </w:p>
    <w:p w14:paraId="7B580907" w14:textId="77777777" w:rsidR="00D06AEE" w:rsidRPr="0054585F" w:rsidRDefault="00D06AEE" w:rsidP="00D06AEE">
      <w:pPr>
        <w:spacing w:line="240" w:lineRule="auto"/>
        <w:jc w:val="both"/>
        <w:rPr>
          <w:rFonts w:ascii="Calibri" w:hAnsi="Calibri" w:cs="Calibri"/>
          <w:b/>
          <w:bCs/>
          <w:iCs/>
          <w:color w:val="auto"/>
          <w:sz w:val="22"/>
          <w:szCs w:val="22"/>
        </w:rPr>
      </w:pPr>
      <w:r w:rsidRPr="0054585F">
        <w:rPr>
          <w:rFonts w:ascii="Calibri" w:hAnsi="Calibri" w:cs="Calibri"/>
          <w:b/>
          <w:bCs/>
          <w:iCs/>
          <w:color w:val="auto"/>
          <w:sz w:val="22"/>
          <w:szCs w:val="22"/>
        </w:rPr>
        <w:t>ABOUT THE DEPARTMENT OF CULTURE AND TOURISM – ABU DHABI</w:t>
      </w:r>
    </w:p>
    <w:p w14:paraId="7B5F5C15" w14:textId="77777777" w:rsidR="00D06AEE" w:rsidRPr="0054585F" w:rsidRDefault="00D06AEE" w:rsidP="00D06AEE">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 xml:space="preserve">The Department of Culture and Tourism – Abu Dhabi (DCT Abu Dhabi) drives the sustainable growth of Abu Dhabi’s culture and tourism sectors, fuels economic progress and helps achieve Abu Dhabi’s wider global ambitions. By working in partnership with the organisations that define the Emirate’s position as a leading international destination, DCT Abu Dhabi strives to unite the ecosystem around a shared vision of the Emirate’s potential, coordinate effort and investment, deliver innovative solutions, and use the best tools, </w:t>
      </w:r>
      <w:proofErr w:type="gramStart"/>
      <w:r w:rsidRPr="0054585F">
        <w:rPr>
          <w:rFonts w:ascii="Calibri" w:hAnsi="Calibri" w:cs="Calibri"/>
          <w:bCs/>
          <w:iCs/>
          <w:color w:val="auto"/>
          <w:sz w:val="22"/>
          <w:szCs w:val="22"/>
        </w:rPr>
        <w:t>policies</w:t>
      </w:r>
      <w:proofErr w:type="gramEnd"/>
      <w:r w:rsidRPr="0054585F">
        <w:rPr>
          <w:rFonts w:ascii="Calibri" w:hAnsi="Calibri" w:cs="Calibri"/>
          <w:bCs/>
          <w:iCs/>
          <w:color w:val="auto"/>
          <w:sz w:val="22"/>
          <w:szCs w:val="22"/>
        </w:rPr>
        <w:t xml:space="preserve"> and systems to support the culture and tourism industries.</w:t>
      </w:r>
    </w:p>
    <w:p w14:paraId="145C8C4A" w14:textId="77777777" w:rsidR="00D06AEE" w:rsidRPr="00D06AEE" w:rsidRDefault="00D06AEE" w:rsidP="00D06AEE">
      <w:pPr>
        <w:spacing w:line="240" w:lineRule="auto"/>
        <w:jc w:val="both"/>
        <w:rPr>
          <w:rFonts w:ascii="Calibri" w:hAnsi="Calibri" w:cs="Calibri"/>
          <w:bCs/>
          <w:iCs/>
          <w:color w:val="auto"/>
          <w:sz w:val="22"/>
          <w:szCs w:val="22"/>
        </w:rPr>
      </w:pPr>
      <w:r w:rsidRPr="0054585F">
        <w:rPr>
          <w:rFonts w:ascii="Calibri" w:hAnsi="Calibri" w:cs="Calibri"/>
          <w:bCs/>
          <w:iCs/>
          <w:color w:val="auto"/>
          <w:sz w:val="22"/>
          <w:szCs w:val="22"/>
        </w:rPr>
        <w:t xml:space="preserve">DCT Abu Dhabi’s vision is defined by the Emirate’s people, </w:t>
      </w:r>
      <w:proofErr w:type="gramStart"/>
      <w:r w:rsidRPr="0054585F">
        <w:rPr>
          <w:rFonts w:ascii="Calibri" w:hAnsi="Calibri" w:cs="Calibri"/>
          <w:bCs/>
          <w:iCs/>
          <w:color w:val="auto"/>
          <w:sz w:val="22"/>
          <w:szCs w:val="22"/>
        </w:rPr>
        <w:t>heritage</w:t>
      </w:r>
      <w:proofErr w:type="gramEnd"/>
      <w:r w:rsidRPr="0054585F">
        <w:rPr>
          <w:rFonts w:ascii="Calibri" w:hAnsi="Calibri" w:cs="Calibri"/>
          <w:bCs/>
          <w:iCs/>
          <w:color w:val="auto"/>
          <w:sz w:val="22"/>
          <w:szCs w:val="22"/>
        </w:rPr>
        <w:t xml:space="preserve"> and landscape. We work to enhance Abu Dhabi’s status as a place of authenticity, innovation, and unparalleled experiences, represented by its living traditions of hospitality, pioneering initiatives and creative thought.</w:t>
      </w:r>
    </w:p>
    <w:p w14:paraId="3D7EB3B2" w14:textId="77777777" w:rsidR="00D06AEE" w:rsidRPr="00D06AEE" w:rsidRDefault="00D06AEE" w:rsidP="00D06AEE">
      <w:pPr>
        <w:spacing w:line="240" w:lineRule="auto"/>
        <w:jc w:val="both"/>
        <w:rPr>
          <w:rFonts w:ascii="Calibri" w:hAnsi="Calibri" w:cs="Calibri"/>
          <w:bCs/>
          <w:iCs/>
          <w:color w:val="auto"/>
          <w:sz w:val="22"/>
          <w:szCs w:val="22"/>
        </w:rPr>
      </w:pPr>
    </w:p>
    <w:p w14:paraId="5683B269" w14:textId="77777777" w:rsidR="00D06AEE" w:rsidRPr="00402B57" w:rsidRDefault="00D06AEE" w:rsidP="00402B57">
      <w:pPr>
        <w:spacing w:line="240" w:lineRule="auto"/>
        <w:jc w:val="both"/>
        <w:rPr>
          <w:rFonts w:ascii="Calibri" w:hAnsi="Calibri" w:cs="Calibri"/>
          <w:bCs/>
          <w:iCs/>
          <w:color w:val="auto"/>
          <w:sz w:val="22"/>
          <w:szCs w:val="22"/>
        </w:rPr>
      </w:pPr>
    </w:p>
    <w:p w14:paraId="2456C9AB" w14:textId="77777777" w:rsidR="00402B57" w:rsidRPr="00402B57" w:rsidRDefault="00402B57" w:rsidP="00217C2D">
      <w:pPr>
        <w:spacing w:line="240" w:lineRule="auto"/>
        <w:jc w:val="both"/>
        <w:rPr>
          <w:rFonts w:ascii="Calibri" w:hAnsi="Calibri" w:cs="Calibri"/>
          <w:bCs/>
          <w:iCs/>
          <w:color w:val="auto"/>
          <w:sz w:val="22"/>
          <w:szCs w:val="22"/>
          <w:lang w:val="en-US"/>
        </w:rPr>
      </w:pPr>
    </w:p>
    <w:p w14:paraId="5A159116" w14:textId="086BF1EE" w:rsidR="00402B57" w:rsidRDefault="00402B57" w:rsidP="00217C2D">
      <w:pPr>
        <w:spacing w:line="240" w:lineRule="auto"/>
        <w:jc w:val="both"/>
        <w:rPr>
          <w:rFonts w:ascii="Calibri" w:hAnsi="Calibri" w:cs="Calibri"/>
          <w:bCs/>
          <w:iCs/>
          <w:color w:val="auto"/>
          <w:sz w:val="22"/>
          <w:szCs w:val="22"/>
        </w:rPr>
      </w:pPr>
    </w:p>
    <w:p w14:paraId="302CF162" w14:textId="77777777" w:rsidR="00402B57" w:rsidRPr="00402B57" w:rsidRDefault="00402B57" w:rsidP="00217C2D">
      <w:pPr>
        <w:spacing w:line="240" w:lineRule="auto"/>
        <w:jc w:val="both"/>
        <w:rPr>
          <w:rFonts w:ascii="Calibri" w:hAnsi="Calibri" w:cs="Calibri"/>
          <w:lang w:val="en-US"/>
        </w:rPr>
      </w:pPr>
    </w:p>
    <w:sectPr w:rsidR="00402B57" w:rsidRPr="00402B57" w:rsidSect="006D30B5">
      <w:footerReference w:type="default" r:id="rId20"/>
      <w:headerReference w:type="first" r:id="rId21"/>
      <w:footerReference w:type="first" r:id="rId22"/>
      <w:pgSz w:w="11907" w:h="16839"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48F3C" w14:textId="77777777" w:rsidR="005B785C" w:rsidRDefault="005B785C" w:rsidP="00902929">
      <w:r>
        <w:separator/>
      </w:r>
    </w:p>
  </w:endnote>
  <w:endnote w:type="continuationSeparator" w:id="0">
    <w:p w14:paraId="67FF7551" w14:textId="77777777" w:rsidR="005B785C" w:rsidRDefault="005B785C" w:rsidP="00902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Semibold">
    <w:panose1 w:val="020B07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ADB2C" w14:textId="522F2D3D" w:rsidR="00DE28BC" w:rsidRPr="003362F5" w:rsidRDefault="00DE28BC" w:rsidP="003362F5">
    <w:pPr>
      <w:pStyle w:val="Footer"/>
      <w:jc w:val="right"/>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02218" w14:textId="6B9D0A5E" w:rsidR="006D30B5" w:rsidRPr="00D21B39" w:rsidRDefault="006D30B5" w:rsidP="00D21B39">
    <w:pPr>
      <w:pStyle w:val="Footer"/>
      <w:jc w:val="right"/>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06001" w14:textId="77777777" w:rsidR="005B785C" w:rsidRDefault="005B785C" w:rsidP="00902929">
      <w:r>
        <w:separator/>
      </w:r>
    </w:p>
  </w:footnote>
  <w:footnote w:type="continuationSeparator" w:id="0">
    <w:p w14:paraId="60AB4519" w14:textId="77777777" w:rsidR="005B785C" w:rsidRDefault="005B785C" w:rsidP="009029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98747" w14:textId="20E2ADFA" w:rsidR="00EB56B2" w:rsidRDefault="00F9271B" w:rsidP="00EB56B2">
    <w:pPr>
      <w:pStyle w:val="rightalign"/>
      <w:spacing w:before="240" w:after="360"/>
    </w:pPr>
    <w:r>
      <w:rPr>
        <w:noProof/>
        <w:sz w:val="18"/>
        <w:lang w:eastAsia="en-US"/>
      </w:rPr>
      <w:drawing>
        <wp:anchor distT="0" distB="0" distL="114300" distR="114300" simplePos="0" relativeHeight="251659264" behindDoc="1" locked="0" layoutInCell="1" allowOverlap="1" wp14:anchorId="333912BB" wp14:editId="2ED84928">
          <wp:simplePos x="0" y="0"/>
          <wp:positionH relativeFrom="margin">
            <wp:posOffset>-76200</wp:posOffset>
          </wp:positionH>
          <wp:positionV relativeFrom="paragraph">
            <wp:posOffset>-190500</wp:posOffset>
          </wp:positionV>
          <wp:extent cx="2087880" cy="647700"/>
          <wp:effectExtent l="0" t="0" r="7620" b="0"/>
          <wp:wrapTight wrapText="bothSides">
            <wp:wrapPolygon edited="0">
              <wp:start x="0" y="0"/>
              <wp:lineTo x="0" y="20965"/>
              <wp:lineTo x="21482" y="20965"/>
              <wp:lineTo x="21482" y="0"/>
              <wp:lineTo x="0" y="0"/>
            </wp:wrapPolygon>
          </wp:wrapTight>
          <wp:docPr id="9" name="Picture 9" descr="C:\Users\SMHALJ~1\AppData\Local\Temp\Rar$DRa0.366\Logo_Artwork_ Stacked\LAD_Stacked_logo\LAD_Stack_RGB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HALJ~1\AppData\Local\Temp\Rar$DRa0.366\Logo_Artwork_ Stacked\LAD_Stacked_logo\LAD_Stack_RGB_Black.jpg"/>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2087880" cy="64770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24BF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E444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7C5E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4C9D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1440C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06685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6E829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1E68C9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9AE18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DAD4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20FE5"/>
    <w:multiLevelType w:val="hybridMultilevel"/>
    <w:tmpl w:val="E842E3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4A30A52"/>
    <w:multiLevelType w:val="hybridMultilevel"/>
    <w:tmpl w:val="ED4876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6895BA0"/>
    <w:multiLevelType w:val="hybridMultilevel"/>
    <w:tmpl w:val="A29A65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79515F1"/>
    <w:multiLevelType w:val="hybridMultilevel"/>
    <w:tmpl w:val="E294D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214DA0"/>
    <w:multiLevelType w:val="hybridMultilevel"/>
    <w:tmpl w:val="A8B4A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A6FE6"/>
    <w:multiLevelType w:val="hybridMultilevel"/>
    <w:tmpl w:val="53AC8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D03E5A"/>
    <w:multiLevelType w:val="hybridMultilevel"/>
    <w:tmpl w:val="88DCC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3123A5"/>
    <w:multiLevelType w:val="hybridMultilevel"/>
    <w:tmpl w:val="68586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4C16A88"/>
    <w:multiLevelType w:val="hybridMultilevel"/>
    <w:tmpl w:val="9C88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4D3168"/>
    <w:multiLevelType w:val="hybridMultilevel"/>
    <w:tmpl w:val="5ED4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A765AE6"/>
    <w:multiLevelType w:val="hybridMultilevel"/>
    <w:tmpl w:val="E6A62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EB52AFE"/>
    <w:multiLevelType w:val="hybridMultilevel"/>
    <w:tmpl w:val="16449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9654374"/>
    <w:multiLevelType w:val="hybridMultilevel"/>
    <w:tmpl w:val="A8B4A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E12B34"/>
    <w:multiLevelType w:val="hybridMultilevel"/>
    <w:tmpl w:val="3DE861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C503540"/>
    <w:multiLevelType w:val="hybridMultilevel"/>
    <w:tmpl w:val="113EC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C572F23"/>
    <w:multiLevelType w:val="hybridMultilevel"/>
    <w:tmpl w:val="16CCC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EC0474"/>
    <w:multiLevelType w:val="hybridMultilevel"/>
    <w:tmpl w:val="229893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9C4293"/>
    <w:multiLevelType w:val="hybridMultilevel"/>
    <w:tmpl w:val="A3AC6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6A46FAA"/>
    <w:multiLevelType w:val="hybridMultilevel"/>
    <w:tmpl w:val="8FB6C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F33D98"/>
    <w:multiLevelType w:val="hybridMultilevel"/>
    <w:tmpl w:val="FD16DB12"/>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5CD7DF4"/>
    <w:multiLevelType w:val="hybridMultilevel"/>
    <w:tmpl w:val="52DAC796"/>
    <w:lvl w:ilvl="0" w:tplc="6DF4BCA8">
      <w:start w:val="1"/>
      <w:numFmt w:val="decimal"/>
      <w:lvlText w:val="%1"/>
      <w:lvlJc w:val="left"/>
      <w:pPr>
        <w:ind w:left="720" w:hanging="360"/>
      </w:pPr>
      <w:rPr>
        <w:rFonts w:hint="default"/>
        <w:color w:val="90A7B2"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CD073C"/>
    <w:multiLevelType w:val="hybridMultilevel"/>
    <w:tmpl w:val="8682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5E095B"/>
    <w:multiLevelType w:val="hybridMultilevel"/>
    <w:tmpl w:val="8182CE14"/>
    <w:lvl w:ilvl="0" w:tplc="6EC03EFA">
      <w:start w:val="1"/>
      <w:numFmt w:val="bullet"/>
      <w:pStyle w:val="Bullets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253434"/>
    <w:multiLevelType w:val="hybridMultilevel"/>
    <w:tmpl w:val="F49CA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0D6CA7"/>
    <w:multiLevelType w:val="hybridMultilevel"/>
    <w:tmpl w:val="353A7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697801"/>
    <w:multiLevelType w:val="hybridMultilevel"/>
    <w:tmpl w:val="FE40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80533D"/>
    <w:multiLevelType w:val="hybridMultilevel"/>
    <w:tmpl w:val="346C6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D1B6515"/>
    <w:multiLevelType w:val="hybridMultilevel"/>
    <w:tmpl w:val="2EF82B7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EB19E5"/>
    <w:multiLevelType w:val="hybridMultilevel"/>
    <w:tmpl w:val="F3FA6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1A2032"/>
    <w:multiLevelType w:val="hybridMultilevel"/>
    <w:tmpl w:val="3A928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69A528A"/>
    <w:multiLevelType w:val="hybridMultilevel"/>
    <w:tmpl w:val="5AD63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74260A2"/>
    <w:multiLevelType w:val="hybridMultilevel"/>
    <w:tmpl w:val="7DEA186C"/>
    <w:lvl w:ilvl="0" w:tplc="04090001">
      <w:start w:val="1"/>
      <w:numFmt w:val="bullet"/>
      <w:lvlText w:val=""/>
      <w:lvlJc w:val="left"/>
      <w:pPr>
        <w:ind w:left="360" w:hanging="360"/>
      </w:pPr>
      <w:rPr>
        <w:rFonts w:ascii="Symbol" w:hAnsi="Symbol" w:hint="default"/>
      </w:rPr>
    </w:lvl>
    <w:lvl w:ilvl="1" w:tplc="3DFA23B8">
      <w:numFmt w:val="bullet"/>
      <w:pStyle w:val="bullet2"/>
      <w:lvlText w:val="-"/>
      <w:lvlJc w:val="left"/>
      <w:pPr>
        <w:ind w:left="1080" w:hanging="360"/>
      </w:pPr>
      <w:rPr>
        <w:rFonts w:ascii="Calibri" w:eastAsiaTheme="minorHAnsi" w:hAnsi="Calibri" w:cstheme="minorBid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92A1ACA"/>
    <w:multiLevelType w:val="hybridMultilevel"/>
    <w:tmpl w:val="DB4444DE"/>
    <w:lvl w:ilvl="0" w:tplc="761EBDFC">
      <w:start w:val="1"/>
      <w:numFmt w:val="decimal"/>
      <w:pStyle w:val="ListParagraph"/>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18"/>
  </w:num>
  <w:num w:numId="3">
    <w:abstractNumId w:val="32"/>
  </w:num>
  <w:num w:numId="4">
    <w:abstractNumId w:val="11"/>
  </w:num>
  <w:num w:numId="5">
    <w:abstractNumId w:val="39"/>
  </w:num>
  <w:num w:numId="6">
    <w:abstractNumId w:val="27"/>
  </w:num>
  <w:num w:numId="7">
    <w:abstractNumId w:val="31"/>
  </w:num>
  <w:num w:numId="8">
    <w:abstractNumId w:val="41"/>
  </w:num>
  <w:num w:numId="9">
    <w:abstractNumId w:val="24"/>
  </w:num>
  <w:num w:numId="10">
    <w:abstractNumId w:val="21"/>
  </w:num>
  <w:num w:numId="11">
    <w:abstractNumId w:val="17"/>
  </w:num>
  <w:num w:numId="12">
    <w:abstractNumId w:val="20"/>
  </w:num>
  <w:num w:numId="13">
    <w:abstractNumId w:val="28"/>
  </w:num>
  <w:num w:numId="14">
    <w:abstractNumId w:val="40"/>
  </w:num>
  <w:num w:numId="15">
    <w:abstractNumId w:val="12"/>
  </w:num>
  <w:num w:numId="16">
    <w:abstractNumId w:val="19"/>
  </w:num>
  <w:num w:numId="17">
    <w:abstractNumId w:val="36"/>
  </w:num>
  <w:num w:numId="18">
    <w:abstractNumId w:val="25"/>
  </w:num>
  <w:num w:numId="19">
    <w:abstractNumId w:val="34"/>
  </w:num>
  <w:num w:numId="20">
    <w:abstractNumId w:val="35"/>
  </w:num>
  <w:num w:numId="21">
    <w:abstractNumId w:val="33"/>
  </w:num>
  <w:num w:numId="22">
    <w:abstractNumId w:val="16"/>
  </w:num>
  <w:num w:numId="23">
    <w:abstractNumId w:val="13"/>
  </w:num>
  <w:num w:numId="24">
    <w:abstractNumId w:val="37"/>
  </w:num>
  <w:num w:numId="25">
    <w:abstractNumId w:val="38"/>
  </w:num>
  <w:num w:numId="26">
    <w:abstractNumId w:val="22"/>
  </w:num>
  <w:num w:numId="27">
    <w:abstractNumId w:val="14"/>
  </w:num>
  <w:num w:numId="28">
    <w:abstractNumId w:val="29"/>
  </w:num>
  <w:num w:numId="29">
    <w:abstractNumId w:val="26"/>
  </w:num>
  <w:num w:numId="30">
    <w:abstractNumId w:val="42"/>
  </w:num>
  <w:num w:numId="31">
    <w:abstractNumId w:val="9"/>
  </w:num>
  <w:num w:numId="32">
    <w:abstractNumId w:val="8"/>
  </w:num>
  <w:num w:numId="33">
    <w:abstractNumId w:val="7"/>
  </w:num>
  <w:num w:numId="34">
    <w:abstractNumId w:val="6"/>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0"/>
  </w:num>
  <w:num w:numId="42">
    <w:abstractNumId w:val="30"/>
  </w:num>
  <w:num w:numId="4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13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71B"/>
    <w:rsid w:val="00001CD5"/>
    <w:rsid w:val="00006F90"/>
    <w:rsid w:val="0001197D"/>
    <w:rsid w:val="0001369D"/>
    <w:rsid w:val="000142E8"/>
    <w:rsid w:val="000176E8"/>
    <w:rsid w:val="00024270"/>
    <w:rsid w:val="00024D99"/>
    <w:rsid w:val="00025AF8"/>
    <w:rsid w:val="00034378"/>
    <w:rsid w:val="000401E8"/>
    <w:rsid w:val="0004780F"/>
    <w:rsid w:val="00052B6B"/>
    <w:rsid w:val="00054202"/>
    <w:rsid w:val="00060862"/>
    <w:rsid w:val="0006686B"/>
    <w:rsid w:val="000724A1"/>
    <w:rsid w:val="000736B2"/>
    <w:rsid w:val="0008350A"/>
    <w:rsid w:val="00085423"/>
    <w:rsid w:val="00091D29"/>
    <w:rsid w:val="00092828"/>
    <w:rsid w:val="00094DEA"/>
    <w:rsid w:val="00097052"/>
    <w:rsid w:val="000A6360"/>
    <w:rsid w:val="000B0672"/>
    <w:rsid w:val="000B7797"/>
    <w:rsid w:val="000C3F90"/>
    <w:rsid w:val="000C482F"/>
    <w:rsid w:val="000C48E0"/>
    <w:rsid w:val="000D2A5C"/>
    <w:rsid w:val="000D4BA4"/>
    <w:rsid w:val="000D7A21"/>
    <w:rsid w:val="000E2FC2"/>
    <w:rsid w:val="000E47AD"/>
    <w:rsid w:val="000E50AF"/>
    <w:rsid w:val="000E6069"/>
    <w:rsid w:val="000E6092"/>
    <w:rsid w:val="000E6238"/>
    <w:rsid w:val="000F5A70"/>
    <w:rsid w:val="001000D6"/>
    <w:rsid w:val="00101435"/>
    <w:rsid w:val="00102D54"/>
    <w:rsid w:val="001058EE"/>
    <w:rsid w:val="0011095A"/>
    <w:rsid w:val="00114E79"/>
    <w:rsid w:val="001302E4"/>
    <w:rsid w:val="0013090E"/>
    <w:rsid w:val="0013269E"/>
    <w:rsid w:val="00143205"/>
    <w:rsid w:val="001435EF"/>
    <w:rsid w:val="00144F6A"/>
    <w:rsid w:val="001450E9"/>
    <w:rsid w:val="00152837"/>
    <w:rsid w:val="0015328E"/>
    <w:rsid w:val="001534F8"/>
    <w:rsid w:val="001536A9"/>
    <w:rsid w:val="001572E0"/>
    <w:rsid w:val="00162E4E"/>
    <w:rsid w:val="0016436A"/>
    <w:rsid w:val="001665A8"/>
    <w:rsid w:val="001700F6"/>
    <w:rsid w:val="00170F51"/>
    <w:rsid w:val="00183EDF"/>
    <w:rsid w:val="00186FB7"/>
    <w:rsid w:val="001903B5"/>
    <w:rsid w:val="001943AE"/>
    <w:rsid w:val="00195A52"/>
    <w:rsid w:val="0019625A"/>
    <w:rsid w:val="001B29E3"/>
    <w:rsid w:val="001B661E"/>
    <w:rsid w:val="001B740B"/>
    <w:rsid w:val="001C56C9"/>
    <w:rsid w:val="001C7C2F"/>
    <w:rsid w:val="001E0ECE"/>
    <w:rsid w:val="001E3775"/>
    <w:rsid w:val="001F094B"/>
    <w:rsid w:val="001F176E"/>
    <w:rsid w:val="001F422F"/>
    <w:rsid w:val="001F4A5C"/>
    <w:rsid w:val="001F6083"/>
    <w:rsid w:val="0020208F"/>
    <w:rsid w:val="0020386E"/>
    <w:rsid w:val="00207B1D"/>
    <w:rsid w:val="00212B3A"/>
    <w:rsid w:val="00217C2D"/>
    <w:rsid w:val="00226726"/>
    <w:rsid w:val="00231D95"/>
    <w:rsid w:val="00232040"/>
    <w:rsid w:val="0023578F"/>
    <w:rsid w:val="00235E10"/>
    <w:rsid w:val="00236765"/>
    <w:rsid w:val="00236F61"/>
    <w:rsid w:val="00245605"/>
    <w:rsid w:val="0024586E"/>
    <w:rsid w:val="00250481"/>
    <w:rsid w:val="00250721"/>
    <w:rsid w:val="002521D3"/>
    <w:rsid w:val="00252460"/>
    <w:rsid w:val="00253DCA"/>
    <w:rsid w:val="00255CA7"/>
    <w:rsid w:val="002604A0"/>
    <w:rsid w:val="00260D0B"/>
    <w:rsid w:val="00262E46"/>
    <w:rsid w:val="00267905"/>
    <w:rsid w:val="002701D8"/>
    <w:rsid w:val="00273D13"/>
    <w:rsid w:val="00274A0A"/>
    <w:rsid w:val="002778BB"/>
    <w:rsid w:val="002877CB"/>
    <w:rsid w:val="00294C06"/>
    <w:rsid w:val="002A3222"/>
    <w:rsid w:val="002A55E2"/>
    <w:rsid w:val="002A580E"/>
    <w:rsid w:val="002A6716"/>
    <w:rsid w:val="002B1BA0"/>
    <w:rsid w:val="002B1EE5"/>
    <w:rsid w:val="002B2519"/>
    <w:rsid w:val="002B34E2"/>
    <w:rsid w:val="002B3756"/>
    <w:rsid w:val="002C1418"/>
    <w:rsid w:val="002C6CF0"/>
    <w:rsid w:val="002C6E61"/>
    <w:rsid w:val="002C7191"/>
    <w:rsid w:val="002F1B84"/>
    <w:rsid w:val="002F2072"/>
    <w:rsid w:val="002F3301"/>
    <w:rsid w:val="002F361D"/>
    <w:rsid w:val="002F4744"/>
    <w:rsid w:val="002F77D1"/>
    <w:rsid w:val="00306994"/>
    <w:rsid w:val="00311E09"/>
    <w:rsid w:val="00313907"/>
    <w:rsid w:val="0031740E"/>
    <w:rsid w:val="00321C35"/>
    <w:rsid w:val="00322C9E"/>
    <w:rsid w:val="003274F5"/>
    <w:rsid w:val="00332013"/>
    <w:rsid w:val="003362F5"/>
    <w:rsid w:val="003410D1"/>
    <w:rsid w:val="003438AD"/>
    <w:rsid w:val="00344DE1"/>
    <w:rsid w:val="00350B73"/>
    <w:rsid w:val="00353DBF"/>
    <w:rsid w:val="00364DF0"/>
    <w:rsid w:val="00366F42"/>
    <w:rsid w:val="00373E8B"/>
    <w:rsid w:val="00382BB1"/>
    <w:rsid w:val="00383B18"/>
    <w:rsid w:val="00385F3F"/>
    <w:rsid w:val="00390780"/>
    <w:rsid w:val="00393542"/>
    <w:rsid w:val="003A357D"/>
    <w:rsid w:val="003A48E2"/>
    <w:rsid w:val="003B535E"/>
    <w:rsid w:val="003C735E"/>
    <w:rsid w:val="003E0555"/>
    <w:rsid w:val="003E38A7"/>
    <w:rsid w:val="003E6D51"/>
    <w:rsid w:val="003F284F"/>
    <w:rsid w:val="003F2E0F"/>
    <w:rsid w:val="003F3C6C"/>
    <w:rsid w:val="003F5770"/>
    <w:rsid w:val="003F5F64"/>
    <w:rsid w:val="00400332"/>
    <w:rsid w:val="0040037A"/>
    <w:rsid w:val="00402B57"/>
    <w:rsid w:val="00403791"/>
    <w:rsid w:val="00405C03"/>
    <w:rsid w:val="004076CD"/>
    <w:rsid w:val="0041083B"/>
    <w:rsid w:val="00410AC1"/>
    <w:rsid w:val="00422A5B"/>
    <w:rsid w:val="00424531"/>
    <w:rsid w:val="004246F4"/>
    <w:rsid w:val="00442CB8"/>
    <w:rsid w:val="00446364"/>
    <w:rsid w:val="00451407"/>
    <w:rsid w:val="004526E6"/>
    <w:rsid w:val="00452EA0"/>
    <w:rsid w:val="004635EB"/>
    <w:rsid w:val="00474ABA"/>
    <w:rsid w:val="0048019F"/>
    <w:rsid w:val="00480329"/>
    <w:rsid w:val="004851E1"/>
    <w:rsid w:val="00495246"/>
    <w:rsid w:val="004A0466"/>
    <w:rsid w:val="004A176B"/>
    <w:rsid w:val="004A4BBB"/>
    <w:rsid w:val="004A5B3E"/>
    <w:rsid w:val="004A715F"/>
    <w:rsid w:val="004B43BD"/>
    <w:rsid w:val="004C32D8"/>
    <w:rsid w:val="004C7C01"/>
    <w:rsid w:val="004D12E3"/>
    <w:rsid w:val="004D2FE2"/>
    <w:rsid w:val="004D4968"/>
    <w:rsid w:val="004D4B12"/>
    <w:rsid w:val="004D6968"/>
    <w:rsid w:val="004D7DA9"/>
    <w:rsid w:val="004E2402"/>
    <w:rsid w:val="004E7A7D"/>
    <w:rsid w:val="004F276F"/>
    <w:rsid w:val="004F7F7D"/>
    <w:rsid w:val="005050EC"/>
    <w:rsid w:val="005156FC"/>
    <w:rsid w:val="00516C43"/>
    <w:rsid w:val="00516D90"/>
    <w:rsid w:val="0052198C"/>
    <w:rsid w:val="00521A94"/>
    <w:rsid w:val="00530FEE"/>
    <w:rsid w:val="005331AE"/>
    <w:rsid w:val="005332AD"/>
    <w:rsid w:val="00533FFC"/>
    <w:rsid w:val="00537D31"/>
    <w:rsid w:val="00541A8C"/>
    <w:rsid w:val="0054585F"/>
    <w:rsid w:val="00547533"/>
    <w:rsid w:val="00550F65"/>
    <w:rsid w:val="00557D65"/>
    <w:rsid w:val="00562C06"/>
    <w:rsid w:val="00562DFC"/>
    <w:rsid w:val="0057347A"/>
    <w:rsid w:val="0057662D"/>
    <w:rsid w:val="00582FB0"/>
    <w:rsid w:val="00585369"/>
    <w:rsid w:val="00585E86"/>
    <w:rsid w:val="00597135"/>
    <w:rsid w:val="005A1C3D"/>
    <w:rsid w:val="005A611A"/>
    <w:rsid w:val="005A7D08"/>
    <w:rsid w:val="005B785C"/>
    <w:rsid w:val="005C6322"/>
    <w:rsid w:val="005D17D9"/>
    <w:rsid w:val="005D2DAF"/>
    <w:rsid w:val="005D79AA"/>
    <w:rsid w:val="005E0949"/>
    <w:rsid w:val="005F37CC"/>
    <w:rsid w:val="005F5362"/>
    <w:rsid w:val="006117C9"/>
    <w:rsid w:val="006127CF"/>
    <w:rsid w:val="0061325C"/>
    <w:rsid w:val="00614601"/>
    <w:rsid w:val="00614E45"/>
    <w:rsid w:val="00615D0F"/>
    <w:rsid w:val="006215FA"/>
    <w:rsid w:val="00622FA3"/>
    <w:rsid w:val="00622FDE"/>
    <w:rsid w:val="00624EF6"/>
    <w:rsid w:val="006329F3"/>
    <w:rsid w:val="00633B3B"/>
    <w:rsid w:val="00635398"/>
    <w:rsid w:val="00645252"/>
    <w:rsid w:val="0065265D"/>
    <w:rsid w:val="00652B23"/>
    <w:rsid w:val="0065352E"/>
    <w:rsid w:val="006572E0"/>
    <w:rsid w:val="00657616"/>
    <w:rsid w:val="00662F4E"/>
    <w:rsid w:val="00663EC1"/>
    <w:rsid w:val="00666696"/>
    <w:rsid w:val="006733BA"/>
    <w:rsid w:val="006769F0"/>
    <w:rsid w:val="0068122F"/>
    <w:rsid w:val="0068355C"/>
    <w:rsid w:val="0068495D"/>
    <w:rsid w:val="00684F0F"/>
    <w:rsid w:val="00686A44"/>
    <w:rsid w:val="006946C2"/>
    <w:rsid w:val="006A644B"/>
    <w:rsid w:val="006A685E"/>
    <w:rsid w:val="006B0058"/>
    <w:rsid w:val="006B1176"/>
    <w:rsid w:val="006B296C"/>
    <w:rsid w:val="006B2F26"/>
    <w:rsid w:val="006B6DA7"/>
    <w:rsid w:val="006C4C13"/>
    <w:rsid w:val="006C4D30"/>
    <w:rsid w:val="006D30B5"/>
    <w:rsid w:val="006D3D74"/>
    <w:rsid w:val="006D4014"/>
    <w:rsid w:val="006E053C"/>
    <w:rsid w:val="006E4E28"/>
    <w:rsid w:val="006F18BF"/>
    <w:rsid w:val="006F2413"/>
    <w:rsid w:val="006F2442"/>
    <w:rsid w:val="006F2E51"/>
    <w:rsid w:val="006F7247"/>
    <w:rsid w:val="0070137C"/>
    <w:rsid w:val="00705CAE"/>
    <w:rsid w:val="007062C4"/>
    <w:rsid w:val="007077FB"/>
    <w:rsid w:val="00717482"/>
    <w:rsid w:val="00724974"/>
    <w:rsid w:val="00741985"/>
    <w:rsid w:val="00741B82"/>
    <w:rsid w:val="007441E8"/>
    <w:rsid w:val="007501B4"/>
    <w:rsid w:val="00751546"/>
    <w:rsid w:val="00753D09"/>
    <w:rsid w:val="00756182"/>
    <w:rsid w:val="0077168D"/>
    <w:rsid w:val="00772619"/>
    <w:rsid w:val="00785FEC"/>
    <w:rsid w:val="0078600F"/>
    <w:rsid w:val="007871B3"/>
    <w:rsid w:val="007A0899"/>
    <w:rsid w:val="007A45F3"/>
    <w:rsid w:val="007B00FF"/>
    <w:rsid w:val="007C2593"/>
    <w:rsid w:val="007C3554"/>
    <w:rsid w:val="007C44C6"/>
    <w:rsid w:val="007C7612"/>
    <w:rsid w:val="007D6062"/>
    <w:rsid w:val="007E0AD5"/>
    <w:rsid w:val="007F08ED"/>
    <w:rsid w:val="00800ACE"/>
    <w:rsid w:val="008068B0"/>
    <w:rsid w:val="00810682"/>
    <w:rsid w:val="008176BF"/>
    <w:rsid w:val="00825F31"/>
    <w:rsid w:val="008353BC"/>
    <w:rsid w:val="008378E5"/>
    <w:rsid w:val="00846B67"/>
    <w:rsid w:val="00850FB9"/>
    <w:rsid w:val="00856CDF"/>
    <w:rsid w:val="00856F6D"/>
    <w:rsid w:val="008655AE"/>
    <w:rsid w:val="008707DC"/>
    <w:rsid w:val="00870CCB"/>
    <w:rsid w:val="00875E71"/>
    <w:rsid w:val="0087728D"/>
    <w:rsid w:val="00892E07"/>
    <w:rsid w:val="00897E5D"/>
    <w:rsid w:val="008A062C"/>
    <w:rsid w:val="008A272D"/>
    <w:rsid w:val="008A64B3"/>
    <w:rsid w:val="008A7529"/>
    <w:rsid w:val="008C238A"/>
    <w:rsid w:val="008C4D40"/>
    <w:rsid w:val="008D04FE"/>
    <w:rsid w:val="008D1A0A"/>
    <w:rsid w:val="008D2EDD"/>
    <w:rsid w:val="008D4D89"/>
    <w:rsid w:val="008D5DF5"/>
    <w:rsid w:val="008E1F47"/>
    <w:rsid w:val="008E2790"/>
    <w:rsid w:val="008E4183"/>
    <w:rsid w:val="00900C0B"/>
    <w:rsid w:val="00902929"/>
    <w:rsid w:val="00921068"/>
    <w:rsid w:val="00921E0D"/>
    <w:rsid w:val="009274E5"/>
    <w:rsid w:val="00932711"/>
    <w:rsid w:val="0093630A"/>
    <w:rsid w:val="0093741E"/>
    <w:rsid w:val="00942365"/>
    <w:rsid w:val="00943578"/>
    <w:rsid w:val="00947BE9"/>
    <w:rsid w:val="0095436B"/>
    <w:rsid w:val="00955CAD"/>
    <w:rsid w:val="00955EA3"/>
    <w:rsid w:val="0095673D"/>
    <w:rsid w:val="00966D49"/>
    <w:rsid w:val="00970299"/>
    <w:rsid w:val="0097268F"/>
    <w:rsid w:val="0098081D"/>
    <w:rsid w:val="00984449"/>
    <w:rsid w:val="00985ECC"/>
    <w:rsid w:val="00990930"/>
    <w:rsid w:val="00991658"/>
    <w:rsid w:val="00991E70"/>
    <w:rsid w:val="00994515"/>
    <w:rsid w:val="00995FDD"/>
    <w:rsid w:val="009A2553"/>
    <w:rsid w:val="009A53D8"/>
    <w:rsid w:val="009A70BB"/>
    <w:rsid w:val="009C03D1"/>
    <w:rsid w:val="009C3735"/>
    <w:rsid w:val="009C50AD"/>
    <w:rsid w:val="009C64EA"/>
    <w:rsid w:val="009C6893"/>
    <w:rsid w:val="009D21C2"/>
    <w:rsid w:val="009D3F16"/>
    <w:rsid w:val="009D7B99"/>
    <w:rsid w:val="00A0028A"/>
    <w:rsid w:val="00A0256F"/>
    <w:rsid w:val="00A0444A"/>
    <w:rsid w:val="00A070CB"/>
    <w:rsid w:val="00A1084B"/>
    <w:rsid w:val="00A143FE"/>
    <w:rsid w:val="00A232D7"/>
    <w:rsid w:val="00A31E9D"/>
    <w:rsid w:val="00A31F10"/>
    <w:rsid w:val="00A342EE"/>
    <w:rsid w:val="00A356E8"/>
    <w:rsid w:val="00A37E12"/>
    <w:rsid w:val="00A44BB0"/>
    <w:rsid w:val="00A573E4"/>
    <w:rsid w:val="00A60CE2"/>
    <w:rsid w:val="00A62513"/>
    <w:rsid w:val="00A627A3"/>
    <w:rsid w:val="00A67620"/>
    <w:rsid w:val="00A76CD6"/>
    <w:rsid w:val="00A84274"/>
    <w:rsid w:val="00A9204E"/>
    <w:rsid w:val="00A932FE"/>
    <w:rsid w:val="00A9690D"/>
    <w:rsid w:val="00AA44B8"/>
    <w:rsid w:val="00AA471C"/>
    <w:rsid w:val="00AA64D7"/>
    <w:rsid w:val="00AA73A4"/>
    <w:rsid w:val="00AB20DD"/>
    <w:rsid w:val="00AC6F1A"/>
    <w:rsid w:val="00AD09F9"/>
    <w:rsid w:val="00AD4C26"/>
    <w:rsid w:val="00AF4B43"/>
    <w:rsid w:val="00AF51EA"/>
    <w:rsid w:val="00AF7EF6"/>
    <w:rsid w:val="00B00076"/>
    <w:rsid w:val="00B017C6"/>
    <w:rsid w:val="00B15AFA"/>
    <w:rsid w:val="00B200A0"/>
    <w:rsid w:val="00B30292"/>
    <w:rsid w:val="00B421DB"/>
    <w:rsid w:val="00B42784"/>
    <w:rsid w:val="00B42B06"/>
    <w:rsid w:val="00B441F0"/>
    <w:rsid w:val="00B45414"/>
    <w:rsid w:val="00B47B4A"/>
    <w:rsid w:val="00B47C12"/>
    <w:rsid w:val="00B575A3"/>
    <w:rsid w:val="00B62202"/>
    <w:rsid w:val="00B6692F"/>
    <w:rsid w:val="00B67CDF"/>
    <w:rsid w:val="00B709B4"/>
    <w:rsid w:val="00B7120A"/>
    <w:rsid w:val="00B73EBC"/>
    <w:rsid w:val="00B75A71"/>
    <w:rsid w:val="00B76875"/>
    <w:rsid w:val="00B85BFF"/>
    <w:rsid w:val="00B869EB"/>
    <w:rsid w:val="00B936F6"/>
    <w:rsid w:val="00BA2FC0"/>
    <w:rsid w:val="00BA3A8E"/>
    <w:rsid w:val="00BA3B89"/>
    <w:rsid w:val="00BA4FB8"/>
    <w:rsid w:val="00BA7635"/>
    <w:rsid w:val="00BB3172"/>
    <w:rsid w:val="00BB5289"/>
    <w:rsid w:val="00BB5635"/>
    <w:rsid w:val="00BC2B1C"/>
    <w:rsid w:val="00BC4651"/>
    <w:rsid w:val="00BC4F25"/>
    <w:rsid w:val="00BD0597"/>
    <w:rsid w:val="00BE7455"/>
    <w:rsid w:val="00BF07CE"/>
    <w:rsid w:val="00BF2712"/>
    <w:rsid w:val="00BF4CCD"/>
    <w:rsid w:val="00BF77FE"/>
    <w:rsid w:val="00C03033"/>
    <w:rsid w:val="00C12D22"/>
    <w:rsid w:val="00C200E2"/>
    <w:rsid w:val="00C20129"/>
    <w:rsid w:val="00C22A74"/>
    <w:rsid w:val="00C26459"/>
    <w:rsid w:val="00C33272"/>
    <w:rsid w:val="00C35117"/>
    <w:rsid w:val="00C3718C"/>
    <w:rsid w:val="00C374FE"/>
    <w:rsid w:val="00C41634"/>
    <w:rsid w:val="00C460B0"/>
    <w:rsid w:val="00C4720A"/>
    <w:rsid w:val="00C57533"/>
    <w:rsid w:val="00C61BCC"/>
    <w:rsid w:val="00C66798"/>
    <w:rsid w:val="00C7492F"/>
    <w:rsid w:val="00C77225"/>
    <w:rsid w:val="00C80E90"/>
    <w:rsid w:val="00C82090"/>
    <w:rsid w:val="00C8214A"/>
    <w:rsid w:val="00C868AF"/>
    <w:rsid w:val="00C96BF4"/>
    <w:rsid w:val="00C97A16"/>
    <w:rsid w:val="00CA6B6C"/>
    <w:rsid w:val="00CA762D"/>
    <w:rsid w:val="00CC3556"/>
    <w:rsid w:val="00CC6C7B"/>
    <w:rsid w:val="00CD1A25"/>
    <w:rsid w:val="00CD7CB2"/>
    <w:rsid w:val="00CE1C03"/>
    <w:rsid w:val="00D0027D"/>
    <w:rsid w:val="00D00B6E"/>
    <w:rsid w:val="00D03470"/>
    <w:rsid w:val="00D06AEE"/>
    <w:rsid w:val="00D07AC6"/>
    <w:rsid w:val="00D16E7A"/>
    <w:rsid w:val="00D21B39"/>
    <w:rsid w:val="00D271C2"/>
    <w:rsid w:val="00D3230B"/>
    <w:rsid w:val="00D347B1"/>
    <w:rsid w:val="00D35610"/>
    <w:rsid w:val="00D36835"/>
    <w:rsid w:val="00D36BF6"/>
    <w:rsid w:val="00D41736"/>
    <w:rsid w:val="00D45E57"/>
    <w:rsid w:val="00D46F44"/>
    <w:rsid w:val="00D51D5A"/>
    <w:rsid w:val="00D71BC9"/>
    <w:rsid w:val="00D72C25"/>
    <w:rsid w:val="00D73C51"/>
    <w:rsid w:val="00D75BC0"/>
    <w:rsid w:val="00D77819"/>
    <w:rsid w:val="00D80F35"/>
    <w:rsid w:val="00D83A20"/>
    <w:rsid w:val="00D85C4E"/>
    <w:rsid w:val="00D87509"/>
    <w:rsid w:val="00D93AA5"/>
    <w:rsid w:val="00DA09F9"/>
    <w:rsid w:val="00DA2A63"/>
    <w:rsid w:val="00DB2085"/>
    <w:rsid w:val="00DB3F92"/>
    <w:rsid w:val="00DB657C"/>
    <w:rsid w:val="00DB6C4A"/>
    <w:rsid w:val="00DC2731"/>
    <w:rsid w:val="00DD43DA"/>
    <w:rsid w:val="00DD7097"/>
    <w:rsid w:val="00DE0D50"/>
    <w:rsid w:val="00DE176B"/>
    <w:rsid w:val="00DE28BC"/>
    <w:rsid w:val="00DF1D86"/>
    <w:rsid w:val="00DF4ED7"/>
    <w:rsid w:val="00DF6D3F"/>
    <w:rsid w:val="00DF7AE9"/>
    <w:rsid w:val="00E060A2"/>
    <w:rsid w:val="00E07646"/>
    <w:rsid w:val="00E13770"/>
    <w:rsid w:val="00E35AEF"/>
    <w:rsid w:val="00E43AED"/>
    <w:rsid w:val="00E47374"/>
    <w:rsid w:val="00E51CE0"/>
    <w:rsid w:val="00E54679"/>
    <w:rsid w:val="00E55F40"/>
    <w:rsid w:val="00E56020"/>
    <w:rsid w:val="00E5696B"/>
    <w:rsid w:val="00E66D22"/>
    <w:rsid w:val="00E71EE9"/>
    <w:rsid w:val="00E724F9"/>
    <w:rsid w:val="00E76FBC"/>
    <w:rsid w:val="00E8082C"/>
    <w:rsid w:val="00E8202C"/>
    <w:rsid w:val="00E82851"/>
    <w:rsid w:val="00EA040F"/>
    <w:rsid w:val="00EA5657"/>
    <w:rsid w:val="00EA6403"/>
    <w:rsid w:val="00EA6A48"/>
    <w:rsid w:val="00EB56B2"/>
    <w:rsid w:val="00EB5D50"/>
    <w:rsid w:val="00EC252A"/>
    <w:rsid w:val="00EC4E32"/>
    <w:rsid w:val="00ED3F82"/>
    <w:rsid w:val="00ED4D16"/>
    <w:rsid w:val="00ED4EF3"/>
    <w:rsid w:val="00ED517A"/>
    <w:rsid w:val="00EE0AC1"/>
    <w:rsid w:val="00EE44AE"/>
    <w:rsid w:val="00F02314"/>
    <w:rsid w:val="00F043B3"/>
    <w:rsid w:val="00F05CF8"/>
    <w:rsid w:val="00F15430"/>
    <w:rsid w:val="00F162A8"/>
    <w:rsid w:val="00F2369E"/>
    <w:rsid w:val="00F23722"/>
    <w:rsid w:val="00F240E3"/>
    <w:rsid w:val="00F254C8"/>
    <w:rsid w:val="00F27246"/>
    <w:rsid w:val="00F30D8E"/>
    <w:rsid w:val="00F32B87"/>
    <w:rsid w:val="00F35C57"/>
    <w:rsid w:val="00F40F07"/>
    <w:rsid w:val="00F42E2A"/>
    <w:rsid w:val="00F47AC8"/>
    <w:rsid w:val="00F63C9A"/>
    <w:rsid w:val="00F65C79"/>
    <w:rsid w:val="00F66115"/>
    <w:rsid w:val="00F82460"/>
    <w:rsid w:val="00F878C8"/>
    <w:rsid w:val="00F9093E"/>
    <w:rsid w:val="00F9271B"/>
    <w:rsid w:val="00F95D36"/>
    <w:rsid w:val="00FB3329"/>
    <w:rsid w:val="00FB3ABF"/>
    <w:rsid w:val="00FB67E3"/>
    <w:rsid w:val="00FC72B8"/>
    <w:rsid w:val="00FD283C"/>
    <w:rsid w:val="00FD486B"/>
    <w:rsid w:val="00FE07DA"/>
    <w:rsid w:val="00FE5780"/>
    <w:rsid w:val="00FE5D6F"/>
    <w:rsid w:val="00FE6CB1"/>
    <w:rsid w:val="00FE78FF"/>
    <w:rsid w:val="00FF473E"/>
    <w:rsid w:val="00FF4E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CE8AE"/>
  <w15:chartTrackingRefBased/>
  <w15:docId w15:val="{E415CE8F-9F36-4DB4-B951-C25037BC9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rsid w:val="00F9271B"/>
    <w:pPr>
      <w:spacing w:line="288" w:lineRule="auto"/>
    </w:pPr>
    <w:rPr>
      <w:color w:val="001432" w:themeColor="text1"/>
      <w:sz w:val="20"/>
      <w:szCs w:val="20"/>
      <w:lang w:val="en-GB" w:eastAsia="zh-TW"/>
    </w:rPr>
  </w:style>
  <w:style w:type="paragraph" w:styleId="Heading1">
    <w:name w:val="heading 1"/>
    <w:basedOn w:val="Normal"/>
    <w:next w:val="Normal"/>
    <w:link w:val="Heading1Char"/>
    <w:uiPriority w:val="9"/>
    <w:qFormat/>
    <w:rsid w:val="004F7F7D"/>
    <w:pPr>
      <w:keepNext/>
      <w:keepLines/>
      <w:spacing w:before="240" w:after="240" w:line="240" w:lineRule="auto"/>
      <w:outlineLvl w:val="0"/>
    </w:pPr>
    <w:rPr>
      <w:rFonts w:asciiTheme="majorHAnsi" w:eastAsiaTheme="majorEastAsia" w:hAnsiTheme="majorHAnsi" w:cstheme="majorBidi"/>
      <w:noProof/>
      <w:sz w:val="36"/>
      <w:szCs w:val="32"/>
      <w:lang w:val="en-US" w:eastAsia="zh-CN"/>
    </w:rPr>
  </w:style>
  <w:style w:type="paragraph" w:styleId="Heading2">
    <w:name w:val="heading 2"/>
    <w:basedOn w:val="Heading1"/>
    <w:next w:val="Normal"/>
    <w:link w:val="Heading2Char"/>
    <w:uiPriority w:val="9"/>
    <w:unhideWhenUsed/>
    <w:qFormat/>
    <w:rsid w:val="00B75A71"/>
    <w:pPr>
      <w:spacing w:before="360" w:after="120"/>
      <w:outlineLvl w:val="1"/>
    </w:pPr>
    <w:rPr>
      <w:color w:val="90A7B2" w:themeColor="accent3"/>
      <w:sz w:val="32"/>
    </w:rPr>
  </w:style>
  <w:style w:type="paragraph" w:styleId="Heading3">
    <w:name w:val="heading 3"/>
    <w:basedOn w:val="Heading1"/>
    <w:next w:val="Normal"/>
    <w:link w:val="Heading3Char"/>
    <w:uiPriority w:val="9"/>
    <w:unhideWhenUsed/>
    <w:qFormat/>
    <w:rsid w:val="00B75A71"/>
    <w:pPr>
      <w:spacing w:after="120"/>
      <w:outlineLvl w:val="2"/>
    </w:pPr>
    <w:rPr>
      <w:color w:val="62808E" w:themeColor="accent3" w:themeShade="BF"/>
      <w:sz w:val="28"/>
    </w:rPr>
  </w:style>
  <w:style w:type="paragraph" w:styleId="Heading4">
    <w:name w:val="heading 4"/>
    <w:basedOn w:val="Normal"/>
    <w:next w:val="Normal"/>
    <w:link w:val="Heading4Char"/>
    <w:uiPriority w:val="9"/>
    <w:unhideWhenUsed/>
    <w:qFormat/>
    <w:rsid w:val="00F47AC8"/>
    <w:pPr>
      <w:keepNext/>
      <w:keepLines/>
      <w:spacing w:before="240" w:after="120" w:line="240" w:lineRule="auto"/>
      <w:outlineLvl w:val="3"/>
    </w:pPr>
    <w:rPr>
      <w:rFonts w:asciiTheme="majorHAnsi" w:eastAsiaTheme="majorEastAsia" w:hAnsiTheme="majorHAnsi" w:cstheme="majorHAnsi"/>
      <w:iCs/>
      <w:color w:val="42555F" w:themeColor="accent3" w:themeShade="80"/>
      <w:lang w:val="en-US" w:eastAsia="zh-CN"/>
    </w:rPr>
  </w:style>
  <w:style w:type="paragraph" w:styleId="Heading5">
    <w:name w:val="heading 5"/>
    <w:basedOn w:val="Normal"/>
    <w:next w:val="Normal"/>
    <w:link w:val="Heading5Char"/>
    <w:uiPriority w:val="9"/>
    <w:unhideWhenUsed/>
    <w:qFormat/>
    <w:rsid w:val="00B75A71"/>
    <w:pPr>
      <w:keepNext/>
      <w:keepLines/>
      <w:spacing w:before="240" w:after="60" w:line="240" w:lineRule="auto"/>
      <w:outlineLvl w:val="4"/>
    </w:pPr>
    <w:rPr>
      <w:rFonts w:asciiTheme="majorHAnsi" w:eastAsiaTheme="majorEastAsia" w:hAnsiTheme="majorHAnsi" w:cstheme="majorHAnsi"/>
      <w:lang w:val="en-US" w:eastAsia="zh-CN"/>
    </w:rPr>
  </w:style>
  <w:style w:type="paragraph" w:styleId="Heading6">
    <w:name w:val="heading 6"/>
    <w:basedOn w:val="Normal"/>
    <w:next w:val="Normal"/>
    <w:link w:val="Heading6Char"/>
    <w:uiPriority w:val="9"/>
    <w:unhideWhenUsed/>
    <w:qFormat/>
    <w:rsid w:val="00C20129"/>
    <w:pPr>
      <w:spacing w:before="240" w:after="20" w:line="240" w:lineRule="auto"/>
      <w:outlineLvl w:val="5"/>
    </w:pPr>
    <w:rPr>
      <w:rFonts w:cstheme="minorHAnsi"/>
      <w:color w:val="7962CE" w:themeColor="accent1"/>
      <w:lang w:val="en-US" w:eastAsia="zh-CN"/>
    </w:rPr>
  </w:style>
  <w:style w:type="paragraph" w:styleId="Heading7">
    <w:name w:val="heading 7"/>
    <w:basedOn w:val="Normal"/>
    <w:next w:val="Normal"/>
    <w:link w:val="Heading7Char"/>
    <w:uiPriority w:val="9"/>
    <w:unhideWhenUsed/>
    <w:rsid w:val="006D3D74"/>
    <w:pPr>
      <w:keepNext/>
      <w:keepLines/>
      <w:spacing w:before="40" w:after="120" w:line="240" w:lineRule="auto"/>
      <w:outlineLvl w:val="6"/>
    </w:pPr>
    <w:rPr>
      <w:rFonts w:asciiTheme="majorHAnsi" w:eastAsiaTheme="majorEastAsia" w:hAnsiTheme="majorHAnsi" w:cstheme="majorBidi"/>
      <w:i/>
      <w:iCs/>
      <w:color w:val="342473" w:themeColor="accent1" w:themeShade="7F"/>
      <w:lang w:val="en-US" w:eastAsia="zh-CN"/>
    </w:rPr>
  </w:style>
  <w:style w:type="paragraph" w:styleId="Heading8">
    <w:name w:val="heading 8"/>
    <w:basedOn w:val="Normal"/>
    <w:next w:val="Normal"/>
    <w:link w:val="Heading8Char"/>
    <w:uiPriority w:val="9"/>
    <w:unhideWhenUsed/>
    <w:rsid w:val="007A45F3"/>
    <w:pPr>
      <w:keepNext/>
      <w:keepLines/>
      <w:spacing w:before="40" w:after="120" w:line="240" w:lineRule="auto"/>
      <w:outlineLvl w:val="7"/>
    </w:pPr>
    <w:rPr>
      <w:rFonts w:asciiTheme="majorHAnsi" w:eastAsiaTheme="majorEastAsia" w:hAnsiTheme="majorHAnsi" w:cstheme="majorBidi"/>
      <w:color w:val="4F36AD" w:themeColor="accent1" w:themeShade="BF"/>
      <w:szCs w:val="21"/>
      <w:lang w:val="en-US" w:eastAsia="zh-CN"/>
    </w:rPr>
  </w:style>
  <w:style w:type="paragraph" w:styleId="Heading9">
    <w:name w:val="heading 9"/>
    <w:basedOn w:val="Normal"/>
    <w:next w:val="Normal"/>
    <w:link w:val="Heading9Char"/>
    <w:uiPriority w:val="9"/>
    <w:unhideWhenUsed/>
    <w:rsid w:val="007A45F3"/>
    <w:pPr>
      <w:keepNext/>
      <w:keepLines/>
      <w:spacing w:before="40" w:after="120" w:line="240" w:lineRule="auto"/>
      <w:outlineLvl w:val="8"/>
    </w:pPr>
    <w:rPr>
      <w:rFonts w:asciiTheme="majorHAnsi" w:eastAsiaTheme="majorEastAsia" w:hAnsiTheme="majorHAnsi" w:cstheme="majorBidi"/>
      <w:i/>
      <w:iCs/>
      <w:color w:val="4F36AD" w:themeColor="accent1" w:themeShade="BF"/>
      <w:szCs w:val="21"/>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F7D"/>
    <w:rPr>
      <w:rFonts w:asciiTheme="majorHAnsi" w:eastAsiaTheme="majorEastAsia" w:hAnsiTheme="majorHAnsi" w:cstheme="majorBidi"/>
      <w:noProof/>
      <w:color w:val="001432" w:themeColor="text1"/>
      <w:sz w:val="36"/>
      <w:szCs w:val="32"/>
      <w:lang w:val="en-GB"/>
    </w:rPr>
  </w:style>
  <w:style w:type="character" w:customStyle="1" w:styleId="Heading2Char">
    <w:name w:val="Heading 2 Char"/>
    <w:basedOn w:val="DefaultParagraphFont"/>
    <w:link w:val="Heading2"/>
    <w:uiPriority w:val="9"/>
    <w:rsid w:val="00B75A71"/>
    <w:rPr>
      <w:rFonts w:asciiTheme="majorHAnsi" w:eastAsiaTheme="majorEastAsia" w:hAnsiTheme="majorHAnsi" w:cstheme="majorBidi"/>
      <w:noProof/>
      <w:color w:val="90A7B2" w:themeColor="accent3"/>
      <w:sz w:val="32"/>
      <w:szCs w:val="32"/>
      <w:lang w:val="en-GB"/>
    </w:rPr>
  </w:style>
  <w:style w:type="character" w:customStyle="1" w:styleId="Heading3Char">
    <w:name w:val="Heading 3 Char"/>
    <w:basedOn w:val="DefaultParagraphFont"/>
    <w:link w:val="Heading3"/>
    <w:uiPriority w:val="9"/>
    <w:rsid w:val="00B75A71"/>
    <w:rPr>
      <w:rFonts w:asciiTheme="majorHAnsi" w:eastAsiaTheme="majorEastAsia" w:hAnsiTheme="majorHAnsi" w:cstheme="majorBidi"/>
      <w:noProof/>
      <w:color w:val="62808E" w:themeColor="accent3" w:themeShade="BF"/>
      <w:sz w:val="28"/>
      <w:szCs w:val="32"/>
      <w:lang w:val="en-GB"/>
    </w:rPr>
  </w:style>
  <w:style w:type="character" w:customStyle="1" w:styleId="Heading4Char">
    <w:name w:val="Heading 4 Char"/>
    <w:basedOn w:val="DefaultParagraphFont"/>
    <w:link w:val="Heading4"/>
    <w:uiPriority w:val="9"/>
    <w:rsid w:val="00F47AC8"/>
    <w:rPr>
      <w:rFonts w:asciiTheme="majorHAnsi" w:eastAsiaTheme="majorEastAsia" w:hAnsiTheme="majorHAnsi" w:cstheme="majorHAnsi"/>
      <w:iCs/>
      <w:color w:val="42555F" w:themeColor="accent3" w:themeShade="80"/>
      <w:sz w:val="20"/>
      <w:lang w:val="en-GB"/>
    </w:rPr>
  </w:style>
  <w:style w:type="character" w:customStyle="1" w:styleId="Heading5Char">
    <w:name w:val="Heading 5 Char"/>
    <w:basedOn w:val="DefaultParagraphFont"/>
    <w:link w:val="Heading5"/>
    <w:uiPriority w:val="9"/>
    <w:rsid w:val="00B75A71"/>
    <w:rPr>
      <w:rFonts w:asciiTheme="majorHAnsi" w:eastAsiaTheme="majorEastAsia" w:hAnsiTheme="majorHAnsi" w:cstheme="majorHAnsi"/>
      <w:color w:val="001432" w:themeColor="text1"/>
      <w:sz w:val="20"/>
      <w:lang w:val="en-GB"/>
    </w:rPr>
  </w:style>
  <w:style w:type="character" w:customStyle="1" w:styleId="Heading6Char">
    <w:name w:val="Heading 6 Char"/>
    <w:basedOn w:val="DefaultParagraphFont"/>
    <w:link w:val="Heading6"/>
    <w:uiPriority w:val="9"/>
    <w:rsid w:val="00C20129"/>
    <w:rPr>
      <w:rFonts w:cstheme="minorHAnsi"/>
      <w:color w:val="7962CE" w:themeColor="accent1"/>
      <w:sz w:val="18"/>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342473" w:themeColor="accent1" w:themeShade="7F"/>
    </w:rPr>
  </w:style>
  <w:style w:type="character" w:customStyle="1" w:styleId="Heading8Char">
    <w:name w:val="Heading 8 Char"/>
    <w:basedOn w:val="DefaultParagraphFont"/>
    <w:link w:val="Heading8"/>
    <w:uiPriority w:val="9"/>
    <w:rsid w:val="007A45F3"/>
    <w:rPr>
      <w:rFonts w:asciiTheme="majorHAnsi" w:eastAsiaTheme="majorEastAsia" w:hAnsiTheme="majorHAnsi" w:cstheme="majorBidi"/>
      <w:color w:val="4F36AD" w:themeColor="accent1" w:themeShade="BF"/>
      <w:sz w:val="20"/>
      <w:szCs w:val="21"/>
    </w:rPr>
  </w:style>
  <w:style w:type="character" w:customStyle="1" w:styleId="Heading9Char">
    <w:name w:val="Heading 9 Char"/>
    <w:basedOn w:val="DefaultParagraphFont"/>
    <w:link w:val="Heading9"/>
    <w:uiPriority w:val="9"/>
    <w:rsid w:val="007A45F3"/>
    <w:rPr>
      <w:rFonts w:asciiTheme="majorHAnsi" w:eastAsiaTheme="majorEastAsia" w:hAnsiTheme="majorHAnsi" w:cstheme="majorBidi"/>
      <w:i/>
      <w:iCs/>
      <w:color w:val="4F36AD" w:themeColor="accent1" w:themeShade="BF"/>
      <w:sz w:val="20"/>
      <w:szCs w:val="21"/>
    </w:rPr>
  </w:style>
  <w:style w:type="paragraph" w:styleId="Title">
    <w:name w:val="Title"/>
    <w:basedOn w:val="Normal"/>
    <w:next w:val="Normal"/>
    <w:link w:val="TitleChar"/>
    <w:uiPriority w:val="10"/>
    <w:qFormat/>
    <w:rsid w:val="00E56020"/>
    <w:pPr>
      <w:spacing w:after="120" w:line="240" w:lineRule="auto"/>
      <w:contextualSpacing/>
    </w:pPr>
    <w:rPr>
      <w:rFonts w:asciiTheme="majorHAnsi" w:eastAsiaTheme="majorEastAsia" w:hAnsiTheme="majorHAnsi" w:cstheme="majorBidi"/>
      <w:spacing w:val="-10"/>
      <w:kern w:val="28"/>
      <w:sz w:val="72"/>
      <w:szCs w:val="56"/>
      <w:lang w:val="en-US" w:eastAsia="zh-CN"/>
    </w:rPr>
  </w:style>
  <w:style w:type="character" w:customStyle="1" w:styleId="TitleChar">
    <w:name w:val="Title Char"/>
    <w:basedOn w:val="DefaultParagraphFont"/>
    <w:link w:val="Title"/>
    <w:uiPriority w:val="10"/>
    <w:rsid w:val="00E56020"/>
    <w:rPr>
      <w:rFonts w:asciiTheme="majorHAnsi" w:eastAsiaTheme="majorEastAsia" w:hAnsiTheme="majorHAnsi" w:cstheme="majorBidi"/>
      <w:color w:val="001432" w:themeColor="text1"/>
      <w:spacing w:val="-10"/>
      <w:kern w:val="28"/>
      <w:sz w:val="72"/>
      <w:szCs w:val="56"/>
    </w:rPr>
  </w:style>
  <w:style w:type="character" w:styleId="Emphasis">
    <w:name w:val="Emphasis"/>
    <w:basedOn w:val="DefaultParagraphFont"/>
    <w:uiPriority w:val="20"/>
    <w:rsid w:val="0093630A"/>
    <w:rPr>
      <w:i/>
      <w:iCs/>
    </w:rPr>
  </w:style>
  <w:style w:type="character" w:styleId="Strong">
    <w:name w:val="Strong"/>
    <w:aliases w:val="Bold"/>
    <w:basedOn w:val="DefaultParagraphFont"/>
    <w:uiPriority w:val="22"/>
    <w:qFormat/>
    <w:rsid w:val="008D4D89"/>
    <w:rPr>
      <w:rFonts w:asciiTheme="majorHAnsi" w:hAnsiTheme="majorHAnsi"/>
      <w:b w:val="0"/>
      <w:bCs/>
    </w:rPr>
  </w:style>
  <w:style w:type="paragraph" w:styleId="Quote">
    <w:name w:val="Quote"/>
    <w:basedOn w:val="Normal"/>
    <w:next w:val="Normal"/>
    <w:link w:val="QuoteChar"/>
    <w:uiPriority w:val="29"/>
    <w:pPr>
      <w:spacing w:before="200" w:after="120" w:line="240" w:lineRule="auto"/>
      <w:ind w:left="864" w:right="864"/>
      <w:jc w:val="center"/>
    </w:pPr>
    <w:rPr>
      <w:i/>
      <w:iCs/>
      <w:color w:val="0042A5" w:themeColor="text1" w:themeTint="BF"/>
      <w:lang w:val="en-US" w:eastAsia="zh-CN"/>
    </w:rPr>
  </w:style>
  <w:style w:type="character" w:customStyle="1" w:styleId="QuoteChar">
    <w:name w:val="Quote Char"/>
    <w:basedOn w:val="DefaultParagraphFont"/>
    <w:link w:val="Quote"/>
    <w:uiPriority w:val="29"/>
    <w:rPr>
      <w:i/>
      <w:iCs/>
      <w:color w:val="0042A5" w:themeColor="text1" w:themeTint="BF"/>
    </w:rPr>
  </w:style>
  <w:style w:type="paragraph" w:styleId="IntenseQuote">
    <w:name w:val="Intense Quote"/>
    <w:basedOn w:val="Normal"/>
    <w:next w:val="Normal"/>
    <w:link w:val="IntenseQuoteChar"/>
    <w:uiPriority w:val="30"/>
    <w:rsid w:val="00645252"/>
    <w:pPr>
      <w:pBdr>
        <w:top w:val="single" w:sz="4" w:space="10" w:color="352474" w:themeColor="accent1" w:themeShade="80"/>
        <w:bottom w:val="single" w:sz="4" w:space="10" w:color="352474" w:themeColor="accent1" w:themeShade="80"/>
      </w:pBdr>
      <w:spacing w:before="360" w:after="360" w:line="240" w:lineRule="auto"/>
      <w:ind w:left="864" w:right="864"/>
      <w:jc w:val="center"/>
    </w:pPr>
    <w:rPr>
      <w:i/>
      <w:iCs/>
      <w:color w:val="352474" w:themeColor="accent1" w:themeShade="80"/>
      <w:lang w:val="en-US" w:eastAsia="zh-CN"/>
    </w:rPr>
  </w:style>
  <w:style w:type="character" w:customStyle="1" w:styleId="IntenseQuoteChar">
    <w:name w:val="Intense Quote Char"/>
    <w:basedOn w:val="DefaultParagraphFont"/>
    <w:link w:val="IntenseQuote"/>
    <w:uiPriority w:val="30"/>
    <w:rsid w:val="00645252"/>
    <w:rPr>
      <w:i/>
      <w:iCs/>
      <w:color w:val="352474" w:themeColor="accent1" w:themeShade="80"/>
    </w:rPr>
  </w:style>
  <w:style w:type="character" w:styleId="Hyperlink">
    <w:name w:val="Hyperlink"/>
    <w:basedOn w:val="DefaultParagraphFont"/>
    <w:uiPriority w:val="99"/>
    <w:unhideWhenUsed/>
    <w:rsid w:val="00645252"/>
    <w:rPr>
      <w:color w:val="352474" w:themeColor="accent1" w:themeShade="80"/>
      <w:u w:val="single"/>
    </w:rPr>
  </w:style>
  <w:style w:type="character" w:styleId="FollowedHyperlink">
    <w:name w:val="FollowedHyperlink"/>
    <w:basedOn w:val="DefaultParagraphFont"/>
    <w:uiPriority w:val="99"/>
    <w:unhideWhenUsed/>
    <w:rPr>
      <w:color w:val="1ED7D7" w:themeColor="followedHyperlink"/>
      <w:u w:val="single"/>
    </w:rPr>
  </w:style>
  <w:style w:type="paragraph" w:styleId="BalloonText">
    <w:name w:val="Balloon Text"/>
    <w:basedOn w:val="Normal"/>
    <w:link w:val="BalloonTextChar"/>
    <w:uiPriority w:val="99"/>
    <w:semiHidden/>
    <w:unhideWhenUsed/>
    <w:rsid w:val="00645252"/>
    <w:pPr>
      <w:spacing w:after="120" w:line="240" w:lineRule="auto"/>
    </w:pPr>
    <w:rPr>
      <w:rFonts w:ascii="Segoe UI" w:hAnsi="Segoe UI" w:cs="Segoe UI"/>
      <w:color w:val="auto"/>
      <w:szCs w:val="18"/>
      <w:lang w:val="en-US" w:eastAsia="zh-CN"/>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7962CE" w:themeColor="accent1" w:shadow="1" w:frame="1"/>
        <w:left w:val="single" w:sz="2" w:space="10" w:color="7962CE" w:themeColor="accent1" w:shadow="1" w:frame="1"/>
        <w:bottom w:val="single" w:sz="2" w:space="10" w:color="7962CE" w:themeColor="accent1" w:shadow="1" w:frame="1"/>
        <w:right w:val="single" w:sz="2" w:space="10" w:color="7962CE" w:themeColor="accent1" w:shadow="1" w:frame="1"/>
      </w:pBdr>
      <w:spacing w:after="120" w:line="240" w:lineRule="auto"/>
      <w:ind w:left="1152" w:right="1152"/>
    </w:pPr>
    <w:rPr>
      <w:i/>
      <w:iCs/>
      <w:color w:val="352474" w:themeColor="accent1" w:themeShade="80"/>
      <w:lang w:val="en-US" w:eastAsia="zh-CN"/>
    </w:rPr>
  </w:style>
  <w:style w:type="paragraph" w:styleId="BodyText3">
    <w:name w:val="Body Text 3"/>
    <w:basedOn w:val="Normal"/>
    <w:link w:val="BodyText3Char"/>
    <w:uiPriority w:val="99"/>
    <w:semiHidden/>
    <w:unhideWhenUsed/>
    <w:rsid w:val="00645252"/>
    <w:pPr>
      <w:spacing w:after="120" w:line="240" w:lineRule="auto"/>
    </w:pPr>
    <w:rPr>
      <w:color w:val="auto"/>
      <w:szCs w:val="16"/>
      <w:lang w:val="en-US" w:eastAsia="zh-CN"/>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line="240" w:lineRule="auto"/>
      <w:ind w:left="360"/>
    </w:pPr>
    <w:rPr>
      <w:color w:val="auto"/>
      <w:szCs w:val="16"/>
      <w:lang w:val="en-US" w:eastAsia="zh-CN"/>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pPr>
      <w:spacing w:after="120" w:line="240" w:lineRule="auto"/>
    </w:pPr>
    <w:rPr>
      <w:color w:val="auto"/>
      <w:lang w:val="en-US" w:eastAsia="zh-CN"/>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pPr>
      <w:spacing w:after="120" w:line="240" w:lineRule="auto"/>
    </w:pPr>
    <w:rPr>
      <w:rFonts w:ascii="Segoe UI" w:hAnsi="Segoe UI" w:cs="Segoe UI"/>
      <w:color w:val="auto"/>
      <w:szCs w:val="16"/>
      <w:lang w:val="en-US" w:eastAsia="zh-CN"/>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pPr>
      <w:spacing w:after="120" w:line="240" w:lineRule="auto"/>
    </w:pPr>
    <w:rPr>
      <w:color w:val="auto"/>
      <w:lang w:val="en-US" w:eastAsia="zh-CN"/>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pPr>
      <w:spacing w:after="120" w:line="240" w:lineRule="auto"/>
    </w:pPr>
    <w:rPr>
      <w:rFonts w:asciiTheme="majorHAnsi" w:eastAsiaTheme="majorEastAsia" w:hAnsiTheme="majorHAnsi" w:cstheme="majorBidi"/>
      <w:color w:val="auto"/>
      <w:lang w:val="en-US" w:eastAsia="zh-CN"/>
    </w:rPr>
  </w:style>
  <w:style w:type="paragraph" w:styleId="FootnoteText">
    <w:name w:val="footnote text"/>
    <w:basedOn w:val="Normal"/>
    <w:link w:val="FootnoteTextChar"/>
    <w:uiPriority w:val="99"/>
    <w:semiHidden/>
    <w:unhideWhenUsed/>
    <w:rsid w:val="00645252"/>
    <w:pPr>
      <w:spacing w:after="120" w:line="240" w:lineRule="auto"/>
    </w:pPr>
    <w:rPr>
      <w:color w:val="auto"/>
      <w:lang w:val="en-US" w:eastAsia="zh-CN"/>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pPr>
      <w:spacing w:after="120" w:line="240" w:lineRule="auto"/>
    </w:pPr>
    <w:rPr>
      <w:rFonts w:ascii="Consolas" w:hAnsi="Consolas"/>
      <w:color w:val="auto"/>
      <w:lang w:val="en-US" w:eastAsia="zh-CN"/>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pPr>
      <w:spacing w:after="120" w:line="240" w:lineRule="auto"/>
    </w:pPr>
    <w:rPr>
      <w:rFonts w:ascii="Consolas" w:hAnsi="Consolas"/>
      <w:color w:val="auto"/>
      <w:szCs w:val="21"/>
      <w:lang w:val="en-US" w:eastAsia="zh-CN"/>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1E0013" w:themeColor="background2" w:themeShade="40"/>
    </w:rPr>
  </w:style>
  <w:style w:type="paragraph" w:styleId="Header">
    <w:name w:val="header"/>
    <w:basedOn w:val="Normal"/>
    <w:link w:val="HeaderChar"/>
    <w:uiPriority w:val="99"/>
    <w:unhideWhenUsed/>
    <w:rsid w:val="006D3D74"/>
    <w:pPr>
      <w:spacing w:after="120" w:line="240" w:lineRule="auto"/>
    </w:pPr>
    <w:rPr>
      <w:color w:val="auto"/>
      <w:lang w:val="en-US" w:eastAsia="zh-CN"/>
    </w:rPr>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pPr>
      <w:spacing w:after="120" w:line="240" w:lineRule="auto"/>
    </w:pPr>
    <w:rPr>
      <w:color w:val="auto"/>
      <w:lang w:val="en-US" w:eastAsia="zh-CN"/>
    </w:rPr>
  </w:style>
  <w:style w:type="character" w:customStyle="1" w:styleId="FooterChar">
    <w:name w:val="Footer Char"/>
    <w:basedOn w:val="DefaultParagraphFont"/>
    <w:link w:val="Footer"/>
    <w:uiPriority w:val="99"/>
    <w:rsid w:val="006D3D74"/>
  </w:style>
  <w:style w:type="table" w:styleId="TableGrid">
    <w:name w:val="Table Grid"/>
    <w:basedOn w:val="TableNormal"/>
    <w:uiPriority w:val="39"/>
    <w:rsid w:val="00A573E4"/>
    <w:tblPr>
      <w:tblBorders>
        <w:top w:val="single" w:sz="4" w:space="0" w:color="90A7B2" w:themeColor="accent3"/>
        <w:bottom w:val="single" w:sz="4" w:space="0" w:color="90A7B2" w:themeColor="accent3"/>
        <w:insideH w:val="single" w:sz="4" w:space="0" w:color="90A7B2" w:themeColor="accent3"/>
      </w:tblBorders>
      <w:tblCellMar>
        <w:top w:w="113" w:type="dxa"/>
        <w:left w:w="0" w:type="dxa"/>
        <w:bottom w:w="170" w:type="dxa"/>
        <w:right w:w="142" w:type="dxa"/>
      </w:tblCellMar>
    </w:tblPr>
    <w:tblStylePr w:type="lastCol">
      <w:tblPr>
        <w:tblCellMar>
          <w:top w:w="85" w:type="dxa"/>
          <w:left w:w="113" w:type="dxa"/>
          <w:bottom w:w="170" w:type="dxa"/>
          <w:right w:w="142" w:type="dxa"/>
        </w:tblCellMar>
      </w:tblPr>
    </w:tblStylePr>
  </w:style>
  <w:style w:type="paragraph" w:customStyle="1" w:styleId="Bullets1">
    <w:name w:val="Bullets 1"/>
    <w:basedOn w:val="Normal"/>
    <w:uiPriority w:val="1"/>
    <w:qFormat/>
    <w:rsid w:val="00FD283C"/>
    <w:pPr>
      <w:numPr>
        <w:numId w:val="3"/>
      </w:numPr>
      <w:spacing w:after="60" w:line="240" w:lineRule="auto"/>
      <w:ind w:left="220" w:hanging="210"/>
    </w:pPr>
    <w:rPr>
      <w:color w:val="auto"/>
      <w:lang w:eastAsia="zh-CN"/>
    </w:rPr>
  </w:style>
  <w:style w:type="paragraph" w:customStyle="1" w:styleId="bullet2">
    <w:name w:val="bullet 2"/>
    <w:basedOn w:val="Normal"/>
    <w:uiPriority w:val="2"/>
    <w:qFormat/>
    <w:rsid w:val="00B75A71"/>
    <w:pPr>
      <w:numPr>
        <w:ilvl w:val="1"/>
        <w:numId w:val="8"/>
      </w:numPr>
      <w:spacing w:after="120" w:line="240" w:lineRule="auto"/>
      <w:ind w:left="620" w:hanging="274"/>
      <w:contextualSpacing/>
    </w:pPr>
    <w:rPr>
      <w:color w:val="auto"/>
      <w:sz w:val="18"/>
      <w:lang w:val="en-US" w:eastAsia="zh-CN"/>
    </w:rPr>
  </w:style>
  <w:style w:type="paragraph" w:styleId="TOC1">
    <w:name w:val="toc 1"/>
    <w:basedOn w:val="Normal"/>
    <w:next w:val="Normal"/>
    <w:autoRedefine/>
    <w:uiPriority w:val="39"/>
    <w:unhideWhenUsed/>
    <w:rsid w:val="00DA09F9"/>
    <w:pPr>
      <w:tabs>
        <w:tab w:val="right" w:leader="underscore" w:pos="9027"/>
      </w:tabs>
      <w:spacing w:after="60" w:line="240" w:lineRule="auto"/>
    </w:pPr>
    <w:rPr>
      <w:rFonts w:asciiTheme="majorHAnsi" w:hAnsiTheme="majorHAnsi" w:cstheme="majorHAnsi"/>
      <w:bCs/>
      <w:noProof/>
      <w:szCs w:val="24"/>
      <w:u w:color="001432" w:themeColor="text1"/>
      <w:lang w:val="en-US" w:eastAsia="zh-CN"/>
    </w:rPr>
  </w:style>
  <w:style w:type="paragraph" w:styleId="TOC2">
    <w:name w:val="toc 2"/>
    <w:basedOn w:val="Normal"/>
    <w:next w:val="Normal"/>
    <w:autoRedefine/>
    <w:uiPriority w:val="39"/>
    <w:unhideWhenUsed/>
    <w:rsid w:val="00E56020"/>
    <w:pPr>
      <w:tabs>
        <w:tab w:val="right" w:pos="9017"/>
      </w:tabs>
      <w:spacing w:after="60" w:line="240" w:lineRule="auto"/>
    </w:pPr>
    <w:rPr>
      <w:rFonts w:cstheme="minorHAnsi"/>
      <w:bCs/>
      <w:noProof/>
      <w:color w:val="62808E" w:themeColor="accent3" w:themeShade="BF"/>
      <w:lang w:val="en-US" w:eastAsia="zh-CN"/>
    </w:rPr>
  </w:style>
  <w:style w:type="paragraph" w:styleId="TOC3">
    <w:name w:val="toc 3"/>
    <w:basedOn w:val="Normal"/>
    <w:next w:val="Normal"/>
    <w:autoRedefine/>
    <w:uiPriority w:val="39"/>
    <w:unhideWhenUsed/>
    <w:rsid w:val="00E56020"/>
    <w:pPr>
      <w:tabs>
        <w:tab w:val="right" w:pos="9017"/>
      </w:tabs>
      <w:spacing w:after="60" w:line="240" w:lineRule="auto"/>
      <w:ind w:left="284"/>
    </w:pPr>
    <w:rPr>
      <w:rFonts w:cstheme="minorHAnsi"/>
      <w:noProof/>
      <w:color w:val="62808E" w:themeColor="accent3" w:themeShade="BF"/>
      <w:lang w:val="en-US" w:eastAsia="zh-CN"/>
    </w:rPr>
  </w:style>
  <w:style w:type="paragraph" w:styleId="TOC4">
    <w:name w:val="toc 4"/>
    <w:basedOn w:val="Normal"/>
    <w:next w:val="Normal"/>
    <w:autoRedefine/>
    <w:uiPriority w:val="39"/>
    <w:unhideWhenUsed/>
    <w:rsid w:val="00E56020"/>
    <w:pPr>
      <w:tabs>
        <w:tab w:val="right" w:pos="9017"/>
      </w:tabs>
      <w:spacing w:after="120" w:line="240" w:lineRule="auto"/>
      <w:ind w:left="400"/>
    </w:pPr>
    <w:rPr>
      <w:rFonts w:cstheme="minorHAnsi"/>
      <w:noProof/>
      <w:color w:val="42555F" w:themeColor="accent3" w:themeShade="80"/>
      <w:lang w:val="en-US" w:eastAsia="zh-CN"/>
    </w:rPr>
  </w:style>
  <w:style w:type="paragraph" w:styleId="TOC5">
    <w:name w:val="toc 5"/>
    <w:basedOn w:val="Normal"/>
    <w:next w:val="Normal"/>
    <w:autoRedefine/>
    <w:uiPriority w:val="39"/>
    <w:unhideWhenUsed/>
    <w:rsid w:val="00921068"/>
    <w:pPr>
      <w:spacing w:after="120" w:line="240" w:lineRule="auto"/>
      <w:ind w:left="600"/>
    </w:pPr>
    <w:rPr>
      <w:rFonts w:cstheme="minorHAnsi"/>
      <w:color w:val="auto"/>
      <w:lang w:val="en-US" w:eastAsia="zh-CN"/>
    </w:rPr>
  </w:style>
  <w:style w:type="paragraph" w:styleId="TOC6">
    <w:name w:val="toc 6"/>
    <w:basedOn w:val="Normal"/>
    <w:next w:val="Normal"/>
    <w:autoRedefine/>
    <w:uiPriority w:val="39"/>
    <w:unhideWhenUsed/>
    <w:rsid w:val="00921068"/>
    <w:pPr>
      <w:spacing w:after="120" w:line="240" w:lineRule="auto"/>
      <w:ind w:left="800"/>
    </w:pPr>
    <w:rPr>
      <w:rFonts w:cstheme="minorHAnsi"/>
      <w:color w:val="auto"/>
      <w:lang w:val="en-US" w:eastAsia="zh-CN"/>
    </w:rPr>
  </w:style>
  <w:style w:type="paragraph" w:styleId="TOC7">
    <w:name w:val="toc 7"/>
    <w:basedOn w:val="Normal"/>
    <w:next w:val="Normal"/>
    <w:autoRedefine/>
    <w:uiPriority w:val="39"/>
    <w:unhideWhenUsed/>
    <w:rsid w:val="00921068"/>
    <w:pPr>
      <w:spacing w:after="120" w:line="240" w:lineRule="auto"/>
      <w:ind w:left="1000"/>
    </w:pPr>
    <w:rPr>
      <w:rFonts w:cstheme="minorHAnsi"/>
      <w:color w:val="auto"/>
      <w:lang w:val="en-US" w:eastAsia="zh-CN"/>
    </w:rPr>
  </w:style>
  <w:style w:type="paragraph" w:styleId="TOC8">
    <w:name w:val="toc 8"/>
    <w:basedOn w:val="Normal"/>
    <w:next w:val="Normal"/>
    <w:autoRedefine/>
    <w:uiPriority w:val="39"/>
    <w:unhideWhenUsed/>
    <w:rsid w:val="00921068"/>
    <w:pPr>
      <w:spacing w:after="120" w:line="240" w:lineRule="auto"/>
      <w:ind w:left="1200"/>
    </w:pPr>
    <w:rPr>
      <w:rFonts w:cstheme="minorHAnsi"/>
      <w:color w:val="auto"/>
      <w:lang w:val="en-US" w:eastAsia="zh-CN"/>
    </w:rPr>
  </w:style>
  <w:style w:type="paragraph" w:styleId="TOC9">
    <w:name w:val="toc 9"/>
    <w:basedOn w:val="Normal"/>
    <w:next w:val="Normal"/>
    <w:autoRedefine/>
    <w:uiPriority w:val="39"/>
    <w:unhideWhenUsed/>
    <w:rsid w:val="00921068"/>
    <w:pPr>
      <w:spacing w:after="120" w:line="240" w:lineRule="auto"/>
      <w:ind w:left="1400"/>
    </w:pPr>
    <w:rPr>
      <w:rFonts w:cstheme="minorHAnsi"/>
      <w:color w:val="auto"/>
      <w:lang w:val="en-US" w:eastAsia="zh-CN"/>
    </w:rPr>
  </w:style>
  <w:style w:type="paragraph" w:styleId="NormalWeb">
    <w:name w:val="Normal (Web)"/>
    <w:basedOn w:val="Normal"/>
    <w:uiPriority w:val="99"/>
    <w:semiHidden/>
    <w:unhideWhenUsed/>
    <w:rsid w:val="00985ECC"/>
    <w:pPr>
      <w:spacing w:before="100" w:beforeAutospacing="1" w:after="100" w:afterAutospacing="1" w:line="240" w:lineRule="auto"/>
    </w:pPr>
    <w:rPr>
      <w:rFonts w:ascii="Times New Roman" w:hAnsi="Times New Roman" w:cs="Times New Roman"/>
      <w:color w:val="auto"/>
      <w:sz w:val="24"/>
      <w:szCs w:val="24"/>
      <w:lang w:val="en-US" w:eastAsia="zh-CN"/>
    </w:rPr>
  </w:style>
  <w:style w:type="character" w:customStyle="1" w:styleId="gmail-s1">
    <w:name w:val="gmail-s1"/>
    <w:basedOn w:val="DefaultParagraphFont"/>
    <w:rsid w:val="00ED3F82"/>
  </w:style>
  <w:style w:type="character" w:customStyle="1" w:styleId="apple-converted-space">
    <w:name w:val="apple-converted-space"/>
    <w:basedOn w:val="DefaultParagraphFont"/>
    <w:rsid w:val="00EA6A48"/>
  </w:style>
  <w:style w:type="paragraph" w:styleId="Subtitle">
    <w:name w:val="Subtitle"/>
    <w:basedOn w:val="Normal"/>
    <w:next w:val="Normal"/>
    <w:link w:val="SubtitleChar"/>
    <w:uiPriority w:val="11"/>
    <w:rsid w:val="00753D09"/>
    <w:pPr>
      <w:numPr>
        <w:ilvl w:val="1"/>
      </w:numPr>
      <w:spacing w:after="160" w:line="240" w:lineRule="auto"/>
    </w:pPr>
    <w:rPr>
      <w:rFonts w:asciiTheme="majorHAnsi" w:hAnsiTheme="majorHAnsi" w:cstheme="majorHAnsi"/>
      <w:color w:val="1ED7D7" w:themeColor="accent2"/>
      <w:spacing w:val="15"/>
      <w:sz w:val="44"/>
      <w:lang w:val="en-US" w:eastAsia="zh-CN"/>
    </w:rPr>
  </w:style>
  <w:style w:type="character" w:customStyle="1" w:styleId="SubtitleChar">
    <w:name w:val="Subtitle Char"/>
    <w:basedOn w:val="DefaultParagraphFont"/>
    <w:link w:val="Subtitle"/>
    <w:uiPriority w:val="11"/>
    <w:rsid w:val="00753D09"/>
    <w:rPr>
      <w:rFonts w:asciiTheme="majorHAnsi" w:eastAsiaTheme="minorEastAsia" w:hAnsiTheme="majorHAnsi" w:cstheme="majorHAnsi"/>
      <w:color w:val="1ED7D7" w:themeColor="accent2"/>
      <w:spacing w:val="15"/>
      <w:sz w:val="44"/>
    </w:rPr>
  </w:style>
  <w:style w:type="paragraph" w:customStyle="1" w:styleId="QusetionPage">
    <w:name w:val="Qusetion Page"/>
    <w:basedOn w:val="Heading1"/>
    <w:link w:val="QusetionPageChar"/>
    <w:uiPriority w:val="13"/>
    <w:qFormat/>
    <w:rsid w:val="003F5F64"/>
    <w:pPr>
      <w:tabs>
        <w:tab w:val="left" w:pos="7371"/>
      </w:tabs>
    </w:pPr>
  </w:style>
  <w:style w:type="table" w:styleId="TableGridLight">
    <w:name w:val="Grid Table Light"/>
    <w:basedOn w:val="TableNormal"/>
    <w:uiPriority w:val="40"/>
    <w:rsid w:val="00D16E7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QusetionPageChar">
    <w:name w:val="Qusetion Page Char"/>
    <w:basedOn w:val="Heading1Char"/>
    <w:link w:val="QusetionPage"/>
    <w:uiPriority w:val="13"/>
    <w:rsid w:val="00D16E7A"/>
    <w:rPr>
      <w:rFonts w:asciiTheme="majorHAnsi" w:eastAsiaTheme="majorEastAsia" w:hAnsiTheme="majorHAnsi" w:cstheme="majorBidi"/>
      <w:noProof/>
      <w:color w:val="001432" w:themeColor="text1"/>
      <w:sz w:val="40"/>
      <w:szCs w:val="32"/>
      <w:lang w:val="en-GB"/>
    </w:rPr>
  </w:style>
  <w:style w:type="paragraph" w:customStyle="1" w:styleId="Biographies">
    <w:name w:val="Biographies"/>
    <w:basedOn w:val="Normal"/>
    <w:link w:val="BiographiesChar"/>
    <w:uiPriority w:val="13"/>
    <w:qFormat/>
    <w:rsid w:val="00FD486B"/>
    <w:pPr>
      <w:spacing w:after="120" w:line="240" w:lineRule="auto"/>
    </w:pPr>
    <w:rPr>
      <w:color w:val="7962CE" w:themeColor="accent1"/>
      <w:sz w:val="24"/>
      <w:lang w:val="en-US" w:eastAsia="zh-CN"/>
    </w:rPr>
  </w:style>
  <w:style w:type="paragraph" w:styleId="TOCHeading">
    <w:name w:val="TOC Heading"/>
    <w:basedOn w:val="Heading1"/>
    <w:next w:val="Normal"/>
    <w:uiPriority w:val="39"/>
    <w:unhideWhenUsed/>
    <w:rsid w:val="00F27246"/>
    <w:pPr>
      <w:spacing w:after="0" w:line="259" w:lineRule="auto"/>
      <w:outlineLvl w:val="9"/>
    </w:pPr>
    <w:rPr>
      <w:noProof w:val="0"/>
      <w:color w:val="4F36AD" w:themeColor="accent1" w:themeShade="BF"/>
      <w:sz w:val="32"/>
    </w:rPr>
  </w:style>
  <w:style w:type="character" w:customStyle="1" w:styleId="BiographiesChar">
    <w:name w:val="Biographies Char"/>
    <w:basedOn w:val="Heading3Char"/>
    <w:link w:val="Biographies"/>
    <w:uiPriority w:val="13"/>
    <w:rsid w:val="00FD486B"/>
    <w:rPr>
      <w:rFonts w:asciiTheme="majorHAnsi" w:eastAsiaTheme="majorEastAsia" w:hAnsiTheme="majorHAnsi" w:cstheme="majorBidi"/>
      <w:noProof/>
      <w:color w:val="7962CE" w:themeColor="accent1"/>
      <w:sz w:val="24"/>
      <w:szCs w:val="32"/>
      <w:lang w:val="en-GB"/>
    </w:rPr>
  </w:style>
  <w:style w:type="table" w:styleId="PlainTable2">
    <w:name w:val="Plain Table 2"/>
    <w:basedOn w:val="TableNormal"/>
    <w:uiPriority w:val="42"/>
    <w:rsid w:val="00311E09"/>
    <w:rPr>
      <w:color w:val="001432" w:themeColor="text1"/>
    </w:rPr>
    <w:tblPr>
      <w:tblStyleRowBandSize w:val="1"/>
      <w:tblStyleColBandSize w:val="1"/>
      <w:tblBorders>
        <w:insideV w:val="single" w:sz="4" w:space="0" w:color="90A7B2" w:themeColor="accent3"/>
      </w:tblBorders>
    </w:tblPr>
    <w:tcPr>
      <w:shd w:val="clear" w:color="auto" w:fill="FFFFFF" w:themeFill="background1"/>
      <w:tcMar>
        <w:left w:w="0" w:type="dxa"/>
        <w:right w:w="142" w:type="dxa"/>
      </w:tcMar>
    </w:tcPr>
    <w:tblStylePr w:type="firstRow">
      <w:rPr>
        <w:b/>
        <w:bCs/>
      </w:rPr>
      <w:tblPr/>
      <w:tcPr>
        <w:tcBorders>
          <w:top w:val="nil"/>
          <w:left w:val="nil"/>
          <w:bottom w:val="nil"/>
          <w:right w:val="nil"/>
          <w:insideH w:val="nil"/>
          <w:insideV w:val="nil"/>
          <w:tl2br w:val="nil"/>
          <w:tr2bl w:val="nil"/>
        </w:tcBorders>
        <w:shd w:val="clear" w:color="auto" w:fill="FFFFFF" w:themeFill="background1"/>
      </w:tcPr>
    </w:tblStylePr>
    <w:tblStylePr w:type="lastRow">
      <w:rPr>
        <w:b/>
        <w:bCs/>
      </w:rPr>
      <w:tblPr/>
      <w:tcPr>
        <w:tcBorders>
          <w:top w:val="nil"/>
          <w:left w:val="nil"/>
          <w:bottom w:val="nil"/>
          <w:right w:val="nil"/>
          <w:insideH w:val="nil"/>
          <w:insideV w:val="nil"/>
          <w:tl2br w:val="nil"/>
          <w:tr2bl w:val="nil"/>
        </w:tcBorders>
        <w:shd w:val="clear" w:color="auto" w:fill="FFFFFF" w:themeFill="background1"/>
      </w:tcPr>
    </w:tblStylePr>
    <w:tblStylePr w:type="firstCol">
      <w:rPr>
        <w:b/>
        <w:bCs/>
      </w:rPr>
      <w:tblPr/>
      <w:tcPr>
        <w:tcBorders>
          <w:top w:val="nil"/>
          <w:left w:val="nil"/>
          <w:bottom w:val="nil"/>
          <w:right w:val="nil"/>
          <w:insideH w:val="nil"/>
          <w:insideV w:val="nil"/>
          <w:tl2br w:val="nil"/>
          <w:tr2bl w:val="nil"/>
        </w:tcBorders>
        <w:tcMar>
          <w:top w:w="0" w:type="nil"/>
          <w:left w:w="0" w:type="dxa"/>
          <w:bottom w:w="0" w:type="nil"/>
          <w:right w:w="113" w:type="dxa"/>
        </w:tcMar>
      </w:tcPr>
    </w:tblStylePr>
    <w:tblStylePr w:type="lastCol">
      <w:rPr>
        <w:b/>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top w:val="nil"/>
          <w:left w:val="nil"/>
          <w:bottom w:val="nil"/>
          <w:right w:val="nil"/>
          <w:insideH w:val="nil"/>
          <w:insideV w:val="nil"/>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shd w:val="clear" w:color="auto" w:fill="FFFFFF" w:themeFill="background1"/>
      </w:tcPr>
    </w:tblStylePr>
    <w:tblStylePr w:type="seCell">
      <w:tblPr/>
      <w:tcPr>
        <w:tcBorders>
          <w:top w:val="nil"/>
          <w:left w:val="nil"/>
          <w:bottom w:val="nil"/>
          <w:right w:val="nil"/>
          <w:insideH w:val="nil"/>
          <w:insideV w:val="nil"/>
          <w:tl2br w:val="nil"/>
          <w:tr2bl w:val="nil"/>
        </w:tcBorders>
        <w:shd w:val="clear" w:color="auto" w:fill="FFFFFF" w:themeFill="background1"/>
      </w:tcPr>
    </w:tblStylePr>
  </w:style>
  <w:style w:type="paragraph" w:customStyle="1" w:styleId="Casestudytitles">
    <w:name w:val="Case study titles"/>
    <w:basedOn w:val="Heading3"/>
    <w:link w:val="CasestudytitlesChar"/>
    <w:uiPriority w:val="14"/>
    <w:qFormat/>
    <w:rsid w:val="00825F31"/>
    <w:pPr>
      <w:pBdr>
        <w:top w:val="single" w:sz="4" w:space="1" w:color="90A7B2" w:themeColor="accent3"/>
      </w:pBdr>
    </w:pPr>
  </w:style>
  <w:style w:type="character" w:customStyle="1" w:styleId="CasestudytitlesChar">
    <w:name w:val="Case study titles Char"/>
    <w:basedOn w:val="Heading3Char"/>
    <w:link w:val="Casestudytitles"/>
    <w:uiPriority w:val="14"/>
    <w:rsid w:val="00825F31"/>
    <w:rPr>
      <w:rFonts w:asciiTheme="majorHAnsi" w:eastAsiaTheme="majorEastAsia" w:hAnsiTheme="majorHAnsi" w:cstheme="majorBidi"/>
      <w:noProof/>
      <w:color w:val="90A7B2" w:themeColor="accent3"/>
      <w:sz w:val="28"/>
      <w:szCs w:val="32"/>
      <w:lang w:val="en-GB"/>
    </w:rPr>
  </w:style>
  <w:style w:type="paragraph" w:styleId="ListParagraph">
    <w:name w:val="List Paragraph"/>
    <w:aliases w:val="Numbered List"/>
    <w:basedOn w:val="Normal"/>
    <w:uiPriority w:val="34"/>
    <w:unhideWhenUsed/>
    <w:qFormat/>
    <w:rsid w:val="00C20129"/>
    <w:pPr>
      <w:numPr>
        <w:numId w:val="30"/>
      </w:numPr>
      <w:tabs>
        <w:tab w:val="left" w:pos="252"/>
      </w:tabs>
      <w:spacing w:after="120" w:line="240" w:lineRule="auto"/>
      <w:contextualSpacing/>
    </w:pPr>
    <w:rPr>
      <w:color w:val="auto"/>
      <w:lang w:val="en-US" w:eastAsia="zh-CN"/>
    </w:rPr>
  </w:style>
  <w:style w:type="paragraph" w:styleId="NoSpacing">
    <w:name w:val="No Spacing"/>
    <w:basedOn w:val="Normal"/>
    <w:link w:val="NoSpacingChar"/>
    <w:uiPriority w:val="25"/>
    <w:qFormat/>
    <w:rsid w:val="002F2072"/>
    <w:pPr>
      <w:spacing w:line="240" w:lineRule="auto"/>
    </w:pPr>
    <w:rPr>
      <w:color w:val="auto"/>
      <w:lang w:val="en-US" w:eastAsia="zh-CN"/>
    </w:rPr>
  </w:style>
  <w:style w:type="character" w:customStyle="1" w:styleId="NoSpacingChar">
    <w:name w:val="No Spacing Char"/>
    <w:basedOn w:val="DefaultParagraphFont"/>
    <w:link w:val="NoSpacing"/>
    <w:uiPriority w:val="25"/>
    <w:rsid w:val="00902929"/>
    <w:rPr>
      <w:sz w:val="20"/>
      <w:lang w:val="en-GB"/>
    </w:rPr>
  </w:style>
  <w:style w:type="paragraph" w:customStyle="1" w:styleId="rightalign">
    <w:name w:val="right align"/>
    <w:basedOn w:val="Footer"/>
    <w:link w:val="rightalignChar"/>
    <w:rsid w:val="00902929"/>
    <w:pPr>
      <w:jc w:val="right"/>
    </w:pPr>
    <w:rPr>
      <w:sz w:val="14"/>
      <w:szCs w:val="14"/>
    </w:rPr>
  </w:style>
  <w:style w:type="character" w:customStyle="1" w:styleId="rightalignChar">
    <w:name w:val="right align Char"/>
    <w:basedOn w:val="FooterChar"/>
    <w:link w:val="rightalign"/>
    <w:rsid w:val="00902929"/>
    <w:rPr>
      <w:sz w:val="14"/>
      <w:szCs w:val="14"/>
    </w:rPr>
  </w:style>
  <w:style w:type="character" w:styleId="UnresolvedMention">
    <w:name w:val="Unresolved Mention"/>
    <w:basedOn w:val="DefaultParagraphFont"/>
    <w:uiPriority w:val="99"/>
    <w:semiHidden/>
    <w:unhideWhenUsed/>
    <w:rsid w:val="00D06AEE"/>
    <w:rPr>
      <w:color w:val="605E5C"/>
      <w:shd w:val="clear" w:color="auto" w:fill="E1DFDD"/>
    </w:rPr>
  </w:style>
  <w:style w:type="character" w:customStyle="1" w:styleId="ts-alignment-element">
    <w:name w:val="ts-alignment-element"/>
    <w:basedOn w:val="DefaultParagraphFont"/>
    <w:rsid w:val="00E76FBC"/>
  </w:style>
  <w:style w:type="paragraph" w:styleId="Revision">
    <w:name w:val="Revision"/>
    <w:hidden/>
    <w:uiPriority w:val="99"/>
    <w:semiHidden/>
    <w:rsid w:val="00F9093E"/>
    <w:rPr>
      <w:color w:val="001432" w:themeColor="text1"/>
      <w:sz w:val="20"/>
      <w:szCs w:val="20"/>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84559">
      <w:bodyDiv w:val="1"/>
      <w:marLeft w:val="0"/>
      <w:marRight w:val="0"/>
      <w:marTop w:val="0"/>
      <w:marBottom w:val="0"/>
      <w:divBdr>
        <w:top w:val="none" w:sz="0" w:space="0" w:color="auto"/>
        <w:left w:val="none" w:sz="0" w:space="0" w:color="auto"/>
        <w:bottom w:val="none" w:sz="0" w:space="0" w:color="auto"/>
        <w:right w:val="none" w:sz="0" w:space="0" w:color="auto"/>
      </w:divBdr>
    </w:div>
    <w:div w:id="93937056">
      <w:bodyDiv w:val="1"/>
      <w:marLeft w:val="0"/>
      <w:marRight w:val="0"/>
      <w:marTop w:val="0"/>
      <w:marBottom w:val="0"/>
      <w:divBdr>
        <w:top w:val="none" w:sz="0" w:space="0" w:color="auto"/>
        <w:left w:val="none" w:sz="0" w:space="0" w:color="auto"/>
        <w:bottom w:val="none" w:sz="0" w:space="0" w:color="auto"/>
        <w:right w:val="none" w:sz="0" w:space="0" w:color="auto"/>
      </w:divBdr>
    </w:div>
    <w:div w:id="306134375">
      <w:bodyDiv w:val="1"/>
      <w:marLeft w:val="0"/>
      <w:marRight w:val="0"/>
      <w:marTop w:val="0"/>
      <w:marBottom w:val="0"/>
      <w:divBdr>
        <w:top w:val="none" w:sz="0" w:space="0" w:color="auto"/>
        <w:left w:val="none" w:sz="0" w:space="0" w:color="auto"/>
        <w:bottom w:val="none" w:sz="0" w:space="0" w:color="auto"/>
        <w:right w:val="none" w:sz="0" w:space="0" w:color="auto"/>
      </w:divBdr>
    </w:div>
    <w:div w:id="326444896">
      <w:bodyDiv w:val="1"/>
      <w:marLeft w:val="0"/>
      <w:marRight w:val="0"/>
      <w:marTop w:val="0"/>
      <w:marBottom w:val="0"/>
      <w:divBdr>
        <w:top w:val="none" w:sz="0" w:space="0" w:color="auto"/>
        <w:left w:val="none" w:sz="0" w:space="0" w:color="auto"/>
        <w:bottom w:val="none" w:sz="0" w:space="0" w:color="auto"/>
        <w:right w:val="none" w:sz="0" w:space="0" w:color="auto"/>
      </w:divBdr>
    </w:div>
    <w:div w:id="350566660">
      <w:bodyDiv w:val="1"/>
      <w:marLeft w:val="0"/>
      <w:marRight w:val="0"/>
      <w:marTop w:val="0"/>
      <w:marBottom w:val="0"/>
      <w:divBdr>
        <w:top w:val="none" w:sz="0" w:space="0" w:color="auto"/>
        <w:left w:val="none" w:sz="0" w:space="0" w:color="auto"/>
        <w:bottom w:val="none" w:sz="0" w:space="0" w:color="auto"/>
        <w:right w:val="none" w:sz="0" w:space="0" w:color="auto"/>
      </w:divBdr>
    </w:div>
    <w:div w:id="629046107">
      <w:bodyDiv w:val="1"/>
      <w:marLeft w:val="0"/>
      <w:marRight w:val="0"/>
      <w:marTop w:val="0"/>
      <w:marBottom w:val="0"/>
      <w:divBdr>
        <w:top w:val="none" w:sz="0" w:space="0" w:color="auto"/>
        <w:left w:val="none" w:sz="0" w:space="0" w:color="auto"/>
        <w:bottom w:val="none" w:sz="0" w:space="0" w:color="auto"/>
        <w:right w:val="none" w:sz="0" w:space="0" w:color="auto"/>
      </w:divBdr>
    </w:div>
    <w:div w:id="852765435">
      <w:bodyDiv w:val="1"/>
      <w:marLeft w:val="0"/>
      <w:marRight w:val="0"/>
      <w:marTop w:val="0"/>
      <w:marBottom w:val="0"/>
      <w:divBdr>
        <w:top w:val="none" w:sz="0" w:space="0" w:color="auto"/>
        <w:left w:val="none" w:sz="0" w:space="0" w:color="auto"/>
        <w:bottom w:val="none" w:sz="0" w:space="0" w:color="auto"/>
        <w:right w:val="none" w:sz="0" w:space="0" w:color="auto"/>
      </w:divBdr>
    </w:div>
    <w:div w:id="944070491">
      <w:bodyDiv w:val="1"/>
      <w:marLeft w:val="0"/>
      <w:marRight w:val="0"/>
      <w:marTop w:val="0"/>
      <w:marBottom w:val="0"/>
      <w:divBdr>
        <w:top w:val="none" w:sz="0" w:space="0" w:color="auto"/>
        <w:left w:val="none" w:sz="0" w:space="0" w:color="auto"/>
        <w:bottom w:val="none" w:sz="0" w:space="0" w:color="auto"/>
        <w:right w:val="none" w:sz="0" w:space="0" w:color="auto"/>
      </w:divBdr>
    </w:div>
    <w:div w:id="958683364">
      <w:bodyDiv w:val="1"/>
      <w:marLeft w:val="0"/>
      <w:marRight w:val="0"/>
      <w:marTop w:val="0"/>
      <w:marBottom w:val="0"/>
      <w:divBdr>
        <w:top w:val="none" w:sz="0" w:space="0" w:color="auto"/>
        <w:left w:val="none" w:sz="0" w:space="0" w:color="auto"/>
        <w:bottom w:val="none" w:sz="0" w:space="0" w:color="auto"/>
        <w:right w:val="none" w:sz="0" w:space="0" w:color="auto"/>
      </w:divBdr>
    </w:div>
    <w:div w:id="1000304721">
      <w:bodyDiv w:val="1"/>
      <w:marLeft w:val="0"/>
      <w:marRight w:val="0"/>
      <w:marTop w:val="0"/>
      <w:marBottom w:val="0"/>
      <w:divBdr>
        <w:top w:val="none" w:sz="0" w:space="0" w:color="auto"/>
        <w:left w:val="none" w:sz="0" w:space="0" w:color="auto"/>
        <w:bottom w:val="none" w:sz="0" w:space="0" w:color="auto"/>
        <w:right w:val="none" w:sz="0" w:space="0" w:color="auto"/>
      </w:divBdr>
    </w:div>
    <w:div w:id="1138454180">
      <w:bodyDiv w:val="1"/>
      <w:marLeft w:val="0"/>
      <w:marRight w:val="0"/>
      <w:marTop w:val="0"/>
      <w:marBottom w:val="0"/>
      <w:divBdr>
        <w:top w:val="none" w:sz="0" w:space="0" w:color="auto"/>
        <w:left w:val="none" w:sz="0" w:space="0" w:color="auto"/>
        <w:bottom w:val="none" w:sz="0" w:space="0" w:color="auto"/>
        <w:right w:val="none" w:sz="0" w:space="0" w:color="auto"/>
      </w:divBdr>
    </w:div>
    <w:div w:id="1180973445">
      <w:bodyDiv w:val="1"/>
      <w:marLeft w:val="0"/>
      <w:marRight w:val="0"/>
      <w:marTop w:val="0"/>
      <w:marBottom w:val="0"/>
      <w:divBdr>
        <w:top w:val="none" w:sz="0" w:space="0" w:color="auto"/>
        <w:left w:val="none" w:sz="0" w:space="0" w:color="auto"/>
        <w:bottom w:val="none" w:sz="0" w:space="0" w:color="auto"/>
        <w:right w:val="none" w:sz="0" w:space="0" w:color="auto"/>
      </w:divBdr>
    </w:div>
    <w:div w:id="1347750370">
      <w:bodyDiv w:val="1"/>
      <w:marLeft w:val="0"/>
      <w:marRight w:val="0"/>
      <w:marTop w:val="0"/>
      <w:marBottom w:val="0"/>
      <w:divBdr>
        <w:top w:val="none" w:sz="0" w:space="0" w:color="auto"/>
        <w:left w:val="none" w:sz="0" w:space="0" w:color="auto"/>
        <w:bottom w:val="none" w:sz="0" w:space="0" w:color="auto"/>
        <w:right w:val="none" w:sz="0" w:space="0" w:color="auto"/>
      </w:divBdr>
      <w:divsChild>
        <w:div w:id="493569067">
          <w:marLeft w:val="0"/>
          <w:marRight w:val="0"/>
          <w:marTop w:val="0"/>
          <w:marBottom w:val="0"/>
          <w:divBdr>
            <w:top w:val="none" w:sz="0" w:space="0" w:color="auto"/>
            <w:left w:val="none" w:sz="0" w:space="0" w:color="auto"/>
            <w:bottom w:val="none" w:sz="0" w:space="0" w:color="auto"/>
            <w:right w:val="none" w:sz="0" w:space="0" w:color="auto"/>
          </w:divBdr>
          <w:divsChild>
            <w:div w:id="548297558">
              <w:marLeft w:val="0"/>
              <w:marRight w:val="0"/>
              <w:marTop w:val="0"/>
              <w:marBottom w:val="0"/>
              <w:divBdr>
                <w:top w:val="none" w:sz="0" w:space="0" w:color="auto"/>
                <w:left w:val="none" w:sz="0" w:space="0" w:color="auto"/>
                <w:bottom w:val="none" w:sz="0" w:space="0" w:color="auto"/>
                <w:right w:val="none" w:sz="0" w:space="0" w:color="auto"/>
              </w:divBdr>
              <w:divsChild>
                <w:div w:id="1848519640">
                  <w:marLeft w:val="0"/>
                  <w:marRight w:val="0"/>
                  <w:marTop w:val="0"/>
                  <w:marBottom w:val="0"/>
                  <w:divBdr>
                    <w:top w:val="none" w:sz="0" w:space="0" w:color="auto"/>
                    <w:left w:val="none" w:sz="0" w:space="0" w:color="auto"/>
                    <w:bottom w:val="none" w:sz="0" w:space="0" w:color="auto"/>
                    <w:right w:val="none" w:sz="0" w:space="0" w:color="auto"/>
                  </w:divBdr>
                  <w:divsChild>
                    <w:div w:id="59523887">
                      <w:marLeft w:val="0"/>
                      <w:marRight w:val="0"/>
                      <w:marTop w:val="0"/>
                      <w:marBottom w:val="0"/>
                      <w:divBdr>
                        <w:top w:val="none" w:sz="0" w:space="0" w:color="auto"/>
                        <w:left w:val="none" w:sz="0" w:space="0" w:color="auto"/>
                        <w:bottom w:val="none" w:sz="0" w:space="0" w:color="auto"/>
                        <w:right w:val="none" w:sz="0" w:space="0" w:color="auto"/>
                      </w:divBdr>
                      <w:divsChild>
                        <w:div w:id="393546883">
                          <w:marLeft w:val="0"/>
                          <w:marRight w:val="0"/>
                          <w:marTop w:val="0"/>
                          <w:marBottom w:val="0"/>
                          <w:divBdr>
                            <w:top w:val="none" w:sz="0" w:space="0" w:color="auto"/>
                            <w:left w:val="none" w:sz="0" w:space="0" w:color="auto"/>
                            <w:bottom w:val="none" w:sz="0" w:space="0" w:color="auto"/>
                            <w:right w:val="none" w:sz="0" w:space="0" w:color="auto"/>
                          </w:divBdr>
                          <w:divsChild>
                            <w:div w:id="145169117">
                              <w:marLeft w:val="0"/>
                              <w:marRight w:val="0"/>
                              <w:marTop w:val="0"/>
                              <w:marBottom w:val="0"/>
                              <w:divBdr>
                                <w:top w:val="none" w:sz="0" w:space="0" w:color="auto"/>
                                <w:left w:val="none" w:sz="0" w:space="0" w:color="auto"/>
                                <w:bottom w:val="none" w:sz="0" w:space="0" w:color="auto"/>
                                <w:right w:val="none" w:sz="0" w:space="0" w:color="auto"/>
                              </w:divBdr>
                              <w:divsChild>
                                <w:div w:id="1271234225">
                                  <w:marLeft w:val="0"/>
                                  <w:marRight w:val="0"/>
                                  <w:marTop w:val="0"/>
                                  <w:marBottom w:val="0"/>
                                  <w:divBdr>
                                    <w:top w:val="none" w:sz="0" w:space="0" w:color="auto"/>
                                    <w:left w:val="none" w:sz="0" w:space="0" w:color="auto"/>
                                    <w:bottom w:val="none" w:sz="0" w:space="0" w:color="auto"/>
                                    <w:right w:val="none" w:sz="0" w:space="0" w:color="auto"/>
                                  </w:divBdr>
                                  <w:divsChild>
                                    <w:div w:id="1826625766">
                                      <w:marLeft w:val="0"/>
                                      <w:marRight w:val="0"/>
                                      <w:marTop w:val="0"/>
                                      <w:marBottom w:val="0"/>
                                      <w:divBdr>
                                        <w:top w:val="none" w:sz="0" w:space="0" w:color="auto"/>
                                        <w:left w:val="none" w:sz="0" w:space="0" w:color="auto"/>
                                        <w:bottom w:val="none" w:sz="0" w:space="0" w:color="auto"/>
                                        <w:right w:val="none" w:sz="0" w:space="0" w:color="auto"/>
                                      </w:divBdr>
                                      <w:divsChild>
                                        <w:div w:id="2128742073">
                                          <w:marLeft w:val="0"/>
                                          <w:marRight w:val="0"/>
                                          <w:marTop w:val="0"/>
                                          <w:marBottom w:val="0"/>
                                          <w:divBdr>
                                            <w:top w:val="none" w:sz="0" w:space="0" w:color="auto"/>
                                            <w:left w:val="none" w:sz="0" w:space="0" w:color="auto"/>
                                            <w:bottom w:val="none" w:sz="0" w:space="0" w:color="auto"/>
                                            <w:right w:val="none" w:sz="0" w:space="0" w:color="auto"/>
                                          </w:divBdr>
                                          <w:divsChild>
                                            <w:div w:id="186792594">
                                              <w:marLeft w:val="0"/>
                                              <w:marRight w:val="0"/>
                                              <w:marTop w:val="0"/>
                                              <w:marBottom w:val="0"/>
                                              <w:divBdr>
                                                <w:top w:val="none" w:sz="0" w:space="0" w:color="auto"/>
                                                <w:left w:val="none" w:sz="0" w:space="0" w:color="auto"/>
                                                <w:bottom w:val="none" w:sz="0" w:space="0" w:color="auto"/>
                                                <w:right w:val="none" w:sz="0" w:space="0" w:color="auto"/>
                                              </w:divBdr>
                                              <w:divsChild>
                                                <w:div w:id="1832409371">
                                                  <w:marLeft w:val="0"/>
                                                  <w:marRight w:val="0"/>
                                                  <w:marTop w:val="0"/>
                                                  <w:marBottom w:val="0"/>
                                                  <w:divBdr>
                                                    <w:top w:val="none" w:sz="0" w:space="0" w:color="auto"/>
                                                    <w:left w:val="none" w:sz="0" w:space="0" w:color="auto"/>
                                                    <w:bottom w:val="none" w:sz="0" w:space="0" w:color="auto"/>
                                                    <w:right w:val="none" w:sz="0" w:space="0" w:color="auto"/>
                                                  </w:divBdr>
                                                  <w:divsChild>
                                                    <w:div w:id="2119787450">
                                                      <w:marLeft w:val="0"/>
                                                      <w:marRight w:val="0"/>
                                                      <w:marTop w:val="0"/>
                                                      <w:marBottom w:val="0"/>
                                                      <w:divBdr>
                                                        <w:top w:val="none" w:sz="0" w:space="0" w:color="auto"/>
                                                        <w:left w:val="none" w:sz="0" w:space="0" w:color="auto"/>
                                                        <w:bottom w:val="none" w:sz="0" w:space="0" w:color="auto"/>
                                                        <w:right w:val="none" w:sz="0" w:space="0" w:color="auto"/>
                                                      </w:divBdr>
                                                      <w:divsChild>
                                                        <w:div w:id="163788043">
                                                          <w:marLeft w:val="0"/>
                                                          <w:marRight w:val="0"/>
                                                          <w:marTop w:val="0"/>
                                                          <w:marBottom w:val="0"/>
                                                          <w:divBdr>
                                                            <w:top w:val="none" w:sz="0" w:space="0" w:color="auto"/>
                                                            <w:left w:val="none" w:sz="0" w:space="0" w:color="auto"/>
                                                            <w:bottom w:val="none" w:sz="0" w:space="0" w:color="auto"/>
                                                            <w:right w:val="none" w:sz="0" w:space="0" w:color="auto"/>
                                                          </w:divBdr>
                                                          <w:divsChild>
                                                            <w:div w:id="15947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6488193">
      <w:bodyDiv w:val="1"/>
      <w:marLeft w:val="0"/>
      <w:marRight w:val="0"/>
      <w:marTop w:val="0"/>
      <w:marBottom w:val="0"/>
      <w:divBdr>
        <w:top w:val="none" w:sz="0" w:space="0" w:color="auto"/>
        <w:left w:val="none" w:sz="0" w:space="0" w:color="auto"/>
        <w:bottom w:val="none" w:sz="0" w:space="0" w:color="auto"/>
        <w:right w:val="none" w:sz="0" w:space="0" w:color="auto"/>
      </w:divBdr>
    </w:div>
    <w:div w:id="1500198425">
      <w:bodyDiv w:val="1"/>
      <w:marLeft w:val="0"/>
      <w:marRight w:val="0"/>
      <w:marTop w:val="0"/>
      <w:marBottom w:val="0"/>
      <w:divBdr>
        <w:top w:val="none" w:sz="0" w:space="0" w:color="auto"/>
        <w:left w:val="none" w:sz="0" w:space="0" w:color="auto"/>
        <w:bottom w:val="none" w:sz="0" w:space="0" w:color="auto"/>
        <w:right w:val="none" w:sz="0" w:space="0" w:color="auto"/>
      </w:divBdr>
    </w:div>
    <w:div w:id="1511721328">
      <w:bodyDiv w:val="1"/>
      <w:marLeft w:val="0"/>
      <w:marRight w:val="0"/>
      <w:marTop w:val="0"/>
      <w:marBottom w:val="0"/>
      <w:divBdr>
        <w:top w:val="none" w:sz="0" w:space="0" w:color="auto"/>
        <w:left w:val="none" w:sz="0" w:space="0" w:color="auto"/>
        <w:bottom w:val="none" w:sz="0" w:space="0" w:color="auto"/>
        <w:right w:val="none" w:sz="0" w:space="0" w:color="auto"/>
      </w:divBdr>
    </w:div>
    <w:div w:id="1513455328">
      <w:bodyDiv w:val="1"/>
      <w:marLeft w:val="0"/>
      <w:marRight w:val="0"/>
      <w:marTop w:val="0"/>
      <w:marBottom w:val="0"/>
      <w:divBdr>
        <w:top w:val="none" w:sz="0" w:space="0" w:color="auto"/>
        <w:left w:val="none" w:sz="0" w:space="0" w:color="auto"/>
        <w:bottom w:val="none" w:sz="0" w:space="0" w:color="auto"/>
        <w:right w:val="none" w:sz="0" w:space="0" w:color="auto"/>
      </w:divBdr>
      <w:divsChild>
        <w:div w:id="1399982703">
          <w:marLeft w:val="446"/>
          <w:marRight w:val="0"/>
          <w:marTop w:val="240"/>
          <w:marBottom w:val="0"/>
          <w:divBdr>
            <w:top w:val="none" w:sz="0" w:space="0" w:color="auto"/>
            <w:left w:val="none" w:sz="0" w:space="0" w:color="auto"/>
            <w:bottom w:val="none" w:sz="0" w:space="0" w:color="auto"/>
            <w:right w:val="none" w:sz="0" w:space="0" w:color="auto"/>
          </w:divBdr>
        </w:div>
      </w:divsChild>
    </w:div>
    <w:div w:id="1527132714">
      <w:bodyDiv w:val="1"/>
      <w:marLeft w:val="0"/>
      <w:marRight w:val="0"/>
      <w:marTop w:val="0"/>
      <w:marBottom w:val="0"/>
      <w:divBdr>
        <w:top w:val="none" w:sz="0" w:space="0" w:color="auto"/>
        <w:left w:val="none" w:sz="0" w:space="0" w:color="auto"/>
        <w:bottom w:val="none" w:sz="0" w:space="0" w:color="auto"/>
        <w:right w:val="none" w:sz="0" w:space="0" w:color="auto"/>
      </w:divBdr>
    </w:div>
    <w:div w:id="1599944973">
      <w:bodyDiv w:val="1"/>
      <w:marLeft w:val="0"/>
      <w:marRight w:val="0"/>
      <w:marTop w:val="0"/>
      <w:marBottom w:val="0"/>
      <w:divBdr>
        <w:top w:val="none" w:sz="0" w:space="0" w:color="auto"/>
        <w:left w:val="none" w:sz="0" w:space="0" w:color="auto"/>
        <w:bottom w:val="none" w:sz="0" w:space="0" w:color="auto"/>
        <w:right w:val="none" w:sz="0" w:space="0" w:color="auto"/>
      </w:divBdr>
    </w:div>
    <w:div w:id="1764304040">
      <w:bodyDiv w:val="1"/>
      <w:marLeft w:val="0"/>
      <w:marRight w:val="0"/>
      <w:marTop w:val="0"/>
      <w:marBottom w:val="0"/>
      <w:divBdr>
        <w:top w:val="none" w:sz="0" w:space="0" w:color="auto"/>
        <w:left w:val="none" w:sz="0" w:space="0" w:color="auto"/>
        <w:bottom w:val="none" w:sz="0" w:space="0" w:color="auto"/>
        <w:right w:val="none" w:sz="0" w:space="0" w:color="auto"/>
      </w:divBdr>
    </w:div>
    <w:div w:id="1766531110">
      <w:bodyDiv w:val="1"/>
      <w:marLeft w:val="0"/>
      <w:marRight w:val="0"/>
      <w:marTop w:val="0"/>
      <w:marBottom w:val="0"/>
      <w:divBdr>
        <w:top w:val="none" w:sz="0" w:space="0" w:color="auto"/>
        <w:left w:val="none" w:sz="0" w:space="0" w:color="auto"/>
        <w:bottom w:val="none" w:sz="0" w:space="0" w:color="auto"/>
        <w:right w:val="none" w:sz="0" w:space="0" w:color="auto"/>
      </w:divBdr>
    </w:div>
    <w:div w:id="1849981906">
      <w:bodyDiv w:val="1"/>
      <w:marLeft w:val="0"/>
      <w:marRight w:val="0"/>
      <w:marTop w:val="0"/>
      <w:marBottom w:val="0"/>
      <w:divBdr>
        <w:top w:val="none" w:sz="0" w:space="0" w:color="auto"/>
        <w:left w:val="none" w:sz="0" w:space="0" w:color="auto"/>
        <w:bottom w:val="none" w:sz="0" w:space="0" w:color="auto"/>
        <w:right w:val="none" w:sz="0" w:space="0" w:color="auto"/>
      </w:divBdr>
    </w:div>
    <w:div w:id="1864897678">
      <w:bodyDiv w:val="1"/>
      <w:marLeft w:val="0"/>
      <w:marRight w:val="0"/>
      <w:marTop w:val="0"/>
      <w:marBottom w:val="0"/>
      <w:divBdr>
        <w:top w:val="none" w:sz="0" w:space="0" w:color="auto"/>
        <w:left w:val="none" w:sz="0" w:space="0" w:color="auto"/>
        <w:bottom w:val="none" w:sz="0" w:space="0" w:color="auto"/>
        <w:right w:val="none" w:sz="0" w:space="0" w:color="auto"/>
      </w:divBdr>
    </w:div>
    <w:div w:id="1954090329">
      <w:bodyDiv w:val="1"/>
      <w:marLeft w:val="0"/>
      <w:marRight w:val="0"/>
      <w:marTop w:val="0"/>
      <w:marBottom w:val="0"/>
      <w:divBdr>
        <w:top w:val="none" w:sz="0" w:space="0" w:color="auto"/>
        <w:left w:val="none" w:sz="0" w:space="0" w:color="auto"/>
        <w:bottom w:val="none" w:sz="0" w:space="0" w:color="auto"/>
        <w:right w:val="none" w:sz="0" w:space="0" w:color="auto"/>
      </w:divBdr>
    </w:div>
    <w:div w:id="212483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uvreabudhabi.ae/en/programmes/family-film-screenings" TargetMode="External"/><Relationship Id="rId18" Type="http://schemas.openxmlformats.org/officeDocument/2006/relationships/hyperlink" Target="https://www.louvreabudhabi.ae/en/about-us/our-story"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vimeo.com/seeingthingsvideo/review/563598207/2e99a501fd" TargetMode="External"/><Relationship Id="rId17" Type="http://schemas.openxmlformats.org/officeDocument/2006/relationships/hyperlink" Target="http://instagram.com/LouvreAbuDhabi" TargetMode="External"/><Relationship Id="rId2" Type="http://schemas.openxmlformats.org/officeDocument/2006/relationships/customXml" Target="../customXml/item2.xml"/><Relationship Id="rId16" Type="http://schemas.openxmlformats.org/officeDocument/2006/relationships/hyperlink" Target="https://twitter.com/LouvreAbuDhabi"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facebook.com/LouvreAbuDhabi"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louvreabudhabi.a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ouvreabudhabi.ae/en/buy-ticket"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Brunswick Brand">
  <a:themeElements>
    <a:clrScheme name="Custom 3">
      <a:dk1>
        <a:srgbClr val="001432"/>
      </a:dk1>
      <a:lt1>
        <a:srgbClr val="FFFFFF"/>
      </a:lt1>
      <a:dk2>
        <a:srgbClr val="85827B"/>
      </a:dk2>
      <a:lt2>
        <a:srgbClr val="7A0050"/>
      </a:lt2>
      <a:accent1>
        <a:srgbClr val="7962CE"/>
      </a:accent1>
      <a:accent2>
        <a:srgbClr val="1ED7D7"/>
      </a:accent2>
      <a:accent3>
        <a:srgbClr val="90A7B2"/>
      </a:accent3>
      <a:accent4>
        <a:srgbClr val="007878"/>
      </a:accent4>
      <a:accent5>
        <a:srgbClr val="FF4E38"/>
      </a:accent5>
      <a:accent6>
        <a:srgbClr val="FFB200"/>
      </a:accent6>
      <a:hlink>
        <a:srgbClr val="90A7B2"/>
      </a:hlink>
      <a:folHlink>
        <a:srgbClr val="1ED7D7"/>
      </a:folHlink>
    </a:clrScheme>
    <a:fontScheme name="Custom 4">
      <a:majorFont>
        <a:latin typeface="Segoe UI Semibold"/>
        <a:ea typeface=""/>
        <a:cs typeface=""/>
      </a:majorFont>
      <a:minorFont>
        <a:latin typeface="Segoe U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sz="2000" dirty="0" err="1" smtClean="0"/>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Brunswick Brand" id="{C20D8C73-F153-414C-AA57-0EAA793313A7}" vid="{1619BC81-0DAB-40F2-BDB7-D6D8D31925C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BCE170-9789-4842-894D-18A380C6D11B}">
  <ds:schemaRefs>
    <ds:schemaRef ds:uri="http://schemas.openxmlformats.org/officeDocument/2006/bibliography"/>
  </ds:schemaRefs>
</ds:datastoreItem>
</file>

<file path=customXml/itemProps4.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1325</Words>
  <Characters>7558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Sana Yamlikha</dc:creator>
  <cp:keywords/>
  <dc:description/>
  <cp:lastModifiedBy>Sana Yamlikha</cp:lastModifiedBy>
  <cp:revision>8</cp:revision>
  <cp:lastPrinted>2017-09-01T13:34:00Z</cp:lastPrinted>
  <dcterms:created xsi:type="dcterms:W3CDTF">2021-06-15T11:47:00Z</dcterms:created>
  <dcterms:modified xsi:type="dcterms:W3CDTF">2021-06-16T09:37:00Z</dcterms:modified>
</cp:coreProperties>
</file>