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DD00EC" w14:textId="77777777" w:rsidR="00522213" w:rsidRPr="00170244" w:rsidRDefault="00170244" w:rsidP="00E26572">
      <w:pPr>
        <w:bidi/>
        <w:spacing w:line="240" w:lineRule="auto"/>
        <w:jc w:val="both"/>
        <w:rPr>
          <w:rFonts w:ascii="Tahoma" w:hAnsi="Tahoma" w:cs="Tahoma"/>
          <w:b/>
          <w:bCs/>
          <w:color w:val="auto"/>
          <w:sz w:val="22"/>
          <w:szCs w:val="22"/>
        </w:rPr>
      </w:pPr>
      <w:r>
        <w:rPr>
          <w:rFonts w:ascii="Tahoma" w:hAnsi="Tahoma" w:cs="Tahoma" w:hint="cs"/>
          <w:b/>
          <w:bCs/>
          <w:color w:val="auto"/>
          <w:sz w:val="22"/>
          <w:szCs w:val="22"/>
          <w:rtl/>
        </w:rPr>
        <w:t>بيان صحفي</w:t>
      </w:r>
    </w:p>
    <w:p w14:paraId="28793A93" w14:textId="77777777" w:rsidR="006D30B5" w:rsidRPr="00170244" w:rsidRDefault="006D30B5" w:rsidP="00E26572">
      <w:pPr>
        <w:bidi/>
        <w:jc w:val="both"/>
        <w:rPr>
          <w:rFonts w:ascii="Tahoma" w:hAnsi="Tahoma" w:cs="Tahoma"/>
          <w:color w:val="auto"/>
          <w:sz w:val="22"/>
          <w:szCs w:val="22"/>
        </w:rPr>
      </w:pPr>
    </w:p>
    <w:p w14:paraId="4DC8CEE7" w14:textId="77777777" w:rsidR="00170244" w:rsidRDefault="00170244" w:rsidP="00E26572">
      <w:pPr>
        <w:bidi/>
        <w:spacing w:line="240" w:lineRule="auto"/>
        <w:jc w:val="both"/>
        <w:rPr>
          <w:rFonts w:ascii="Tahoma" w:hAnsi="Tahoma" w:cs="Tahoma"/>
          <w:b/>
          <w:iCs/>
          <w:color w:val="auto"/>
          <w:sz w:val="22"/>
          <w:szCs w:val="22"/>
          <w:rtl/>
          <w:lang w:val="en-US"/>
        </w:rPr>
      </w:pPr>
    </w:p>
    <w:p w14:paraId="2BB641EB" w14:textId="77777777" w:rsidR="00170244" w:rsidRDefault="004C54D1" w:rsidP="00E26572">
      <w:pPr>
        <w:bidi/>
        <w:spacing w:line="240" w:lineRule="auto"/>
        <w:jc w:val="center"/>
        <w:rPr>
          <w:rFonts w:ascii="Tahoma" w:hAnsi="Tahoma" w:cs="Tahoma"/>
          <w:bCs/>
          <w:i/>
          <w:color w:val="auto"/>
          <w:sz w:val="28"/>
          <w:szCs w:val="28"/>
          <w:rtl/>
          <w:lang w:val="en-US"/>
        </w:rPr>
      </w:pPr>
      <w:r>
        <w:rPr>
          <w:rFonts w:ascii="Tahoma" w:hAnsi="Tahoma" w:cs="Tahoma" w:hint="cs"/>
          <w:bCs/>
          <w:i/>
          <w:color w:val="auto"/>
          <w:sz w:val="28"/>
          <w:szCs w:val="28"/>
          <w:rtl/>
          <w:lang w:val="en-US" w:bidi="ar-AE"/>
        </w:rPr>
        <w:t xml:space="preserve">أعمال فنّية جديدة في قاعات عرض </w:t>
      </w:r>
      <w:r w:rsidR="001A784A">
        <w:rPr>
          <w:rFonts w:ascii="Tahoma" w:hAnsi="Tahoma" w:cs="Tahoma" w:hint="cs"/>
          <w:bCs/>
          <w:i/>
          <w:color w:val="auto"/>
          <w:sz w:val="28"/>
          <w:szCs w:val="28"/>
          <w:rtl/>
          <w:lang w:val="en-US"/>
        </w:rPr>
        <w:t xml:space="preserve">اللوفر أبوظبي </w:t>
      </w:r>
    </w:p>
    <w:p w14:paraId="0A0BB196" w14:textId="77777777" w:rsidR="00170244" w:rsidRPr="00170244" w:rsidRDefault="00170244" w:rsidP="00E26572">
      <w:pPr>
        <w:bidi/>
        <w:spacing w:line="240" w:lineRule="auto"/>
        <w:jc w:val="center"/>
        <w:rPr>
          <w:rFonts w:ascii="Tahoma" w:hAnsi="Tahoma" w:cs="Tahoma"/>
          <w:bCs/>
          <w:i/>
          <w:color w:val="auto"/>
          <w:sz w:val="28"/>
          <w:szCs w:val="28"/>
          <w:rtl/>
          <w:lang w:val="en-US"/>
        </w:rPr>
      </w:pPr>
      <w:r>
        <w:rPr>
          <w:rFonts w:ascii="Tahoma" w:hAnsi="Tahoma" w:cs="Tahoma" w:hint="cs"/>
          <w:bCs/>
          <w:i/>
          <w:color w:val="auto"/>
          <w:sz w:val="28"/>
          <w:szCs w:val="28"/>
          <w:rtl/>
          <w:lang w:val="en-US"/>
        </w:rPr>
        <w:t>لفان غوخ ومونيه وديغا ورونوار وبونار</w:t>
      </w:r>
    </w:p>
    <w:p w14:paraId="7DA87977" w14:textId="77777777" w:rsidR="00170244" w:rsidRPr="00170244" w:rsidRDefault="00170244" w:rsidP="00E26572">
      <w:pPr>
        <w:bidi/>
        <w:spacing w:line="240" w:lineRule="auto"/>
        <w:jc w:val="center"/>
        <w:rPr>
          <w:rFonts w:ascii="Tahoma" w:hAnsi="Tahoma" w:cs="Tahoma"/>
          <w:color w:val="auto"/>
          <w:sz w:val="22"/>
          <w:szCs w:val="22"/>
          <w:lang w:val="en-US"/>
        </w:rPr>
      </w:pPr>
    </w:p>
    <w:p w14:paraId="5B6DEBEE" w14:textId="3F14B2F3" w:rsidR="00351D08" w:rsidRDefault="00A716DE" w:rsidP="00E26572">
      <w:pPr>
        <w:bidi/>
        <w:spacing w:line="240" w:lineRule="auto"/>
        <w:jc w:val="center"/>
        <w:rPr>
          <w:rFonts w:ascii="Tahoma" w:eastAsiaTheme="minorHAnsi" w:hAnsi="Tahoma" w:cs="Tahoma"/>
          <w:b/>
          <w:color w:val="auto"/>
          <w:sz w:val="22"/>
          <w:szCs w:val="22"/>
          <w:rtl/>
        </w:rPr>
      </w:pPr>
      <w:r w:rsidRPr="00A716DE">
        <w:rPr>
          <w:rFonts w:ascii="Tahoma" w:eastAsiaTheme="minorHAnsi" w:hAnsi="Tahoma" w:cs="Tahoma" w:hint="cs"/>
          <w:b/>
          <w:color w:val="auto"/>
          <w:sz w:val="22"/>
          <w:szCs w:val="22"/>
          <w:rtl/>
        </w:rPr>
        <w:t>لوحة "جسر تشارينغ كروس" لكلود مونيه</w:t>
      </w:r>
      <w:r w:rsidR="00C7617B">
        <w:rPr>
          <w:rFonts w:ascii="Tahoma" w:eastAsiaTheme="minorHAnsi" w:hAnsi="Tahoma" w:cs="Tahoma" w:hint="cs"/>
          <w:b/>
          <w:color w:val="auto"/>
          <w:sz w:val="22"/>
          <w:szCs w:val="22"/>
          <w:rtl/>
        </w:rPr>
        <w:t xml:space="preserve"> </w:t>
      </w:r>
      <w:r w:rsidR="001A784A">
        <w:rPr>
          <w:rFonts w:ascii="Tahoma" w:eastAsiaTheme="minorHAnsi" w:hAnsi="Tahoma" w:cs="Tahoma" w:hint="cs"/>
          <w:b/>
          <w:color w:val="auto"/>
          <w:sz w:val="22"/>
          <w:szCs w:val="22"/>
          <w:rtl/>
        </w:rPr>
        <w:t>ال</w:t>
      </w:r>
      <w:r w:rsidR="00C7617B">
        <w:rPr>
          <w:rFonts w:ascii="Tahoma" w:eastAsiaTheme="minorHAnsi" w:hAnsi="Tahoma" w:cs="Tahoma" w:hint="cs"/>
          <w:b/>
          <w:color w:val="auto"/>
          <w:sz w:val="22"/>
          <w:szCs w:val="22"/>
          <w:rtl/>
        </w:rPr>
        <w:t xml:space="preserve">مُعارة من مجموعة خاصة في الإمارات العربية </w:t>
      </w:r>
      <w:r w:rsidR="00E26572">
        <w:rPr>
          <w:rFonts w:ascii="Tahoma" w:eastAsiaTheme="minorHAnsi" w:hAnsi="Tahoma" w:cs="Tahoma" w:hint="cs"/>
          <w:b/>
          <w:color w:val="auto"/>
          <w:sz w:val="22"/>
          <w:szCs w:val="22"/>
          <w:rtl/>
        </w:rPr>
        <w:t xml:space="preserve">المتحدة </w:t>
      </w:r>
      <w:r w:rsidR="00C7617B">
        <w:rPr>
          <w:rFonts w:ascii="Tahoma" w:eastAsiaTheme="minorHAnsi" w:hAnsi="Tahoma" w:cs="Tahoma" w:hint="cs"/>
          <w:b/>
          <w:color w:val="auto"/>
          <w:sz w:val="22"/>
          <w:szCs w:val="22"/>
          <w:rtl/>
        </w:rPr>
        <w:t>تُعرض</w:t>
      </w:r>
      <w:r w:rsidR="005B2A09">
        <w:rPr>
          <w:rFonts w:ascii="Tahoma" w:eastAsiaTheme="minorHAnsi" w:hAnsi="Tahoma" w:cs="Tahoma" w:hint="cs"/>
          <w:b/>
          <w:color w:val="auto"/>
          <w:sz w:val="22"/>
          <w:szCs w:val="22"/>
          <w:rtl/>
        </w:rPr>
        <w:t xml:space="preserve"> </w:t>
      </w:r>
      <w:r w:rsidR="00C7617B">
        <w:rPr>
          <w:rFonts w:ascii="Tahoma" w:eastAsiaTheme="minorHAnsi" w:hAnsi="Tahoma" w:cs="Tahoma" w:hint="cs"/>
          <w:b/>
          <w:color w:val="auto"/>
          <w:sz w:val="22"/>
          <w:szCs w:val="22"/>
          <w:rtl/>
        </w:rPr>
        <w:t>إلى جانب قطع فنّية مُعارة من المتاحف الفرنسية</w:t>
      </w:r>
      <w:r w:rsidR="005B2A09">
        <w:rPr>
          <w:rFonts w:ascii="Tahoma" w:eastAsiaTheme="minorHAnsi" w:hAnsi="Tahoma" w:cs="Tahoma" w:hint="cs"/>
          <w:b/>
          <w:color w:val="auto"/>
          <w:sz w:val="22"/>
          <w:szCs w:val="22"/>
          <w:rtl/>
        </w:rPr>
        <w:t xml:space="preserve"> الشريكة</w:t>
      </w:r>
      <w:r w:rsidR="00C7617B">
        <w:rPr>
          <w:rFonts w:ascii="Tahoma" w:eastAsiaTheme="minorHAnsi" w:hAnsi="Tahoma" w:cs="Tahoma" w:hint="cs"/>
          <w:b/>
          <w:color w:val="auto"/>
          <w:sz w:val="22"/>
          <w:szCs w:val="22"/>
          <w:rtl/>
        </w:rPr>
        <w:t xml:space="preserve">، </w:t>
      </w:r>
      <w:r w:rsidR="001A784A">
        <w:rPr>
          <w:rFonts w:ascii="Tahoma" w:eastAsiaTheme="minorHAnsi" w:hAnsi="Tahoma" w:cs="Tahoma" w:hint="cs"/>
          <w:b/>
          <w:color w:val="auto"/>
          <w:sz w:val="22"/>
          <w:szCs w:val="22"/>
          <w:rtl/>
        </w:rPr>
        <w:t>إضافة</w:t>
      </w:r>
      <w:r w:rsidR="00565937">
        <w:rPr>
          <w:rFonts w:ascii="Tahoma" w:eastAsiaTheme="minorHAnsi" w:hAnsi="Tahoma" w:cs="Tahoma" w:hint="cs"/>
          <w:b/>
          <w:color w:val="auto"/>
          <w:sz w:val="22"/>
          <w:szCs w:val="22"/>
          <w:rtl/>
        </w:rPr>
        <w:t>ً</w:t>
      </w:r>
      <w:r w:rsidR="001A784A">
        <w:rPr>
          <w:rFonts w:ascii="Tahoma" w:eastAsiaTheme="minorHAnsi" w:hAnsi="Tahoma" w:cs="Tahoma" w:hint="cs"/>
          <w:b/>
          <w:color w:val="auto"/>
          <w:sz w:val="22"/>
          <w:szCs w:val="22"/>
          <w:rtl/>
        </w:rPr>
        <w:t xml:space="preserve"> إلى </w:t>
      </w:r>
      <w:r w:rsidR="00C7617B">
        <w:rPr>
          <w:rFonts w:ascii="Tahoma" w:eastAsiaTheme="minorHAnsi" w:hAnsi="Tahoma" w:cs="Tahoma" w:hint="cs"/>
          <w:b/>
          <w:color w:val="auto"/>
          <w:sz w:val="22"/>
          <w:szCs w:val="22"/>
          <w:rtl/>
        </w:rPr>
        <w:t>مقتنيات جديدة من مجموعة اللوفر أبوظبي الفنّية</w:t>
      </w:r>
    </w:p>
    <w:p w14:paraId="6F5D2E2B" w14:textId="77777777" w:rsidR="00F72F05" w:rsidRPr="00170244" w:rsidRDefault="00F72F05" w:rsidP="00E26572">
      <w:pPr>
        <w:bidi/>
        <w:spacing w:line="240" w:lineRule="auto"/>
        <w:jc w:val="both"/>
        <w:rPr>
          <w:rFonts w:ascii="Tahoma" w:hAnsi="Tahoma" w:cs="Tahoma"/>
          <w:bCs/>
          <w:iCs/>
          <w:color w:val="auto"/>
          <w:sz w:val="22"/>
          <w:szCs w:val="22"/>
        </w:rPr>
      </w:pPr>
    </w:p>
    <w:p w14:paraId="2300DE22" w14:textId="77777777" w:rsidR="001A784A" w:rsidRDefault="004D28A8" w:rsidP="00E26572">
      <w:pPr>
        <w:bidi/>
        <w:jc w:val="both"/>
        <w:rPr>
          <w:rFonts w:ascii="Tahoma" w:eastAsiaTheme="minorHAnsi" w:hAnsi="Tahoma" w:cs="Tahoma"/>
          <w:b/>
          <w:color w:val="auto"/>
          <w:sz w:val="22"/>
          <w:szCs w:val="22"/>
          <w:rtl/>
        </w:rPr>
      </w:pPr>
      <w:r w:rsidRPr="004D28A8">
        <w:rPr>
          <w:rFonts w:ascii="Tahoma" w:hAnsi="Tahoma" w:cs="Tahoma" w:hint="cs"/>
          <w:b/>
          <w:bCs/>
          <w:color w:val="auto"/>
          <w:sz w:val="22"/>
          <w:szCs w:val="22"/>
          <w:rtl/>
          <w:lang w:bidi="ar-AE"/>
        </w:rPr>
        <w:t>أبوظبي، 19 يناير 2020</w:t>
      </w:r>
      <w:r>
        <w:rPr>
          <w:rFonts w:ascii="Tahoma" w:hAnsi="Tahoma" w:cs="Tahoma" w:hint="cs"/>
          <w:color w:val="auto"/>
          <w:sz w:val="22"/>
          <w:szCs w:val="22"/>
          <w:rtl/>
          <w:lang w:bidi="ar-AE"/>
        </w:rPr>
        <w:t xml:space="preserve">: </w:t>
      </w:r>
      <w:r w:rsidR="00351D08" w:rsidRPr="00170244">
        <w:rPr>
          <w:rFonts w:ascii="Tahoma" w:hAnsi="Tahoma" w:cs="Tahoma"/>
          <w:color w:val="auto"/>
          <w:sz w:val="22"/>
          <w:szCs w:val="22"/>
          <w:rtl/>
          <w:lang w:bidi="ar-AE"/>
        </w:rPr>
        <w:t xml:space="preserve">في حين أن السفر إلى باريس بات صعباً هذا الشتاء، وصلت </w:t>
      </w:r>
      <w:r w:rsidRPr="00170244">
        <w:rPr>
          <w:rFonts w:ascii="Tahoma" w:hAnsi="Tahoma" w:cs="Tahoma"/>
          <w:color w:val="auto"/>
          <w:sz w:val="22"/>
          <w:szCs w:val="22"/>
          <w:rtl/>
          <w:lang w:bidi="ar-AE"/>
        </w:rPr>
        <w:t xml:space="preserve">إلى قاعات عرض اللوفر أبوظبي </w:t>
      </w:r>
      <w:r w:rsidR="00351D08" w:rsidRPr="00170244">
        <w:rPr>
          <w:rFonts w:ascii="Tahoma" w:hAnsi="Tahoma" w:cs="Tahoma"/>
          <w:color w:val="auto"/>
          <w:sz w:val="22"/>
          <w:szCs w:val="22"/>
          <w:rtl/>
          <w:lang w:bidi="ar-AE"/>
        </w:rPr>
        <w:t xml:space="preserve">قطع فنّية استثنائية من </w:t>
      </w:r>
      <w:r w:rsidR="00351D08" w:rsidRPr="00170244">
        <w:rPr>
          <w:rFonts w:ascii="Tahoma" w:hAnsi="Tahoma" w:cs="Tahoma"/>
          <w:b/>
          <w:bCs/>
          <w:color w:val="auto"/>
          <w:sz w:val="22"/>
          <w:szCs w:val="22"/>
          <w:rtl/>
          <w:lang w:bidi="ar-AE"/>
        </w:rPr>
        <w:t>متحف أورسيه</w:t>
      </w:r>
      <w:r w:rsidR="00351D08" w:rsidRPr="00170244">
        <w:rPr>
          <w:rFonts w:ascii="Tahoma" w:hAnsi="Tahoma" w:cs="Tahoma"/>
          <w:color w:val="auto"/>
          <w:sz w:val="22"/>
          <w:szCs w:val="22"/>
          <w:rtl/>
          <w:lang w:bidi="ar-AE"/>
        </w:rPr>
        <w:t xml:space="preserve"> و</w:t>
      </w:r>
      <w:r w:rsidR="00351D08" w:rsidRPr="00170244">
        <w:rPr>
          <w:rFonts w:ascii="Tahoma" w:hAnsi="Tahoma" w:cs="Tahoma"/>
          <w:b/>
          <w:bCs/>
          <w:color w:val="auto"/>
          <w:sz w:val="22"/>
          <w:szCs w:val="22"/>
          <w:rtl/>
          <w:lang w:bidi="ar-AE"/>
        </w:rPr>
        <w:t>المكتبة الوطنية الفرنسية</w:t>
      </w:r>
      <w:r>
        <w:rPr>
          <w:rFonts w:ascii="Tahoma" w:hAnsi="Tahoma" w:cs="Tahoma" w:hint="cs"/>
          <w:color w:val="auto"/>
          <w:sz w:val="22"/>
          <w:szCs w:val="22"/>
          <w:rtl/>
          <w:lang w:bidi="ar-AE"/>
        </w:rPr>
        <w:t xml:space="preserve">، </w:t>
      </w:r>
      <w:r w:rsidR="00312646">
        <w:rPr>
          <w:rFonts w:ascii="Tahoma" w:hAnsi="Tahoma" w:cs="Tahoma" w:hint="cs"/>
          <w:color w:val="auto"/>
          <w:sz w:val="22"/>
          <w:szCs w:val="22"/>
          <w:rtl/>
          <w:lang w:bidi="ar-AE"/>
        </w:rPr>
        <w:t xml:space="preserve">وهما </w:t>
      </w:r>
      <w:r>
        <w:rPr>
          <w:rFonts w:ascii="Tahoma" w:hAnsi="Tahoma" w:cs="Tahoma" w:hint="cs"/>
          <w:color w:val="auto"/>
          <w:sz w:val="22"/>
          <w:szCs w:val="22"/>
          <w:rtl/>
          <w:lang w:bidi="ar-AE"/>
        </w:rPr>
        <w:t>من ال</w:t>
      </w:r>
      <w:r w:rsidR="00312646">
        <w:rPr>
          <w:rFonts w:ascii="Tahoma" w:hAnsi="Tahoma" w:cs="Tahoma" w:hint="cs"/>
          <w:color w:val="auto"/>
          <w:sz w:val="22"/>
          <w:szCs w:val="22"/>
          <w:rtl/>
          <w:lang w:bidi="ar-AE"/>
        </w:rPr>
        <w:t>متاحف الفرنسية الشريكة ضمن</w:t>
      </w:r>
      <w:r>
        <w:rPr>
          <w:rFonts w:ascii="Tahoma" w:hAnsi="Tahoma" w:cs="Tahoma" w:hint="cs"/>
          <w:color w:val="auto"/>
          <w:sz w:val="22"/>
          <w:szCs w:val="22"/>
          <w:rtl/>
          <w:lang w:bidi="ar-AE"/>
        </w:rPr>
        <w:t xml:space="preserve"> متاحف فرنسا. </w:t>
      </w:r>
      <w:r w:rsidR="00C7617B">
        <w:rPr>
          <w:rFonts w:ascii="Tahoma" w:hAnsi="Tahoma" w:cs="Tahoma" w:hint="cs"/>
          <w:color w:val="auto"/>
          <w:sz w:val="22"/>
          <w:szCs w:val="22"/>
          <w:rtl/>
          <w:lang w:bidi="ar-AE"/>
        </w:rPr>
        <w:t xml:space="preserve">إلى جانب هذه القطع المُعارة، يقدّم المتحف لزواره </w:t>
      </w:r>
      <w:r w:rsidR="00C7617B" w:rsidRPr="00A716DE">
        <w:rPr>
          <w:rFonts w:ascii="Tahoma" w:eastAsiaTheme="minorHAnsi" w:hAnsi="Tahoma" w:cs="Tahoma" w:hint="cs"/>
          <w:b/>
          <w:color w:val="auto"/>
          <w:sz w:val="22"/>
          <w:szCs w:val="22"/>
          <w:rtl/>
        </w:rPr>
        <w:t xml:space="preserve">لوحة </w:t>
      </w:r>
      <w:r w:rsidR="00C7617B" w:rsidRPr="00C7617B">
        <w:rPr>
          <w:rFonts w:ascii="Tahoma" w:eastAsiaTheme="minorHAnsi" w:hAnsi="Tahoma" w:cs="Tahoma" w:hint="cs"/>
          <w:bCs/>
          <w:color w:val="auto"/>
          <w:sz w:val="22"/>
          <w:szCs w:val="22"/>
          <w:rtl/>
        </w:rPr>
        <w:t>"جسر تشارينغ كروس"</w:t>
      </w:r>
      <w:r w:rsidR="00C7617B" w:rsidRPr="00A716DE">
        <w:rPr>
          <w:rFonts w:ascii="Tahoma" w:eastAsiaTheme="minorHAnsi" w:hAnsi="Tahoma" w:cs="Tahoma" w:hint="cs"/>
          <w:b/>
          <w:color w:val="auto"/>
          <w:sz w:val="22"/>
          <w:szCs w:val="22"/>
          <w:rtl/>
        </w:rPr>
        <w:t xml:space="preserve"> </w:t>
      </w:r>
      <w:r w:rsidR="00C7617B">
        <w:rPr>
          <w:rFonts w:ascii="Tahoma" w:eastAsiaTheme="minorHAnsi" w:hAnsi="Tahoma" w:cs="Tahoma" w:hint="cs"/>
          <w:b/>
          <w:color w:val="auto"/>
          <w:sz w:val="22"/>
          <w:szCs w:val="22"/>
          <w:rtl/>
        </w:rPr>
        <w:t xml:space="preserve">الشهيرة </w:t>
      </w:r>
      <w:r w:rsidR="00C7617B" w:rsidRPr="00A716DE">
        <w:rPr>
          <w:rFonts w:ascii="Tahoma" w:eastAsiaTheme="minorHAnsi" w:hAnsi="Tahoma" w:cs="Tahoma" w:hint="cs"/>
          <w:b/>
          <w:color w:val="auto"/>
          <w:sz w:val="22"/>
          <w:szCs w:val="22"/>
          <w:rtl/>
        </w:rPr>
        <w:t>ل</w:t>
      </w:r>
      <w:r w:rsidR="001A784A">
        <w:rPr>
          <w:rFonts w:ascii="Tahoma" w:eastAsiaTheme="minorHAnsi" w:hAnsi="Tahoma" w:cs="Tahoma" w:hint="cs"/>
          <w:b/>
          <w:color w:val="auto"/>
          <w:sz w:val="22"/>
          <w:szCs w:val="22"/>
          <w:rtl/>
        </w:rPr>
        <w:t xml:space="preserve">لفنان العالمي </w:t>
      </w:r>
      <w:r w:rsidR="00C7617B" w:rsidRPr="00A716DE">
        <w:rPr>
          <w:rFonts w:ascii="Tahoma" w:eastAsiaTheme="minorHAnsi" w:hAnsi="Tahoma" w:cs="Tahoma" w:hint="cs"/>
          <w:b/>
          <w:color w:val="auto"/>
          <w:sz w:val="22"/>
          <w:szCs w:val="22"/>
          <w:rtl/>
        </w:rPr>
        <w:t>كلود مونيه</w:t>
      </w:r>
      <w:r w:rsidR="00065835">
        <w:rPr>
          <w:rFonts w:ascii="Tahoma" w:eastAsiaTheme="minorHAnsi" w:hAnsi="Tahoma" w:cs="Tahoma" w:hint="cs"/>
          <w:b/>
          <w:color w:val="auto"/>
          <w:sz w:val="22"/>
          <w:szCs w:val="22"/>
          <w:rtl/>
        </w:rPr>
        <w:t xml:space="preserve"> والمُع</w:t>
      </w:r>
      <w:r w:rsidR="00C7617B">
        <w:rPr>
          <w:rFonts w:ascii="Tahoma" w:eastAsiaTheme="minorHAnsi" w:hAnsi="Tahoma" w:cs="Tahoma" w:hint="cs"/>
          <w:b/>
          <w:color w:val="auto"/>
          <w:sz w:val="22"/>
          <w:szCs w:val="22"/>
          <w:rtl/>
        </w:rPr>
        <w:t xml:space="preserve">ارة من مجموعة خاصة في الإمارات العربية المتحدة. </w:t>
      </w:r>
      <w:r w:rsidR="00065835">
        <w:rPr>
          <w:rFonts w:ascii="Tahoma" w:eastAsiaTheme="minorHAnsi" w:hAnsi="Tahoma" w:cs="Tahoma" w:hint="cs"/>
          <w:b/>
          <w:color w:val="auto"/>
          <w:sz w:val="22"/>
          <w:szCs w:val="22"/>
          <w:rtl/>
        </w:rPr>
        <w:t xml:space="preserve">إنّ </w:t>
      </w:r>
      <w:r w:rsidR="00C7617B">
        <w:rPr>
          <w:rFonts w:ascii="Tahoma" w:eastAsiaTheme="minorHAnsi" w:hAnsi="Tahoma" w:cs="Tahoma" w:hint="cs"/>
          <w:b/>
          <w:color w:val="auto"/>
          <w:sz w:val="22"/>
          <w:szCs w:val="22"/>
          <w:rtl/>
        </w:rPr>
        <w:t xml:space="preserve">في الأعمال الفنّية والأثرية المُعارة وتلك التي تم الاستحواذ عليها دعوة لزيارة المتحف من جديد لاكتشاف هذه الأعمال التي تُعرض للمرة الأولى في المنطقة. يروي المتحف لقاء الثقافات في كل زاوية من زوايا </w:t>
      </w:r>
      <w:r w:rsidR="001A784A">
        <w:rPr>
          <w:rFonts w:ascii="Tahoma" w:eastAsiaTheme="minorHAnsi" w:hAnsi="Tahoma" w:cs="Tahoma" w:hint="cs"/>
          <w:b/>
          <w:color w:val="auto"/>
          <w:sz w:val="22"/>
          <w:szCs w:val="22"/>
          <w:rtl/>
        </w:rPr>
        <w:t>مبناه</w:t>
      </w:r>
      <w:r w:rsidR="00065835">
        <w:rPr>
          <w:rFonts w:ascii="Tahoma" w:eastAsiaTheme="minorHAnsi" w:hAnsi="Tahoma" w:cs="Tahoma" w:hint="cs"/>
          <w:b/>
          <w:color w:val="auto"/>
          <w:sz w:val="22"/>
          <w:szCs w:val="22"/>
          <w:rtl/>
        </w:rPr>
        <w:t xml:space="preserve"> المستوحى من المدينة</w:t>
      </w:r>
      <w:r w:rsidR="00C7617B">
        <w:rPr>
          <w:rFonts w:ascii="Tahoma" w:eastAsiaTheme="minorHAnsi" w:hAnsi="Tahoma" w:cs="Tahoma" w:hint="cs"/>
          <w:b/>
          <w:color w:val="auto"/>
          <w:sz w:val="22"/>
          <w:szCs w:val="22"/>
          <w:rtl/>
        </w:rPr>
        <w:t xml:space="preserve"> العربية القديمة </w:t>
      </w:r>
      <w:r w:rsidR="001A784A">
        <w:rPr>
          <w:rFonts w:ascii="Tahoma" w:eastAsiaTheme="minorHAnsi" w:hAnsi="Tahoma" w:cs="Tahoma" w:hint="cs"/>
          <w:b/>
          <w:color w:val="auto"/>
          <w:sz w:val="22"/>
          <w:szCs w:val="22"/>
          <w:rtl/>
        </w:rPr>
        <w:t>والذي صممه</w:t>
      </w:r>
      <w:r w:rsidR="00C7617B">
        <w:rPr>
          <w:rFonts w:ascii="Tahoma" w:eastAsiaTheme="minorHAnsi" w:hAnsi="Tahoma" w:cs="Tahoma" w:hint="cs"/>
          <w:b/>
          <w:color w:val="auto"/>
          <w:sz w:val="22"/>
          <w:szCs w:val="22"/>
          <w:rtl/>
        </w:rPr>
        <w:t xml:space="preserve"> </w:t>
      </w:r>
      <w:r w:rsidR="001A784A">
        <w:rPr>
          <w:rFonts w:ascii="Tahoma" w:eastAsiaTheme="minorHAnsi" w:hAnsi="Tahoma" w:cs="Tahoma" w:hint="cs"/>
          <w:b/>
          <w:color w:val="auto"/>
          <w:sz w:val="22"/>
          <w:szCs w:val="22"/>
          <w:rtl/>
        </w:rPr>
        <w:t xml:space="preserve">المهندس </w:t>
      </w:r>
      <w:r w:rsidR="00C7617B">
        <w:rPr>
          <w:rFonts w:ascii="Tahoma" w:eastAsiaTheme="minorHAnsi" w:hAnsi="Tahoma" w:cs="Tahoma" w:hint="cs"/>
          <w:b/>
          <w:color w:val="auto"/>
          <w:sz w:val="22"/>
          <w:szCs w:val="22"/>
          <w:rtl/>
        </w:rPr>
        <w:t xml:space="preserve">المعماري جان نوفيل، وذلك </w:t>
      </w:r>
      <w:r w:rsidR="001A784A">
        <w:rPr>
          <w:rFonts w:ascii="Tahoma" w:eastAsiaTheme="minorHAnsi" w:hAnsi="Tahoma" w:cs="Tahoma" w:hint="cs"/>
          <w:b/>
          <w:color w:val="auto"/>
          <w:sz w:val="22"/>
          <w:szCs w:val="22"/>
          <w:rtl/>
        </w:rPr>
        <w:t xml:space="preserve">من خلال </w:t>
      </w:r>
      <w:r w:rsidR="00C7617B">
        <w:rPr>
          <w:rFonts w:ascii="Tahoma" w:eastAsiaTheme="minorHAnsi" w:hAnsi="Tahoma" w:cs="Tahoma" w:hint="cs"/>
          <w:b/>
          <w:color w:val="auto"/>
          <w:sz w:val="22"/>
          <w:szCs w:val="22"/>
          <w:rtl/>
        </w:rPr>
        <w:t xml:space="preserve">قطع فنّية من بلاد الرافدين </w:t>
      </w:r>
      <w:r w:rsidR="001A784A">
        <w:rPr>
          <w:rFonts w:ascii="Tahoma" w:eastAsiaTheme="minorHAnsi" w:hAnsi="Tahoma" w:cs="Tahoma" w:hint="cs"/>
          <w:b/>
          <w:color w:val="auto"/>
          <w:sz w:val="22"/>
          <w:szCs w:val="22"/>
          <w:rtl/>
        </w:rPr>
        <w:t xml:space="preserve">من </w:t>
      </w:r>
      <w:r w:rsidR="00C7617B">
        <w:rPr>
          <w:rFonts w:ascii="Tahoma" w:eastAsiaTheme="minorHAnsi" w:hAnsi="Tahoma" w:cs="Tahoma" w:hint="cs"/>
          <w:b/>
          <w:color w:val="auto"/>
          <w:sz w:val="22"/>
          <w:szCs w:val="22"/>
          <w:rtl/>
        </w:rPr>
        <w:t xml:space="preserve">القرن الثامن والعشرين قبل الميلاد وصولاً إلى </w:t>
      </w:r>
      <w:r w:rsidR="001A784A">
        <w:rPr>
          <w:rFonts w:ascii="Tahoma" w:eastAsiaTheme="minorHAnsi" w:hAnsi="Tahoma" w:cs="Tahoma" w:hint="cs"/>
          <w:b/>
          <w:color w:val="auto"/>
          <w:sz w:val="22"/>
          <w:szCs w:val="22"/>
          <w:rtl/>
        </w:rPr>
        <w:t xml:space="preserve">لوحات من </w:t>
      </w:r>
      <w:r w:rsidR="00C7617B">
        <w:rPr>
          <w:rFonts w:ascii="Tahoma" w:eastAsiaTheme="minorHAnsi" w:hAnsi="Tahoma" w:cs="Tahoma" w:hint="cs"/>
          <w:b/>
          <w:color w:val="auto"/>
          <w:sz w:val="22"/>
          <w:szCs w:val="22"/>
          <w:rtl/>
        </w:rPr>
        <w:t>ال</w:t>
      </w:r>
      <w:r w:rsidR="00065835">
        <w:rPr>
          <w:rFonts w:ascii="Tahoma" w:eastAsiaTheme="minorHAnsi" w:hAnsi="Tahoma" w:cs="Tahoma" w:hint="cs"/>
          <w:b/>
          <w:color w:val="auto"/>
          <w:sz w:val="22"/>
          <w:szCs w:val="22"/>
          <w:rtl/>
        </w:rPr>
        <w:t>مدرسة الانطباعية وهي في أوجّها.</w:t>
      </w:r>
    </w:p>
    <w:p w14:paraId="73567B91" w14:textId="77777777" w:rsidR="00065835" w:rsidRPr="00445769" w:rsidRDefault="00065835" w:rsidP="00E26572">
      <w:pPr>
        <w:bidi/>
        <w:jc w:val="both"/>
        <w:rPr>
          <w:rFonts w:ascii="Tahoma" w:eastAsiaTheme="minorHAnsi" w:hAnsi="Tahoma" w:cs="Tahoma"/>
          <w:b/>
          <w:color w:val="auto"/>
          <w:sz w:val="22"/>
          <w:szCs w:val="22"/>
          <w:rtl/>
        </w:rPr>
      </w:pPr>
    </w:p>
    <w:p w14:paraId="57CF52E0" w14:textId="6AC5E8D1" w:rsidR="002728F6" w:rsidRPr="00445769" w:rsidRDefault="001A784A" w:rsidP="00E26572">
      <w:pPr>
        <w:bidi/>
        <w:jc w:val="both"/>
        <w:rPr>
          <w:rFonts w:ascii="Tahoma" w:eastAsiaTheme="minorHAnsi" w:hAnsi="Tahoma" w:cs="Tahoma"/>
          <w:b/>
          <w:color w:val="auto"/>
          <w:sz w:val="22"/>
          <w:szCs w:val="22"/>
        </w:rPr>
      </w:pPr>
      <w:r w:rsidRPr="00445769">
        <w:rPr>
          <w:rFonts w:ascii="Tahoma" w:eastAsiaTheme="minorHAnsi" w:hAnsi="Tahoma" w:cs="Tahoma" w:hint="cs"/>
          <w:b/>
          <w:color w:val="auto"/>
          <w:sz w:val="22"/>
          <w:szCs w:val="22"/>
          <w:rtl/>
        </w:rPr>
        <w:t xml:space="preserve">في هذا السياق، قال </w:t>
      </w:r>
      <w:r w:rsidRPr="00445769">
        <w:rPr>
          <w:rFonts w:ascii="Tahoma" w:eastAsiaTheme="minorHAnsi" w:hAnsi="Tahoma" w:cs="Tahoma" w:hint="cs"/>
          <w:bCs/>
          <w:color w:val="auto"/>
          <w:sz w:val="22"/>
          <w:szCs w:val="22"/>
          <w:rtl/>
        </w:rPr>
        <w:t>معالي محمد خليفة المبارك، رئيس دائرة الثقافة والسياحة- أبوظبي</w:t>
      </w:r>
      <w:r w:rsidRPr="00445769">
        <w:rPr>
          <w:rFonts w:ascii="Tahoma" w:eastAsiaTheme="minorHAnsi" w:hAnsi="Tahoma" w:cs="Tahoma" w:hint="cs"/>
          <w:b/>
          <w:color w:val="auto"/>
          <w:sz w:val="22"/>
          <w:szCs w:val="22"/>
          <w:rtl/>
        </w:rPr>
        <w:t>: "أبوظبي هي ملتقى طرق</w:t>
      </w:r>
      <w:r w:rsidR="005557A5" w:rsidRPr="00445769">
        <w:rPr>
          <w:rFonts w:ascii="Tahoma" w:eastAsiaTheme="minorHAnsi" w:hAnsi="Tahoma" w:cs="Tahoma"/>
          <w:b/>
          <w:color w:val="auto"/>
          <w:sz w:val="22"/>
          <w:szCs w:val="22"/>
        </w:rPr>
        <w:t xml:space="preserve"> </w:t>
      </w:r>
      <w:r w:rsidR="005557A5" w:rsidRPr="00445769">
        <w:rPr>
          <w:rFonts w:ascii="Tahoma" w:eastAsiaTheme="minorHAnsi" w:hAnsi="Tahoma" w:cs="Tahoma" w:hint="cs"/>
          <w:b/>
          <w:color w:val="auto"/>
          <w:sz w:val="22"/>
          <w:szCs w:val="22"/>
          <w:rtl/>
        </w:rPr>
        <w:t>و</w:t>
      </w:r>
      <w:r w:rsidRPr="00445769">
        <w:rPr>
          <w:rFonts w:ascii="Tahoma" w:eastAsiaTheme="minorHAnsi" w:hAnsi="Tahoma" w:cs="Tahoma" w:hint="cs"/>
          <w:b/>
          <w:color w:val="auto"/>
          <w:sz w:val="22"/>
          <w:szCs w:val="22"/>
          <w:rtl/>
        </w:rPr>
        <w:t xml:space="preserve">مساحة لقاء لفنون العالم أجمع. فالأعمال الفنّية، وقصص الفنانين </w:t>
      </w:r>
      <w:r w:rsidR="003D0F9B" w:rsidRPr="00445769">
        <w:rPr>
          <w:rFonts w:ascii="Tahoma" w:eastAsiaTheme="minorHAnsi" w:hAnsi="Tahoma" w:cs="Tahoma" w:hint="cs"/>
          <w:b/>
          <w:color w:val="auto"/>
          <w:sz w:val="22"/>
          <w:szCs w:val="22"/>
          <w:rtl/>
        </w:rPr>
        <w:t>ورحلة كل قطعة مُعارة أو مُقتناة</w:t>
      </w:r>
      <w:r w:rsidRPr="00445769">
        <w:rPr>
          <w:rFonts w:ascii="Tahoma" w:eastAsiaTheme="minorHAnsi" w:hAnsi="Tahoma" w:cs="Tahoma"/>
          <w:b/>
          <w:color w:val="auto"/>
          <w:sz w:val="22"/>
          <w:szCs w:val="22"/>
          <w:rtl/>
        </w:rPr>
        <w:t xml:space="preserve"> </w:t>
      </w:r>
      <w:r w:rsidR="002728F6" w:rsidRPr="00445769">
        <w:rPr>
          <w:rFonts w:ascii="Tahoma" w:eastAsiaTheme="minorHAnsi" w:hAnsi="Tahoma" w:cs="Tahoma"/>
          <w:b/>
          <w:color w:val="auto"/>
          <w:sz w:val="22"/>
          <w:szCs w:val="22"/>
          <w:rtl/>
        </w:rPr>
        <w:t xml:space="preserve">تجسد </w:t>
      </w:r>
      <w:r w:rsidR="005557A5" w:rsidRPr="00445769">
        <w:rPr>
          <w:rFonts w:ascii="Tahoma" w:eastAsiaTheme="minorHAnsi" w:hAnsi="Tahoma" w:cs="Tahoma"/>
          <w:b/>
          <w:color w:val="auto"/>
          <w:sz w:val="22"/>
          <w:szCs w:val="22"/>
          <w:rtl/>
        </w:rPr>
        <w:t>ا</w:t>
      </w:r>
      <w:r w:rsidR="002728F6" w:rsidRPr="00445769">
        <w:rPr>
          <w:rFonts w:ascii="Tahoma" w:eastAsiaTheme="minorHAnsi" w:hAnsi="Tahoma" w:cs="Tahoma"/>
          <w:b/>
          <w:color w:val="auto"/>
          <w:sz w:val="22"/>
          <w:szCs w:val="22"/>
          <w:rtl/>
        </w:rPr>
        <w:t>ل</w:t>
      </w:r>
      <w:r w:rsidRPr="00445769">
        <w:rPr>
          <w:rFonts w:ascii="Tahoma" w:eastAsiaTheme="minorHAnsi" w:hAnsi="Tahoma" w:cs="Tahoma"/>
          <w:b/>
          <w:color w:val="auto"/>
          <w:sz w:val="22"/>
          <w:szCs w:val="22"/>
          <w:rtl/>
        </w:rPr>
        <w:t xml:space="preserve">تنوّع الجغرافي وغنى الثقافات التي تجتمع تحت قبّة اللوفر أبوظبي. في يومنا هذا، </w:t>
      </w:r>
      <w:r w:rsidR="005557A5" w:rsidRPr="00445769">
        <w:rPr>
          <w:rFonts w:ascii="Tahoma" w:eastAsiaTheme="minorHAnsi" w:hAnsi="Tahoma" w:cs="Tahoma"/>
          <w:b/>
          <w:color w:val="auto"/>
          <w:sz w:val="22"/>
          <w:szCs w:val="22"/>
          <w:rtl/>
        </w:rPr>
        <w:t>نحن بأمس الحاجة إلى حوار الثقافات وما يُمثله من أهمية</w:t>
      </w:r>
      <w:r w:rsidRPr="00445769">
        <w:rPr>
          <w:rFonts w:ascii="Tahoma" w:eastAsiaTheme="minorHAnsi" w:hAnsi="Tahoma" w:cs="Tahoma"/>
          <w:b/>
          <w:color w:val="auto"/>
          <w:sz w:val="22"/>
          <w:szCs w:val="22"/>
          <w:rtl/>
        </w:rPr>
        <w:t xml:space="preserve">. </w:t>
      </w:r>
      <w:r w:rsidR="002728F6" w:rsidRPr="00445769">
        <w:rPr>
          <w:rFonts w:ascii="Tahoma" w:eastAsiaTheme="minorHAnsi" w:hAnsi="Tahoma" w:cs="Tahoma"/>
          <w:b/>
          <w:color w:val="auto"/>
          <w:sz w:val="22"/>
          <w:szCs w:val="22"/>
          <w:rtl/>
        </w:rPr>
        <w:t>ف</w:t>
      </w:r>
      <w:r w:rsidRPr="00445769">
        <w:rPr>
          <w:rFonts w:ascii="Tahoma" w:eastAsiaTheme="minorHAnsi" w:hAnsi="Tahoma" w:cs="Tahoma"/>
          <w:b/>
          <w:color w:val="auto"/>
          <w:sz w:val="22"/>
          <w:szCs w:val="22"/>
          <w:rtl/>
        </w:rPr>
        <w:t xml:space="preserve">نحن فخورون </w:t>
      </w:r>
      <w:r w:rsidR="002728F6" w:rsidRPr="00445769">
        <w:rPr>
          <w:rFonts w:ascii="Tahoma" w:eastAsiaTheme="minorHAnsi" w:hAnsi="Tahoma" w:cs="Tahoma"/>
          <w:b/>
          <w:color w:val="auto"/>
          <w:sz w:val="22"/>
          <w:szCs w:val="22"/>
          <w:rtl/>
        </w:rPr>
        <w:t xml:space="preserve">جداً بعرض هذه اللوحة المُعارة من مجموعة خاصة في الدولة إلى </w:t>
      </w:r>
      <w:r w:rsidR="002728F6" w:rsidRPr="00445769">
        <w:rPr>
          <w:rFonts w:ascii="Tahoma" w:eastAsiaTheme="minorHAnsi" w:hAnsi="Tahoma" w:cs="Tahoma" w:hint="cs"/>
          <w:b/>
          <w:color w:val="auto"/>
          <w:sz w:val="22"/>
          <w:szCs w:val="22"/>
          <w:rtl/>
        </w:rPr>
        <w:t>جانب أعمال من</w:t>
      </w:r>
      <w:r w:rsidRPr="00445769">
        <w:rPr>
          <w:rFonts w:ascii="Tahoma" w:eastAsiaTheme="minorHAnsi" w:hAnsi="Tahoma" w:cs="Tahoma"/>
          <w:b/>
          <w:color w:val="auto"/>
          <w:sz w:val="22"/>
          <w:szCs w:val="22"/>
          <w:rtl/>
        </w:rPr>
        <w:t xml:space="preserve"> مجموعات المتاحف </w:t>
      </w:r>
      <w:r w:rsidR="002728F6" w:rsidRPr="00445769">
        <w:rPr>
          <w:rFonts w:ascii="Tahoma" w:eastAsiaTheme="minorHAnsi" w:hAnsi="Tahoma" w:cs="Tahoma" w:hint="cs"/>
          <w:b/>
          <w:color w:val="auto"/>
          <w:sz w:val="22"/>
          <w:szCs w:val="22"/>
          <w:rtl/>
        </w:rPr>
        <w:t xml:space="preserve">الفرنسية </w:t>
      </w:r>
      <w:r w:rsidRPr="00445769">
        <w:rPr>
          <w:rFonts w:ascii="Tahoma" w:eastAsiaTheme="minorHAnsi" w:hAnsi="Tahoma" w:cs="Tahoma"/>
          <w:b/>
          <w:color w:val="auto"/>
          <w:sz w:val="22"/>
          <w:szCs w:val="22"/>
          <w:rtl/>
        </w:rPr>
        <w:t>الشهيرة</w:t>
      </w:r>
      <w:r w:rsidR="001F1586" w:rsidRPr="00445769">
        <w:rPr>
          <w:rFonts w:ascii="Tahoma" w:eastAsiaTheme="minorHAnsi" w:hAnsi="Tahoma" w:cs="Tahoma" w:hint="cs"/>
          <w:b/>
          <w:color w:val="auto"/>
          <w:sz w:val="22"/>
          <w:szCs w:val="22"/>
          <w:rtl/>
        </w:rPr>
        <w:t>، و</w:t>
      </w:r>
      <w:r w:rsidR="002728F6" w:rsidRPr="00445769">
        <w:rPr>
          <w:rFonts w:ascii="Tahoma" w:eastAsiaTheme="minorHAnsi" w:hAnsi="Tahoma" w:cs="Tahoma" w:hint="cs"/>
          <w:b/>
          <w:color w:val="auto"/>
          <w:sz w:val="22"/>
          <w:szCs w:val="22"/>
          <w:rtl/>
        </w:rPr>
        <w:t xml:space="preserve">نتطلع إلى استقبال </w:t>
      </w:r>
      <w:r w:rsidR="005557A5" w:rsidRPr="00445769">
        <w:rPr>
          <w:rFonts w:ascii="Tahoma" w:eastAsiaTheme="minorHAnsi" w:hAnsi="Tahoma" w:cs="Tahoma"/>
          <w:b/>
          <w:color w:val="auto"/>
          <w:sz w:val="22"/>
          <w:szCs w:val="22"/>
          <w:rtl/>
        </w:rPr>
        <w:t>الزوار المحليين والعالميين</w:t>
      </w:r>
      <w:r w:rsidR="005557A5" w:rsidRPr="00445769" w:rsidDel="005557A5">
        <w:rPr>
          <w:rFonts w:ascii="Tahoma" w:eastAsiaTheme="minorHAnsi" w:hAnsi="Tahoma" w:cs="Tahoma" w:hint="cs"/>
          <w:b/>
          <w:color w:val="auto"/>
          <w:sz w:val="22"/>
          <w:szCs w:val="22"/>
          <w:rtl/>
        </w:rPr>
        <w:t xml:space="preserve"> </w:t>
      </w:r>
      <w:r w:rsidR="002728F6" w:rsidRPr="00445769">
        <w:rPr>
          <w:rFonts w:ascii="Tahoma" w:eastAsiaTheme="minorHAnsi" w:hAnsi="Tahoma" w:cs="Tahoma" w:hint="cs"/>
          <w:b/>
          <w:color w:val="auto"/>
          <w:sz w:val="22"/>
          <w:szCs w:val="22"/>
          <w:rtl/>
        </w:rPr>
        <w:t>لنرحّب بهم في جو آمن ليكتشفوا مواقعنا الثقافية والتراثية، ويتأملوا هذه الأعمال الفنّية الجديدة التي</w:t>
      </w:r>
      <w:r w:rsidR="003D0F9B" w:rsidRPr="00445769">
        <w:rPr>
          <w:rFonts w:ascii="Tahoma" w:eastAsiaTheme="minorHAnsi" w:hAnsi="Tahoma" w:cs="Tahoma" w:hint="cs"/>
          <w:b/>
          <w:color w:val="auto"/>
          <w:sz w:val="22"/>
          <w:szCs w:val="22"/>
          <w:rtl/>
        </w:rPr>
        <w:t xml:space="preserve"> يقدمها لهم متحف اللوفر أبوظبي."</w:t>
      </w:r>
    </w:p>
    <w:p w14:paraId="7D218692" w14:textId="77777777" w:rsidR="005557A5" w:rsidRPr="00445769" w:rsidRDefault="005557A5" w:rsidP="00E26572">
      <w:pPr>
        <w:bidi/>
        <w:jc w:val="both"/>
        <w:rPr>
          <w:rFonts w:ascii="Tahoma" w:eastAsiaTheme="minorHAnsi" w:hAnsi="Tahoma" w:cs="Tahoma"/>
          <w:b/>
          <w:color w:val="auto"/>
          <w:sz w:val="22"/>
          <w:szCs w:val="22"/>
          <w:rtl/>
        </w:rPr>
      </w:pPr>
    </w:p>
    <w:p w14:paraId="0E47CF1B" w14:textId="43D7AE5A" w:rsidR="00B84800" w:rsidRDefault="003A08D2" w:rsidP="00E26572">
      <w:pPr>
        <w:bidi/>
        <w:jc w:val="both"/>
        <w:rPr>
          <w:rFonts w:ascii="Tahoma" w:hAnsi="Tahoma" w:cs="Tahoma"/>
          <w:b/>
          <w:i/>
          <w:color w:val="auto"/>
          <w:sz w:val="22"/>
          <w:szCs w:val="22"/>
          <w:rtl/>
          <w:lang w:val="en-US"/>
        </w:rPr>
      </w:pPr>
      <w:r w:rsidRPr="003A08D2">
        <w:rPr>
          <w:rFonts w:ascii="Tahoma" w:hAnsi="Tahoma" w:cs="Tahoma" w:hint="cs"/>
          <w:b/>
          <w:i/>
          <w:color w:val="auto"/>
          <w:sz w:val="22"/>
          <w:szCs w:val="22"/>
          <w:rtl/>
          <w:lang w:val="en-US"/>
        </w:rPr>
        <w:t>من جهته، قال</w:t>
      </w:r>
      <w:r>
        <w:rPr>
          <w:rFonts w:ascii="Tahoma" w:hAnsi="Tahoma" w:cs="Tahoma" w:hint="cs"/>
          <w:bCs/>
          <w:i/>
          <w:color w:val="auto"/>
          <w:sz w:val="22"/>
          <w:szCs w:val="22"/>
          <w:rtl/>
          <w:lang w:val="en-US"/>
        </w:rPr>
        <w:t xml:space="preserve"> </w:t>
      </w:r>
      <w:r w:rsidR="004D28A8" w:rsidRPr="004D28A8">
        <w:rPr>
          <w:rFonts w:ascii="Tahoma" w:hAnsi="Tahoma" w:cs="Tahoma" w:hint="cs"/>
          <w:bCs/>
          <w:i/>
          <w:color w:val="auto"/>
          <w:sz w:val="22"/>
          <w:szCs w:val="22"/>
          <w:rtl/>
          <w:lang w:val="en-US"/>
        </w:rPr>
        <w:t xml:space="preserve">مانويل راباتيه، مدير متحف اللوفر أبوظبي: </w:t>
      </w:r>
      <w:r>
        <w:rPr>
          <w:rFonts w:ascii="Tahoma" w:hAnsi="Tahoma" w:cs="Tahoma" w:hint="cs"/>
          <w:b/>
          <w:i/>
          <w:color w:val="auto"/>
          <w:sz w:val="22"/>
          <w:szCs w:val="22"/>
          <w:rtl/>
          <w:lang w:val="en-US"/>
        </w:rPr>
        <w:t>"إن سخاء المتاحف التي نتعاون معها في الإمارات العربية المتحدة والمتاحف الفرنسية الشريكة التي تندرج ضمن شبكة متاحف فرنسا، س</w:t>
      </w:r>
      <w:r w:rsidR="00445769">
        <w:rPr>
          <w:rFonts w:ascii="Tahoma" w:hAnsi="Tahoma" w:cs="Tahoma" w:hint="cs"/>
          <w:b/>
          <w:i/>
          <w:color w:val="auto"/>
          <w:sz w:val="22"/>
          <w:szCs w:val="22"/>
          <w:rtl/>
          <w:lang w:val="en-US" w:bidi="ar-AE"/>
        </w:rPr>
        <w:t>ي</w:t>
      </w:r>
      <w:r>
        <w:rPr>
          <w:rFonts w:ascii="Tahoma" w:hAnsi="Tahoma" w:cs="Tahoma" w:hint="cs"/>
          <w:b/>
          <w:i/>
          <w:color w:val="auto"/>
          <w:sz w:val="22"/>
          <w:szCs w:val="22"/>
          <w:rtl/>
          <w:lang w:val="en-US"/>
        </w:rPr>
        <w:t xml:space="preserve">سمح لزوار اللوفر أبوظبي تأمّل أعمال فنّية بارزة نادراً ما </w:t>
      </w:r>
      <w:r w:rsidR="000A6D1B">
        <w:rPr>
          <w:rFonts w:ascii="Tahoma" w:hAnsi="Tahoma" w:cs="Tahoma" w:hint="cs"/>
          <w:b/>
          <w:i/>
          <w:color w:val="auto"/>
          <w:sz w:val="22"/>
          <w:szCs w:val="22"/>
          <w:rtl/>
          <w:lang w:val="en-US"/>
        </w:rPr>
        <w:t>تُعرض</w:t>
      </w:r>
      <w:r>
        <w:rPr>
          <w:rFonts w:ascii="Tahoma" w:hAnsi="Tahoma" w:cs="Tahoma" w:hint="cs"/>
          <w:b/>
          <w:i/>
          <w:color w:val="auto"/>
          <w:sz w:val="22"/>
          <w:szCs w:val="22"/>
          <w:rtl/>
          <w:lang w:val="en-US"/>
        </w:rPr>
        <w:t xml:space="preserve"> إلى جانب بعضها البعض في المنطقة. والأمر مماثل بالنسبة </w:t>
      </w:r>
      <w:r w:rsidR="002728F6">
        <w:rPr>
          <w:rFonts w:ascii="Tahoma" w:hAnsi="Tahoma" w:cs="Tahoma" w:hint="cs"/>
          <w:b/>
          <w:i/>
          <w:color w:val="auto"/>
          <w:sz w:val="22"/>
          <w:szCs w:val="22"/>
          <w:rtl/>
          <w:lang w:val="en-US"/>
        </w:rPr>
        <w:t>إ</w:t>
      </w:r>
      <w:r>
        <w:rPr>
          <w:rFonts w:ascii="Tahoma" w:hAnsi="Tahoma" w:cs="Tahoma" w:hint="cs"/>
          <w:b/>
          <w:i/>
          <w:color w:val="auto"/>
          <w:sz w:val="22"/>
          <w:szCs w:val="22"/>
          <w:rtl/>
          <w:lang w:val="en-US"/>
        </w:rPr>
        <w:t>لى الأعمال الفنّية الجديدة التي استحوذ عليها المتحف، والتي تسلط الضوء على قصص لقاء الثقافات التي يرويها من خلال مجموعته الفنّية</w:t>
      </w:r>
      <w:r w:rsidR="00192226">
        <w:rPr>
          <w:rFonts w:ascii="Tahoma" w:hAnsi="Tahoma" w:cs="Tahoma" w:hint="cs"/>
          <w:b/>
          <w:i/>
          <w:color w:val="auto"/>
          <w:sz w:val="22"/>
          <w:szCs w:val="22"/>
          <w:rtl/>
          <w:lang w:val="en-US"/>
        </w:rPr>
        <w:t xml:space="preserve">، حيث </w:t>
      </w:r>
      <w:r w:rsidR="00D57030">
        <w:rPr>
          <w:rFonts w:ascii="Tahoma" w:hAnsi="Tahoma" w:cs="Tahoma" w:hint="cs"/>
          <w:b/>
          <w:i/>
          <w:color w:val="auto"/>
          <w:sz w:val="22"/>
          <w:szCs w:val="22"/>
          <w:rtl/>
          <w:lang w:val="en-US"/>
        </w:rPr>
        <w:t xml:space="preserve">نقدم للزوار أربعة أعمال فنّية تسلّط الضوء على الطقوس والرموز في حضارات مختلفة، من آسيا الوسطى </w:t>
      </w:r>
      <w:r w:rsidR="009F158E">
        <w:rPr>
          <w:rFonts w:ascii="Tahoma" w:hAnsi="Tahoma" w:cs="Tahoma" w:hint="cs"/>
          <w:b/>
          <w:i/>
          <w:color w:val="auto"/>
          <w:sz w:val="22"/>
          <w:szCs w:val="22"/>
          <w:rtl/>
          <w:lang w:val="en-US"/>
        </w:rPr>
        <w:t xml:space="preserve">والهند </w:t>
      </w:r>
      <w:r w:rsidR="00D57030">
        <w:rPr>
          <w:rFonts w:ascii="Tahoma" w:hAnsi="Tahoma" w:cs="Tahoma" w:hint="cs"/>
          <w:b/>
          <w:i/>
          <w:color w:val="auto"/>
          <w:sz w:val="22"/>
          <w:szCs w:val="22"/>
          <w:rtl/>
          <w:lang w:val="en-US"/>
        </w:rPr>
        <w:t>وصولاً إلى العالم ا</w:t>
      </w:r>
      <w:r w:rsidR="003D0F9B">
        <w:rPr>
          <w:rFonts w:ascii="Tahoma" w:hAnsi="Tahoma" w:cs="Tahoma" w:hint="cs"/>
          <w:b/>
          <w:i/>
          <w:color w:val="auto"/>
          <w:sz w:val="22"/>
          <w:szCs w:val="22"/>
          <w:rtl/>
          <w:lang w:val="en-US"/>
        </w:rPr>
        <w:t>لعربي."</w:t>
      </w:r>
    </w:p>
    <w:p w14:paraId="73E0E6BE" w14:textId="77777777" w:rsidR="009F158E" w:rsidRPr="009F158E" w:rsidRDefault="009F158E" w:rsidP="00E26572">
      <w:pPr>
        <w:bidi/>
        <w:jc w:val="both"/>
        <w:rPr>
          <w:rFonts w:ascii="Tahoma" w:hAnsi="Tahoma" w:cs="Tahoma"/>
          <w:b/>
          <w:i/>
          <w:color w:val="auto"/>
          <w:sz w:val="22"/>
          <w:szCs w:val="22"/>
          <w:rtl/>
          <w:lang w:val="en-US"/>
        </w:rPr>
      </w:pPr>
    </w:p>
    <w:p w14:paraId="1601001C" w14:textId="742339E5" w:rsidR="00D10C12" w:rsidRDefault="00B84800" w:rsidP="00E26572">
      <w:pPr>
        <w:bidi/>
        <w:jc w:val="both"/>
        <w:rPr>
          <w:rFonts w:ascii="Tahoma" w:hAnsi="Tahoma" w:cs="Tahoma"/>
          <w:b/>
          <w:i/>
          <w:color w:val="auto"/>
          <w:sz w:val="22"/>
          <w:szCs w:val="22"/>
          <w:rtl/>
          <w:lang w:val="en-US"/>
        </w:rPr>
      </w:pPr>
      <w:r>
        <w:rPr>
          <w:rFonts w:ascii="Tahoma" w:hAnsi="Tahoma" w:cs="Tahoma" w:hint="cs"/>
          <w:b/>
          <w:i/>
          <w:color w:val="auto"/>
          <w:sz w:val="22"/>
          <w:szCs w:val="22"/>
          <w:rtl/>
          <w:lang w:val="en-US"/>
        </w:rPr>
        <w:t>أما</w:t>
      </w:r>
      <w:r>
        <w:rPr>
          <w:rFonts w:ascii="Tahoma" w:hAnsi="Tahoma" w:cs="Tahoma" w:hint="cs"/>
          <w:bCs/>
          <w:i/>
          <w:color w:val="auto"/>
          <w:sz w:val="22"/>
          <w:szCs w:val="22"/>
          <w:rtl/>
          <w:lang w:val="en-US"/>
        </w:rPr>
        <w:t xml:space="preserve"> الدكتورة ثريا نجيم، </w:t>
      </w:r>
      <w:r>
        <w:rPr>
          <w:rFonts w:ascii="Tahoma" w:hAnsi="Tahoma" w:cs="Tahoma"/>
          <w:bCs/>
          <w:i/>
          <w:color w:val="auto"/>
          <w:sz w:val="22"/>
          <w:szCs w:val="22"/>
          <w:rtl/>
          <w:lang w:val="en-US"/>
        </w:rPr>
        <w:t xml:space="preserve">مديرة </w:t>
      </w:r>
      <w:r w:rsidRPr="00B84800">
        <w:rPr>
          <w:rFonts w:ascii="Tahoma" w:hAnsi="Tahoma" w:cs="Tahoma"/>
          <w:bCs/>
          <w:i/>
          <w:color w:val="auto"/>
          <w:sz w:val="22"/>
          <w:szCs w:val="22"/>
          <w:rtl/>
          <w:lang w:val="en-US"/>
        </w:rPr>
        <w:t>إدارة المقتنيات الفنية وأمناء المتحف والبحث العلمي</w:t>
      </w:r>
      <w:r>
        <w:rPr>
          <w:rFonts w:ascii="Tahoma" w:hAnsi="Tahoma" w:cs="Tahoma" w:hint="cs"/>
          <w:bCs/>
          <w:i/>
          <w:color w:val="auto"/>
          <w:sz w:val="22"/>
          <w:szCs w:val="22"/>
          <w:rtl/>
          <w:lang w:val="en-US"/>
        </w:rPr>
        <w:t xml:space="preserve"> في اللوفر </w:t>
      </w:r>
      <w:r w:rsidR="002728F6">
        <w:rPr>
          <w:rFonts w:ascii="Tahoma" w:hAnsi="Tahoma" w:cs="Tahoma" w:hint="cs"/>
          <w:bCs/>
          <w:i/>
          <w:color w:val="auto"/>
          <w:sz w:val="22"/>
          <w:szCs w:val="22"/>
          <w:rtl/>
          <w:lang w:val="en-US"/>
        </w:rPr>
        <w:t>أ</w:t>
      </w:r>
      <w:r>
        <w:rPr>
          <w:rFonts w:ascii="Tahoma" w:hAnsi="Tahoma" w:cs="Tahoma" w:hint="cs"/>
          <w:bCs/>
          <w:i/>
          <w:color w:val="auto"/>
          <w:sz w:val="22"/>
          <w:szCs w:val="22"/>
          <w:rtl/>
          <w:lang w:val="en-US"/>
        </w:rPr>
        <w:t>بوظبي،</w:t>
      </w:r>
      <w:r>
        <w:rPr>
          <w:rFonts w:ascii="Tahoma" w:hAnsi="Tahoma" w:cs="Tahoma" w:hint="cs"/>
          <w:b/>
          <w:i/>
          <w:color w:val="auto"/>
          <w:sz w:val="22"/>
          <w:szCs w:val="22"/>
          <w:rtl/>
          <w:lang w:val="en-US"/>
        </w:rPr>
        <w:t xml:space="preserve"> فاعتبرت أنه "على المتحف في المقام الأول أن يكون مساحة لقاء وإلهام للمجتمع الذي يحتضنه". وأضافت: "</w:t>
      </w:r>
      <w:r w:rsidR="00A716DE">
        <w:rPr>
          <w:rFonts w:ascii="Tahoma" w:hAnsi="Tahoma" w:cs="Tahoma" w:hint="cs"/>
          <w:b/>
          <w:i/>
          <w:color w:val="auto"/>
          <w:sz w:val="22"/>
          <w:szCs w:val="22"/>
          <w:rtl/>
          <w:lang w:val="en-US"/>
        </w:rPr>
        <w:t>من خلال القطع الفنّية والأثرية الم</w:t>
      </w:r>
      <w:r w:rsidR="00D57030">
        <w:rPr>
          <w:rFonts w:ascii="Tahoma" w:hAnsi="Tahoma" w:cs="Tahoma" w:hint="cs"/>
          <w:b/>
          <w:i/>
          <w:color w:val="auto"/>
          <w:sz w:val="22"/>
          <w:szCs w:val="22"/>
          <w:rtl/>
          <w:lang w:val="en-US"/>
        </w:rPr>
        <w:t>عروضة، نقدّم للزوار الذين يزورون المتحف بشكل متكرر تجربة مت</w:t>
      </w:r>
      <w:r w:rsidR="002728F6">
        <w:rPr>
          <w:rFonts w:ascii="Tahoma" w:hAnsi="Tahoma" w:cs="Tahoma" w:hint="cs"/>
          <w:b/>
          <w:i/>
          <w:color w:val="auto"/>
          <w:sz w:val="22"/>
          <w:szCs w:val="22"/>
          <w:rtl/>
          <w:lang w:val="en-US"/>
        </w:rPr>
        <w:t>جددة تتيح لهم التفاعل مع مجموعته الفنّية. يسعدنا الإعلان عن القطع الفنّية الجديدة التي نقدّمها لزوارنا في قاعات العرض لهذا الموسم،</w:t>
      </w:r>
      <w:r w:rsidR="002728F6" w:rsidRPr="002728F6">
        <w:rPr>
          <w:rFonts w:ascii="Tahoma" w:hAnsi="Tahoma" w:cs="Tahoma"/>
          <w:b/>
          <w:i/>
          <w:color w:val="auto"/>
          <w:sz w:val="22"/>
          <w:szCs w:val="22"/>
          <w:rtl/>
          <w:lang w:val="en-US"/>
        </w:rPr>
        <w:t xml:space="preserve"> حيث</w:t>
      </w:r>
      <w:r w:rsidR="002728F6">
        <w:rPr>
          <w:rFonts w:ascii="Tahoma" w:hAnsi="Tahoma" w:cs="Tahoma" w:hint="cs"/>
          <w:b/>
          <w:i/>
          <w:color w:val="auto"/>
          <w:sz w:val="22"/>
          <w:szCs w:val="22"/>
          <w:rtl/>
          <w:lang w:val="en-US"/>
        </w:rPr>
        <w:t xml:space="preserve"> نتيح لهم فرصة تأمّل أعمال تُعتبر ثروة وطنية في المتاحف الفرنسية الشريكة، تُعرض للمرة الأولى في المنطقة</w:t>
      </w:r>
      <w:r w:rsidR="002728F6" w:rsidRPr="002728F6">
        <w:rPr>
          <w:rFonts w:ascii="Tahoma" w:hAnsi="Tahoma" w:cs="Tahoma"/>
          <w:b/>
          <w:i/>
          <w:color w:val="auto"/>
          <w:sz w:val="22"/>
          <w:szCs w:val="22"/>
          <w:rtl/>
          <w:lang w:val="en-US"/>
        </w:rPr>
        <w:t xml:space="preserve">. </w:t>
      </w:r>
      <w:r w:rsidR="005F5F7B">
        <w:rPr>
          <w:rFonts w:ascii="Tahoma" w:hAnsi="Tahoma" w:cs="Tahoma" w:hint="cs"/>
          <w:b/>
          <w:i/>
          <w:color w:val="auto"/>
          <w:sz w:val="22"/>
          <w:szCs w:val="22"/>
          <w:rtl/>
          <w:lang w:val="en-US"/>
        </w:rPr>
        <w:t xml:space="preserve">ولا بد لي من الإشارة إلى </w:t>
      </w:r>
      <w:r w:rsidR="002728F6" w:rsidRPr="002728F6">
        <w:rPr>
          <w:rFonts w:ascii="Tahoma" w:hAnsi="Tahoma" w:cs="Tahoma"/>
          <w:b/>
          <w:i/>
          <w:color w:val="auto"/>
          <w:sz w:val="22"/>
          <w:szCs w:val="22"/>
          <w:rtl/>
          <w:lang w:val="en-US"/>
        </w:rPr>
        <w:t xml:space="preserve">إن نجاح </w:t>
      </w:r>
      <w:r w:rsidR="002728F6">
        <w:rPr>
          <w:rFonts w:ascii="Tahoma" w:hAnsi="Tahoma" w:cs="Tahoma" w:hint="cs"/>
          <w:b/>
          <w:i/>
          <w:color w:val="auto"/>
          <w:sz w:val="22"/>
          <w:szCs w:val="22"/>
          <w:rtl/>
          <w:lang w:val="en-US"/>
        </w:rPr>
        <w:t>عملية استعارة هذه الأعمال</w:t>
      </w:r>
      <w:r w:rsidR="002728F6" w:rsidRPr="002728F6">
        <w:rPr>
          <w:rFonts w:ascii="Tahoma" w:hAnsi="Tahoma" w:cs="Tahoma"/>
          <w:b/>
          <w:i/>
          <w:color w:val="auto"/>
          <w:sz w:val="22"/>
          <w:szCs w:val="22"/>
          <w:rtl/>
          <w:lang w:val="en-US"/>
        </w:rPr>
        <w:t xml:space="preserve"> يدل على قوة </w:t>
      </w:r>
      <w:r w:rsidR="005F5F7B">
        <w:rPr>
          <w:rFonts w:ascii="Tahoma" w:hAnsi="Tahoma" w:cs="Tahoma" w:hint="cs"/>
          <w:b/>
          <w:i/>
          <w:color w:val="auto"/>
          <w:sz w:val="22"/>
          <w:szCs w:val="22"/>
          <w:rtl/>
          <w:lang w:val="en-US"/>
        </w:rPr>
        <w:t>المتاحف الشريكة</w:t>
      </w:r>
      <w:r w:rsidR="002728F6">
        <w:rPr>
          <w:rFonts w:ascii="Tahoma" w:hAnsi="Tahoma" w:cs="Tahoma" w:hint="cs"/>
          <w:b/>
          <w:i/>
          <w:color w:val="auto"/>
          <w:sz w:val="22"/>
          <w:szCs w:val="22"/>
          <w:rtl/>
          <w:lang w:val="en-US"/>
        </w:rPr>
        <w:t xml:space="preserve"> </w:t>
      </w:r>
      <w:r w:rsidR="005F5F7B">
        <w:rPr>
          <w:rFonts w:ascii="Tahoma" w:hAnsi="Tahoma" w:cs="Tahoma" w:hint="cs"/>
          <w:b/>
          <w:i/>
          <w:color w:val="auto"/>
          <w:sz w:val="22"/>
          <w:szCs w:val="22"/>
          <w:rtl/>
          <w:lang w:val="en-US"/>
        </w:rPr>
        <w:t xml:space="preserve">وتعاونها </w:t>
      </w:r>
      <w:r w:rsidR="002728F6">
        <w:rPr>
          <w:rFonts w:ascii="Tahoma" w:hAnsi="Tahoma" w:cs="Tahoma" w:hint="cs"/>
          <w:b/>
          <w:i/>
          <w:color w:val="auto"/>
          <w:sz w:val="22"/>
          <w:szCs w:val="22"/>
          <w:rtl/>
          <w:lang w:val="en-US"/>
        </w:rPr>
        <w:t>المتين معنا، ولا يسعنا هنا سوى توجيه جزيل الش</w:t>
      </w:r>
      <w:r w:rsidR="005F5F7B">
        <w:rPr>
          <w:rFonts w:ascii="Tahoma" w:hAnsi="Tahoma" w:cs="Tahoma" w:hint="cs"/>
          <w:b/>
          <w:i/>
          <w:color w:val="auto"/>
          <w:sz w:val="22"/>
          <w:szCs w:val="22"/>
          <w:rtl/>
          <w:lang w:val="en-US"/>
        </w:rPr>
        <w:t>كر إليها</w:t>
      </w:r>
      <w:r w:rsidR="00AB5888">
        <w:rPr>
          <w:rFonts w:ascii="Tahoma" w:hAnsi="Tahoma" w:cs="Tahoma" w:hint="cs"/>
          <w:b/>
          <w:i/>
          <w:color w:val="auto"/>
          <w:sz w:val="22"/>
          <w:szCs w:val="22"/>
          <w:rtl/>
          <w:lang w:val="en-US"/>
        </w:rPr>
        <w:t>.</w:t>
      </w:r>
      <w:r w:rsidR="002728F6">
        <w:rPr>
          <w:rFonts w:ascii="Tahoma" w:hAnsi="Tahoma" w:cs="Tahoma" w:hint="cs"/>
          <w:b/>
          <w:i/>
          <w:color w:val="auto"/>
          <w:sz w:val="22"/>
          <w:szCs w:val="22"/>
          <w:rtl/>
          <w:lang w:val="en-US"/>
        </w:rPr>
        <w:t>"</w:t>
      </w:r>
    </w:p>
    <w:p w14:paraId="3F6DFA07" w14:textId="77777777" w:rsidR="009F158E" w:rsidRDefault="009F158E" w:rsidP="00E26572">
      <w:pPr>
        <w:bidi/>
        <w:jc w:val="both"/>
        <w:rPr>
          <w:rFonts w:ascii="Tahoma" w:hAnsi="Tahoma" w:cs="Tahoma"/>
          <w:b/>
          <w:i/>
          <w:color w:val="auto"/>
          <w:sz w:val="22"/>
          <w:szCs w:val="22"/>
          <w:rtl/>
          <w:lang w:val="en-US"/>
        </w:rPr>
      </w:pPr>
    </w:p>
    <w:p w14:paraId="791DBFCC" w14:textId="77777777" w:rsidR="009F158E" w:rsidRDefault="009F158E" w:rsidP="00E26572">
      <w:pPr>
        <w:bidi/>
        <w:jc w:val="both"/>
        <w:rPr>
          <w:rFonts w:ascii="Tahoma" w:hAnsi="Tahoma" w:cs="Tahoma"/>
          <w:b/>
          <w:i/>
          <w:color w:val="auto"/>
          <w:sz w:val="22"/>
          <w:szCs w:val="22"/>
          <w:rtl/>
          <w:lang w:val="en-US"/>
        </w:rPr>
      </w:pPr>
    </w:p>
    <w:p w14:paraId="0553EC79" w14:textId="77777777" w:rsidR="009F158E" w:rsidRPr="009F158E" w:rsidRDefault="009F158E" w:rsidP="00E26572">
      <w:pPr>
        <w:bidi/>
        <w:jc w:val="both"/>
        <w:rPr>
          <w:rFonts w:ascii="Tahoma" w:hAnsi="Tahoma" w:cs="Tahoma"/>
          <w:b/>
          <w:i/>
          <w:color w:val="auto"/>
          <w:sz w:val="22"/>
          <w:szCs w:val="22"/>
          <w:rtl/>
          <w:lang w:val="en-US"/>
        </w:rPr>
      </w:pPr>
    </w:p>
    <w:p w14:paraId="7FA39F11" w14:textId="77777777" w:rsidR="00D10C12" w:rsidRPr="00D57030" w:rsidRDefault="00D10C12" w:rsidP="00E26572">
      <w:pPr>
        <w:bidi/>
        <w:jc w:val="both"/>
        <w:rPr>
          <w:rFonts w:ascii="Tahoma" w:hAnsi="Tahoma" w:cs="Tahoma"/>
          <w:bCs/>
          <w:iCs/>
          <w:color w:val="auto"/>
          <w:sz w:val="22"/>
          <w:szCs w:val="22"/>
          <w:rtl/>
        </w:rPr>
      </w:pPr>
      <w:r w:rsidRPr="00170244">
        <w:rPr>
          <w:rFonts w:ascii="Tahoma" w:hAnsi="Tahoma" w:cs="Tahoma"/>
          <w:b/>
          <w:bCs/>
          <w:color w:val="auto"/>
          <w:sz w:val="22"/>
          <w:szCs w:val="22"/>
          <w:rtl/>
          <w:lang w:bidi="ar-AE"/>
        </w:rPr>
        <w:t xml:space="preserve">المقتنيات الجديدة </w:t>
      </w:r>
    </w:p>
    <w:p w14:paraId="431A4975" w14:textId="77777777" w:rsidR="00D10C12" w:rsidRPr="00170244" w:rsidRDefault="00D10C12" w:rsidP="00E26572">
      <w:pPr>
        <w:bidi/>
        <w:ind w:left="360" w:hanging="360"/>
        <w:jc w:val="both"/>
        <w:rPr>
          <w:rFonts w:ascii="Tahoma" w:hAnsi="Tahoma" w:cs="Tahoma"/>
          <w:b/>
          <w:bCs/>
          <w:color w:val="auto"/>
          <w:sz w:val="22"/>
          <w:szCs w:val="22"/>
          <w:rtl/>
          <w:lang w:bidi="ar-AE"/>
        </w:rPr>
      </w:pPr>
    </w:p>
    <w:p w14:paraId="6280F820" w14:textId="77777777" w:rsidR="00D10C12" w:rsidRPr="00170244" w:rsidRDefault="00D10C12" w:rsidP="00E26572">
      <w:pPr>
        <w:bidi/>
        <w:ind w:left="360" w:hanging="360"/>
        <w:jc w:val="both"/>
        <w:rPr>
          <w:rFonts w:ascii="Tahoma" w:hAnsi="Tahoma" w:cs="Tahoma"/>
          <w:color w:val="auto"/>
          <w:sz w:val="22"/>
          <w:szCs w:val="22"/>
          <w:rtl/>
          <w:lang w:bidi="ar-AE"/>
        </w:rPr>
      </w:pPr>
      <w:r w:rsidRPr="00170244">
        <w:rPr>
          <w:rFonts w:ascii="Tahoma" w:hAnsi="Tahoma" w:cs="Tahoma"/>
          <w:color w:val="auto"/>
          <w:sz w:val="22"/>
          <w:szCs w:val="22"/>
          <w:rtl/>
          <w:lang w:bidi="ar-AE"/>
        </w:rPr>
        <w:t xml:space="preserve">تشمل الأعمال الفنّية والأثرية الجديدة التي استحوذ عليها اللوفر أبوظبي: </w:t>
      </w:r>
    </w:p>
    <w:p w14:paraId="08BBCFAD" w14:textId="65612F9D" w:rsidR="00D10C12" w:rsidRPr="00170244" w:rsidRDefault="00D10C12" w:rsidP="00CE56E1">
      <w:pPr>
        <w:pStyle w:val="ListParagraph"/>
        <w:numPr>
          <w:ilvl w:val="0"/>
          <w:numId w:val="46"/>
        </w:numPr>
        <w:bidi/>
        <w:spacing w:after="0" w:line="288" w:lineRule="auto"/>
        <w:jc w:val="both"/>
        <w:rPr>
          <w:rFonts w:ascii="Tahoma" w:hAnsi="Tahoma" w:cs="Tahoma"/>
          <w:b/>
          <w:bCs/>
          <w:sz w:val="22"/>
          <w:szCs w:val="22"/>
          <w:lang w:bidi="ar-AE"/>
        </w:rPr>
      </w:pPr>
      <w:r w:rsidRPr="00170244">
        <w:rPr>
          <w:rFonts w:ascii="Tahoma" w:hAnsi="Tahoma" w:cs="Tahoma"/>
          <w:b/>
          <w:bCs/>
          <w:sz w:val="22"/>
          <w:szCs w:val="22"/>
          <w:rtl/>
          <w:lang w:bidi="ar-AE"/>
        </w:rPr>
        <w:t>تمثال لامرأة تصلي</w:t>
      </w:r>
      <w:r w:rsidRPr="00170244">
        <w:rPr>
          <w:rFonts w:ascii="Tahoma" w:hAnsi="Tahoma" w:cs="Tahoma"/>
          <w:sz w:val="22"/>
          <w:szCs w:val="22"/>
          <w:rtl/>
          <w:lang w:bidi="ar-AE"/>
        </w:rPr>
        <w:t xml:space="preserve"> (</w:t>
      </w:r>
      <w:r w:rsidR="00CE56E1" w:rsidRPr="00170244">
        <w:rPr>
          <w:rFonts w:ascii="Tahoma" w:hAnsi="Tahoma" w:cs="Tahoma"/>
          <w:sz w:val="22"/>
          <w:szCs w:val="22"/>
          <w:rtl/>
          <w:lang w:bidi="ar-AE"/>
        </w:rPr>
        <w:t>العراق</w:t>
      </w:r>
      <w:r w:rsidR="00CE56E1">
        <w:rPr>
          <w:rFonts w:ascii="Tahoma" w:hAnsi="Tahoma" w:cs="Tahoma" w:hint="cs"/>
          <w:sz w:val="22"/>
          <w:szCs w:val="22"/>
          <w:rtl/>
          <w:lang w:bidi="ar-AE"/>
        </w:rPr>
        <w:t>،</w:t>
      </w:r>
      <w:r w:rsidR="00CE56E1" w:rsidRPr="00170244">
        <w:rPr>
          <w:rFonts w:ascii="Tahoma" w:hAnsi="Tahoma" w:cs="Tahoma"/>
          <w:sz w:val="22"/>
          <w:szCs w:val="22"/>
          <w:rtl/>
          <w:lang w:bidi="ar-AE"/>
        </w:rPr>
        <w:t xml:space="preserve"> </w:t>
      </w:r>
      <w:r w:rsidRPr="00170244">
        <w:rPr>
          <w:rFonts w:ascii="Tahoma" w:hAnsi="Tahoma" w:cs="Tahoma"/>
          <w:sz w:val="22"/>
          <w:szCs w:val="22"/>
          <w:rtl/>
          <w:lang w:bidi="ar-AE"/>
        </w:rPr>
        <w:t>2800- 2550 قبل الميلاد)</w:t>
      </w:r>
    </w:p>
    <w:p w14:paraId="281AD07A" w14:textId="286FE6EE" w:rsidR="00D10C12" w:rsidRPr="00170244" w:rsidRDefault="00D10C12" w:rsidP="00CE56E1">
      <w:pPr>
        <w:pStyle w:val="ListParagraph"/>
        <w:numPr>
          <w:ilvl w:val="0"/>
          <w:numId w:val="46"/>
        </w:numPr>
        <w:bidi/>
        <w:spacing w:after="0" w:line="288" w:lineRule="auto"/>
        <w:jc w:val="both"/>
        <w:rPr>
          <w:rFonts w:ascii="Tahoma" w:hAnsi="Tahoma" w:cs="Tahoma"/>
          <w:bCs/>
          <w:iCs/>
          <w:sz w:val="22"/>
          <w:szCs w:val="22"/>
          <w:rtl/>
          <w:lang w:val="en-GB"/>
        </w:rPr>
      </w:pPr>
      <w:r w:rsidRPr="00170244">
        <w:rPr>
          <w:rFonts w:ascii="Tahoma" w:hAnsi="Tahoma" w:cs="Tahoma"/>
          <w:b/>
          <w:bCs/>
          <w:sz w:val="22"/>
          <w:szCs w:val="22"/>
          <w:rtl/>
          <w:lang w:bidi="ar-AE"/>
        </w:rPr>
        <w:t>تمثال لشخص جاثٍ</w:t>
      </w:r>
      <w:r w:rsidRPr="00170244">
        <w:rPr>
          <w:rFonts w:ascii="Tahoma" w:hAnsi="Tahoma" w:cs="Tahoma"/>
          <w:b/>
          <w:bCs/>
          <w:sz w:val="22"/>
          <w:szCs w:val="22"/>
          <w:lang w:bidi="ar-AE"/>
        </w:rPr>
        <w:t xml:space="preserve"> </w:t>
      </w:r>
      <w:r w:rsidRPr="00170244">
        <w:rPr>
          <w:rFonts w:ascii="Tahoma" w:hAnsi="Tahoma" w:cs="Tahoma"/>
          <w:b/>
          <w:bCs/>
          <w:sz w:val="22"/>
          <w:szCs w:val="22"/>
          <w:rtl/>
          <w:lang w:bidi="ar-AE"/>
        </w:rPr>
        <w:t>على ركبتيه</w:t>
      </w:r>
      <w:r w:rsidRPr="00170244">
        <w:rPr>
          <w:rFonts w:ascii="Tahoma" w:hAnsi="Tahoma" w:cs="Tahoma"/>
          <w:sz w:val="22"/>
          <w:szCs w:val="22"/>
          <w:rtl/>
          <w:lang w:bidi="ar-AE"/>
        </w:rPr>
        <w:t xml:space="preserve"> (</w:t>
      </w:r>
      <w:r w:rsidR="00CE56E1" w:rsidRPr="00170244">
        <w:rPr>
          <w:rFonts w:ascii="Tahoma" w:hAnsi="Tahoma" w:cs="Tahoma"/>
          <w:sz w:val="22"/>
          <w:szCs w:val="22"/>
          <w:rtl/>
          <w:lang w:bidi="ar-AE"/>
        </w:rPr>
        <w:t xml:space="preserve">مصر </w:t>
      </w:r>
      <w:r w:rsidR="00CE56E1">
        <w:rPr>
          <w:rFonts w:ascii="Tahoma" w:hAnsi="Tahoma" w:cs="Tahoma" w:hint="cs"/>
          <w:sz w:val="22"/>
          <w:szCs w:val="22"/>
          <w:rtl/>
          <w:lang w:bidi="ar-AE"/>
        </w:rPr>
        <w:t>القديمة</w:t>
      </w:r>
      <w:r w:rsidR="00CE56E1">
        <w:rPr>
          <w:rFonts w:ascii="Tahoma" w:hAnsi="Tahoma" w:cs="Tahoma" w:hint="cs"/>
          <w:sz w:val="22"/>
          <w:szCs w:val="22"/>
          <w:rtl/>
          <w:lang w:bidi="ar-AE"/>
        </w:rPr>
        <w:t>،</w:t>
      </w:r>
      <w:r w:rsidR="00CE56E1" w:rsidRPr="00170244">
        <w:rPr>
          <w:rFonts w:ascii="Tahoma" w:hAnsi="Tahoma" w:cs="Tahoma"/>
          <w:sz w:val="22"/>
          <w:szCs w:val="22"/>
          <w:rtl/>
          <w:lang w:bidi="ar-AE"/>
        </w:rPr>
        <w:t xml:space="preserve"> </w:t>
      </w:r>
      <w:r w:rsidRPr="00170244">
        <w:rPr>
          <w:rFonts w:ascii="Tahoma" w:hAnsi="Tahoma" w:cs="Tahoma"/>
          <w:sz w:val="22"/>
          <w:szCs w:val="22"/>
          <w:rtl/>
          <w:lang w:bidi="ar-AE"/>
        </w:rPr>
        <w:t>400</w:t>
      </w:r>
      <w:r w:rsidR="00BA11CE">
        <w:rPr>
          <w:rFonts w:ascii="Tahoma" w:hAnsi="Tahoma" w:cs="Tahoma" w:hint="cs"/>
          <w:sz w:val="22"/>
          <w:szCs w:val="22"/>
          <w:rtl/>
          <w:lang w:bidi="ar-AE"/>
        </w:rPr>
        <w:t xml:space="preserve"> </w:t>
      </w:r>
      <w:r w:rsidRPr="00170244">
        <w:rPr>
          <w:rFonts w:ascii="Tahoma" w:hAnsi="Tahoma" w:cs="Tahoma"/>
          <w:sz w:val="22"/>
          <w:szCs w:val="22"/>
          <w:rtl/>
          <w:lang w:bidi="ar-AE"/>
        </w:rPr>
        <w:t>- 300 قبل الميلاد)</w:t>
      </w:r>
    </w:p>
    <w:p w14:paraId="27BCADBE" w14:textId="11F935A4" w:rsidR="00D10C12" w:rsidRPr="00170244" w:rsidRDefault="00CE56E1" w:rsidP="00CE56E1">
      <w:pPr>
        <w:pStyle w:val="ListParagraph"/>
        <w:numPr>
          <w:ilvl w:val="0"/>
          <w:numId w:val="46"/>
        </w:numPr>
        <w:bidi/>
        <w:spacing w:after="0" w:line="288" w:lineRule="auto"/>
        <w:jc w:val="both"/>
        <w:rPr>
          <w:rFonts w:ascii="Tahoma" w:hAnsi="Tahoma" w:cs="Tahoma"/>
          <w:bCs/>
          <w:iCs/>
          <w:sz w:val="22"/>
          <w:szCs w:val="22"/>
          <w:rtl/>
          <w:lang w:val="en-GB"/>
        </w:rPr>
      </w:pPr>
      <w:r>
        <w:rPr>
          <w:rFonts w:ascii="Tahoma" w:hAnsi="Tahoma" w:cs="Tahoma" w:hint="cs"/>
          <w:b/>
          <w:bCs/>
          <w:sz w:val="22"/>
          <w:szCs w:val="22"/>
          <w:rtl/>
        </w:rPr>
        <w:t xml:space="preserve">تمثال </w:t>
      </w:r>
      <w:r w:rsidR="00D10C12" w:rsidRPr="00170244">
        <w:rPr>
          <w:rFonts w:ascii="Tahoma" w:hAnsi="Tahoma" w:cs="Tahoma"/>
          <w:b/>
          <w:bCs/>
          <w:sz w:val="22"/>
          <w:szCs w:val="22"/>
          <w:rtl/>
        </w:rPr>
        <w:t>جينا واقفاً</w:t>
      </w:r>
      <w:r w:rsidR="00D10C12" w:rsidRPr="00170244">
        <w:rPr>
          <w:rFonts w:ascii="Tahoma" w:hAnsi="Tahoma" w:cs="Tahoma"/>
          <w:sz w:val="22"/>
          <w:szCs w:val="22"/>
          <w:rtl/>
        </w:rPr>
        <w:t>، (</w:t>
      </w:r>
      <w:r w:rsidRPr="00170244">
        <w:rPr>
          <w:rFonts w:ascii="Tahoma" w:hAnsi="Tahoma" w:cs="Tahoma"/>
          <w:sz w:val="22"/>
          <w:szCs w:val="22"/>
          <w:rtl/>
        </w:rPr>
        <w:t>تاميل نادو في الهند</w:t>
      </w:r>
      <w:r>
        <w:rPr>
          <w:rFonts w:ascii="Tahoma" w:hAnsi="Tahoma" w:cs="Tahoma" w:hint="cs"/>
          <w:sz w:val="22"/>
          <w:szCs w:val="22"/>
          <w:rtl/>
        </w:rPr>
        <w:t>،</w:t>
      </w:r>
      <w:r w:rsidRPr="00170244">
        <w:rPr>
          <w:rFonts w:ascii="Tahoma" w:hAnsi="Tahoma" w:cs="Tahoma"/>
          <w:sz w:val="22"/>
          <w:szCs w:val="22"/>
          <w:rtl/>
        </w:rPr>
        <w:t xml:space="preserve"> </w:t>
      </w:r>
      <w:r w:rsidR="00D10C12" w:rsidRPr="00170244">
        <w:rPr>
          <w:rFonts w:ascii="Tahoma" w:hAnsi="Tahoma" w:cs="Tahoma"/>
          <w:sz w:val="22"/>
          <w:szCs w:val="22"/>
          <w:rtl/>
        </w:rPr>
        <w:t>1000- 1100)</w:t>
      </w:r>
    </w:p>
    <w:p w14:paraId="0C620833" w14:textId="6911B3ED" w:rsidR="00D10C12" w:rsidRPr="00170244" w:rsidRDefault="00D10C12" w:rsidP="00CE56E1">
      <w:pPr>
        <w:pStyle w:val="ListParagraph"/>
        <w:numPr>
          <w:ilvl w:val="0"/>
          <w:numId w:val="46"/>
        </w:numPr>
        <w:bidi/>
        <w:spacing w:after="0" w:line="288" w:lineRule="auto"/>
        <w:jc w:val="both"/>
        <w:rPr>
          <w:rFonts w:ascii="Tahoma" w:hAnsi="Tahoma" w:cs="Tahoma"/>
          <w:b/>
          <w:bCs/>
          <w:sz w:val="22"/>
          <w:szCs w:val="22"/>
        </w:rPr>
      </w:pPr>
      <w:r w:rsidRPr="00170244">
        <w:rPr>
          <w:rFonts w:ascii="Tahoma" w:hAnsi="Tahoma" w:cs="Tahoma"/>
          <w:b/>
          <w:bCs/>
          <w:sz w:val="22"/>
          <w:szCs w:val="22"/>
          <w:rtl/>
        </w:rPr>
        <w:t>مبخرة على شكل قط</w:t>
      </w:r>
      <w:r w:rsidRPr="00170244">
        <w:rPr>
          <w:rFonts w:ascii="Tahoma" w:hAnsi="Tahoma" w:cs="Tahoma"/>
          <w:sz w:val="22"/>
          <w:szCs w:val="22"/>
          <w:rtl/>
        </w:rPr>
        <w:t xml:space="preserve"> (</w:t>
      </w:r>
      <w:r w:rsidR="00CE56E1" w:rsidRPr="00170244">
        <w:rPr>
          <w:rFonts w:ascii="Tahoma" w:hAnsi="Tahoma" w:cs="Tahoma"/>
          <w:sz w:val="22"/>
          <w:szCs w:val="22"/>
          <w:rtl/>
        </w:rPr>
        <w:t>شرق إيران أو آسيا الوسطى</w:t>
      </w:r>
      <w:r w:rsidR="00CE56E1">
        <w:rPr>
          <w:rFonts w:ascii="Tahoma" w:hAnsi="Tahoma" w:cs="Tahoma" w:hint="cs"/>
          <w:sz w:val="22"/>
          <w:szCs w:val="22"/>
          <w:rtl/>
        </w:rPr>
        <w:t>،</w:t>
      </w:r>
      <w:r w:rsidR="00CE56E1" w:rsidRPr="00170244">
        <w:rPr>
          <w:rFonts w:ascii="Tahoma" w:hAnsi="Tahoma" w:cs="Tahoma"/>
          <w:sz w:val="22"/>
          <w:szCs w:val="22"/>
          <w:rtl/>
        </w:rPr>
        <w:t xml:space="preserve"> </w:t>
      </w:r>
      <w:r w:rsidRPr="00170244">
        <w:rPr>
          <w:rFonts w:ascii="Tahoma" w:hAnsi="Tahoma" w:cs="Tahoma"/>
          <w:sz w:val="22"/>
          <w:szCs w:val="22"/>
          <w:rtl/>
        </w:rPr>
        <w:t>1000- 1100)</w:t>
      </w:r>
    </w:p>
    <w:p w14:paraId="27E14C85" w14:textId="77777777" w:rsidR="0045069F" w:rsidRPr="00122B32" w:rsidRDefault="0045069F" w:rsidP="00E26572">
      <w:pPr>
        <w:bidi/>
        <w:jc w:val="both"/>
        <w:rPr>
          <w:rFonts w:ascii="Tahoma" w:hAnsi="Tahoma" w:cs="Tahoma"/>
          <w:bCs/>
          <w:iCs/>
          <w:color w:val="auto"/>
          <w:sz w:val="22"/>
          <w:szCs w:val="22"/>
          <w:rtl/>
          <w:lang w:val="en-US"/>
        </w:rPr>
      </w:pPr>
    </w:p>
    <w:p w14:paraId="09414271" w14:textId="77777777" w:rsidR="004D0127" w:rsidRPr="00170244" w:rsidRDefault="0045069F" w:rsidP="00E26572">
      <w:pPr>
        <w:bidi/>
        <w:jc w:val="both"/>
        <w:rPr>
          <w:rFonts w:ascii="Tahoma" w:hAnsi="Tahoma" w:cs="Tahoma"/>
          <w:b/>
          <w:i/>
          <w:color w:val="auto"/>
          <w:sz w:val="22"/>
          <w:szCs w:val="22"/>
          <w:rtl/>
          <w:lang w:val="en-US"/>
        </w:rPr>
      </w:pPr>
      <w:r w:rsidRPr="0045069F">
        <w:rPr>
          <w:rFonts w:ascii="Tahoma" w:hAnsi="Tahoma" w:cs="Tahoma" w:hint="cs"/>
          <w:b/>
          <w:i/>
          <w:color w:val="auto"/>
          <w:sz w:val="22"/>
          <w:szCs w:val="22"/>
          <w:rtl/>
          <w:lang w:val="en-US"/>
        </w:rPr>
        <w:t>يسلّط كل عمل من هذه الأعمال الفنّية الضوء</w:t>
      </w:r>
      <w:r w:rsidR="00170244" w:rsidRPr="0045069F">
        <w:rPr>
          <w:rFonts w:ascii="Tahoma" w:hAnsi="Tahoma" w:cs="Tahoma"/>
          <w:b/>
          <w:i/>
          <w:color w:val="auto"/>
          <w:sz w:val="22"/>
          <w:szCs w:val="22"/>
          <w:rtl/>
          <w:lang w:val="en-US"/>
        </w:rPr>
        <w:t xml:space="preserve"> </w:t>
      </w:r>
      <w:r w:rsidRPr="0045069F">
        <w:rPr>
          <w:rFonts w:ascii="Tahoma" w:hAnsi="Tahoma" w:cs="Tahoma" w:hint="cs"/>
          <w:b/>
          <w:i/>
          <w:color w:val="auto"/>
          <w:sz w:val="22"/>
          <w:szCs w:val="22"/>
          <w:rtl/>
          <w:lang w:val="en-US"/>
        </w:rPr>
        <w:t xml:space="preserve">على </w:t>
      </w:r>
      <w:r w:rsidR="00170244" w:rsidRPr="0045069F">
        <w:rPr>
          <w:rFonts w:ascii="Tahoma" w:hAnsi="Tahoma" w:cs="Tahoma"/>
          <w:b/>
          <w:i/>
          <w:color w:val="auto"/>
          <w:sz w:val="22"/>
          <w:szCs w:val="22"/>
          <w:rtl/>
          <w:lang w:val="en-US"/>
        </w:rPr>
        <w:t xml:space="preserve">المعتقدات والطقوس الدينية </w:t>
      </w:r>
      <w:r w:rsidRPr="0045069F">
        <w:rPr>
          <w:rFonts w:ascii="Tahoma" w:hAnsi="Tahoma" w:cs="Tahoma" w:hint="cs"/>
          <w:b/>
          <w:i/>
          <w:color w:val="auto"/>
          <w:sz w:val="22"/>
          <w:szCs w:val="22"/>
          <w:rtl/>
          <w:lang w:val="en-US"/>
        </w:rPr>
        <w:t>من مختلف العصور والمناطق</w:t>
      </w:r>
      <w:r w:rsidRPr="0045069F">
        <w:rPr>
          <w:rFonts w:ascii="Tahoma" w:hAnsi="Tahoma" w:cs="Tahoma"/>
          <w:b/>
          <w:i/>
          <w:color w:val="auto"/>
          <w:sz w:val="22"/>
          <w:szCs w:val="22"/>
          <w:rtl/>
          <w:lang w:val="en-US"/>
        </w:rPr>
        <w:t xml:space="preserve">، </w:t>
      </w:r>
      <w:r w:rsidR="00170244" w:rsidRPr="0045069F">
        <w:rPr>
          <w:rFonts w:ascii="Tahoma" w:hAnsi="Tahoma" w:cs="Tahoma"/>
          <w:b/>
          <w:i/>
          <w:color w:val="auto"/>
          <w:sz w:val="22"/>
          <w:szCs w:val="22"/>
          <w:rtl/>
          <w:lang w:val="en-US"/>
        </w:rPr>
        <w:t xml:space="preserve">إضافة </w:t>
      </w:r>
      <w:r>
        <w:rPr>
          <w:rFonts w:ascii="Tahoma" w:hAnsi="Tahoma" w:cs="Tahoma"/>
          <w:b/>
          <w:i/>
          <w:color w:val="auto"/>
          <w:sz w:val="22"/>
          <w:szCs w:val="22"/>
          <w:rtl/>
          <w:lang w:val="en-US"/>
        </w:rPr>
        <w:t>إلى أوجه التشابه والاختلاف بينه</w:t>
      </w:r>
      <w:r w:rsidR="00170244" w:rsidRPr="0045069F">
        <w:rPr>
          <w:rFonts w:ascii="Tahoma" w:hAnsi="Tahoma" w:cs="Tahoma"/>
          <w:b/>
          <w:i/>
          <w:color w:val="auto"/>
          <w:sz w:val="22"/>
          <w:szCs w:val="22"/>
          <w:rtl/>
          <w:lang w:val="en-US"/>
        </w:rPr>
        <w:t>ا</w:t>
      </w:r>
      <w:r w:rsidR="00170244" w:rsidRPr="0045069F">
        <w:rPr>
          <w:rFonts w:ascii="Tahoma" w:hAnsi="Tahoma" w:cs="Tahoma" w:hint="cs"/>
          <w:b/>
          <w:i/>
          <w:color w:val="auto"/>
          <w:sz w:val="22"/>
          <w:szCs w:val="22"/>
          <w:rtl/>
          <w:lang w:val="en-US"/>
        </w:rPr>
        <w:t>.</w:t>
      </w:r>
      <w:r w:rsidR="00170244" w:rsidRPr="0045069F">
        <w:rPr>
          <w:rFonts w:ascii="Tahoma" w:hAnsi="Tahoma" w:cs="Tahoma" w:hint="cs"/>
          <w:bCs/>
          <w:i/>
          <w:color w:val="auto"/>
          <w:sz w:val="22"/>
          <w:szCs w:val="22"/>
          <w:rtl/>
          <w:lang w:val="en-US"/>
        </w:rPr>
        <w:t xml:space="preserve"> فت</w:t>
      </w:r>
      <w:r w:rsidR="004D0127" w:rsidRPr="0045069F">
        <w:rPr>
          <w:rFonts w:ascii="Tahoma" w:hAnsi="Tahoma" w:cs="Tahoma"/>
          <w:b/>
          <w:bCs/>
          <w:color w:val="auto"/>
          <w:sz w:val="22"/>
          <w:szCs w:val="22"/>
          <w:rtl/>
          <w:lang w:bidi="ar-AE"/>
        </w:rPr>
        <w:t>مثال امرأة تصلي</w:t>
      </w:r>
      <w:r w:rsidR="004D0127" w:rsidRPr="0045069F">
        <w:rPr>
          <w:rFonts w:ascii="Tahoma" w:hAnsi="Tahoma" w:cs="Tahoma" w:hint="cs"/>
          <w:color w:val="auto"/>
          <w:sz w:val="22"/>
          <w:szCs w:val="22"/>
          <w:rtl/>
          <w:lang w:bidi="ar-AE"/>
        </w:rPr>
        <w:t xml:space="preserve"> هو تمثال نادر جداً، نظراً إلى أن التماثيل التي تم ابتكارها في تلك الحقبة كانت تقتصر على الرجال وهم يصلون ولم تشمل النساء</w:t>
      </w:r>
      <w:r w:rsidR="004D0127" w:rsidRPr="00170244">
        <w:rPr>
          <w:rFonts w:ascii="Tahoma" w:hAnsi="Tahoma" w:cs="Tahoma" w:hint="cs"/>
          <w:color w:val="auto"/>
          <w:sz w:val="22"/>
          <w:szCs w:val="22"/>
          <w:rtl/>
          <w:lang w:bidi="ar-AE"/>
        </w:rPr>
        <w:t xml:space="preserve">. أما </w:t>
      </w:r>
      <w:r w:rsidR="004D0127" w:rsidRPr="00170244">
        <w:rPr>
          <w:rFonts w:ascii="Tahoma" w:hAnsi="Tahoma" w:cs="Tahoma" w:hint="cs"/>
          <w:b/>
          <w:bCs/>
          <w:color w:val="auto"/>
          <w:sz w:val="22"/>
          <w:szCs w:val="22"/>
          <w:rtl/>
          <w:lang w:bidi="ar-AE"/>
        </w:rPr>
        <w:t>المبخرة</w:t>
      </w:r>
      <w:r w:rsidR="004D0127" w:rsidRPr="00170244">
        <w:rPr>
          <w:rFonts w:ascii="Tahoma" w:hAnsi="Tahoma" w:cs="Tahoma" w:hint="cs"/>
          <w:color w:val="auto"/>
          <w:sz w:val="22"/>
          <w:szCs w:val="22"/>
          <w:rtl/>
          <w:lang w:bidi="ar-AE"/>
        </w:rPr>
        <w:t xml:space="preserve"> </w:t>
      </w:r>
      <w:r w:rsidR="004D0127" w:rsidRPr="00170244">
        <w:rPr>
          <w:rFonts w:ascii="Tahoma" w:hAnsi="Tahoma" w:cs="Tahoma"/>
          <w:b/>
          <w:bCs/>
          <w:color w:val="auto"/>
          <w:sz w:val="22"/>
          <w:szCs w:val="22"/>
          <w:rtl/>
        </w:rPr>
        <w:t>على شكل قط</w:t>
      </w:r>
      <w:r w:rsidR="004D0127" w:rsidRPr="00170244">
        <w:rPr>
          <w:rFonts w:ascii="Tahoma" w:hAnsi="Tahoma" w:cs="Tahoma" w:hint="cs"/>
          <w:color w:val="auto"/>
          <w:sz w:val="22"/>
          <w:szCs w:val="22"/>
          <w:rtl/>
        </w:rPr>
        <w:t xml:space="preserve">، فهي تبيّن أن شكل القط لطالما حمل العديد من المعاني في مختلف الثقافات، وهي معانٍ بدأنا مؤخراً في تحليلها. وقد تم عرض هذا العمل الفني في قاعات العرض إلى جانب </w:t>
      </w:r>
      <w:r w:rsidR="004D0127" w:rsidRPr="00170244">
        <w:rPr>
          <w:rFonts w:ascii="Tahoma" w:hAnsi="Tahoma" w:cs="Tahoma"/>
          <w:b/>
          <w:bCs/>
          <w:color w:val="auto"/>
          <w:sz w:val="22"/>
          <w:szCs w:val="22"/>
          <w:rtl/>
        </w:rPr>
        <w:t>إبريق لغسل اليدين على شكل أسد</w:t>
      </w:r>
      <w:r w:rsidR="004D0127" w:rsidRPr="00170244">
        <w:rPr>
          <w:rFonts w:ascii="Tahoma" w:hAnsi="Tahoma" w:cs="Tahoma" w:hint="cs"/>
          <w:color w:val="auto"/>
          <w:sz w:val="22"/>
          <w:szCs w:val="22"/>
          <w:rtl/>
        </w:rPr>
        <w:t xml:space="preserve"> من بدايات القرن الثالث عشر في ألمانيا. </w:t>
      </w:r>
      <w:r w:rsidR="00170244" w:rsidRPr="00170244">
        <w:rPr>
          <w:rFonts w:ascii="Tahoma" w:hAnsi="Tahoma" w:cs="Tahoma" w:hint="cs"/>
          <w:color w:val="auto"/>
          <w:sz w:val="22"/>
          <w:szCs w:val="22"/>
          <w:rtl/>
        </w:rPr>
        <w:t xml:space="preserve">فقد كانت </w:t>
      </w:r>
      <w:r w:rsidR="004D0127" w:rsidRPr="00170244">
        <w:rPr>
          <w:rFonts w:ascii="Tahoma" w:hAnsi="Tahoma" w:cs="Tahoma" w:hint="cs"/>
          <w:color w:val="auto"/>
          <w:sz w:val="22"/>
          <w:szCs w:val="22"/>
          <w:rtl/>
        </w:rPr>
        <w:t>رموز الحيوانات</w:t>
      </w:r>
      <w:r w:rsidR="00170244" w:rsidRPr="00170244">
        <w:rPr>
          <w:rFonts w:ascii="Tahoma" w:hAnsi="Tahoma" w:cs="Tahoma" w:hint="cs"/>
          <w:color w:val="auto"/>
          <w:sz w:val="22"/>
          <w:szCs w:val="22"/>
          <w:rtl/>
        </w:rPr>
        <w:t xml:space="preserve"> أشبه بلغة مشتركة بين مختلف الشعوب، وغالباً ما كان القط رمزاً للقوة.</w:t>
      </w:r>
    </w:p>
    <w:p w14:paraId="279E9E67" w14:textId="77777777" w:rsidR="004D0127" w:rsidRPr="00170244" w:rsidRDefault="004D0127" w:rsidP="00E26572">
      <w:pPr>
        <w:bidi/>
        <w:jc w:val="both"/>
        <w:rPr>
          <w:rFonts w:ascii="Tahoma" w:hAnsi="Tahoma" w:cs="Tahoma"/>
          <w:b/>
          <w:i/>
          <w:color w:val="auto"/>
          <w:sz w:val="22"/>
          <w:szCs w:val="22"/>
        </w:rPr>
      </w:pPr>
    </w:p>
    <w:p w14:paraId="0B2F957C" w14:textId="77777777" w:rsidR="00D10C12" w:rsidRPr="00463909" w:rsidRDefault="00463909" w:rsidP="00E26572">
      <w:pPr>
        <w:bidi/>
        <w:jc w:val="both"/>
        <w:rPr>
          <w:rFonts w:ascii="Tahoma" w:hAnsi="Tahoma" w:cs="Tahoma"/>
          <w:bCs/>
          <w:i/>
          <w:color w:val="auto"/>
          <w:sz w:val="22"/>
          <w:szCs w:val="22"/>
          <w:lang w:val="fr-FR"/>
        </w:rPr>
      </w:pPr>
      <w:r>
        <w:rPr>
          <w:rFonts w:ascii="Tahoma" w:hAnsi="Tahoma" w:cs="Tahoma"/>
          <w:bCs/>
          <w:i/>
          <w:color w:val="auto"/>
          <w:sz w:val="22"/>
          <w:szCs w:val="22"/>
          <w:rtl/>
        </w:rPr>
        <w:t>الأعمال الجديدة المُعارة</w:t>
      </w:r>
    </w:p>
    <w:p w14:paraId="3B867523" w14:textId="77777777" w:rsidR="00463909" w:rsidRDefault="00463909" w:rsidP="00E26572">
      <w:pPr>
        <w:bidi/>
        <w:ind w:left="360" w:hanging="360"/>
        <w:jc w:val="both"/>
        <w:rPr>
          <w:rFonts w:ascii="Tahoma" w:hAnsi="Tahoma" w:cs="Tahoma"/>
          <w:color w:val="auto"/>
          <w:sz w:val="22"/>
          <w:szCs w:val="22"/>
          <w:rtl/>
        </w:rPr>
      </w:pPr>
    </w:p>
    <w:p w14:paraId="3048974F" w14:textId="77777777" w:rsidR="004D0127" w:rsidRPr="00170244" w:rsidRDefault="004D0127" w:rsidP="00E26572">
      <w:pPr>
        <w:bidi/>
        <w:ind w:left="360" w:hanging="360"/>
        <w:jc w:val="both"/>
        <w:rPr>
          <w:rFonts w:ascii="Tahoma" w:hAnsi="Tahoma" w:cs="Tahoma"/>
          <w:color w:val="auto"/>
          <w:sz w:val="22"/>
          <w:szCs w:val="22"/>
        </w:rPr>
      </w:pPr>
      <w:r w:rsidRPr="00170244">
        <w:rPr>
          <w:rFonts w:ascii="Tahoma" w:hAnsi="Tahoma" w:cs="Tahoma" w:hint="cs"/>
          <w:color w:val="auto"/>
          <w:sz w:val="22"/>
          <w:szCs w:val="22"/>
          <w:rtl/>
        </w:rPr>
        <w:t xml:space="preserve">تشمل الأعمال الجديدة المُعارة من متحف أورسيه مجموعة من أبرز اللوحات </w:t>
      </w:r>
      <w:r w:rsidR="0045069F">
        <w:rPr>
          <w:rFonts w:ascii="Tahoma" w:hAnsi="Tahoma" w:cs="Tahoma" w:hint="cs"/>
          <w:color w:val="auto"/>
          <w:sz w:val="22"/>
          <w:szCs w:val="22"/>
          <w:rtl/>
        </w:rPr>
        <w:t>من ال</w:t>
      </w:r>
      <w:r w:rsidRPr="00170244">
        <w:rPr>
          <w:rFonts w:ascii="Tahoma" w:hAnsi="Tahoma" w:cs="Tahoma" w:hint="cs"/>
          <w:color w:val="auto"/>
          <w:sz w:val="22"/>
          <w:szCs w:val="22"/>
          <w:rtl/>
        </w:rPr>
        <w:t>حقبة الانطباعية الجديدة، إلى جانب صور من القرن التاسع عشر.</w:t>
      </w:r>
    </w:p>
    <w:p w14:paraId="6BE17223" w14:textId="6623D957" w:rsidR="00D10C12" w:rsidRPr="00170244" w:rsidRDefault="00D10C12" w:rsidP="00E26572">
      <w:pPr>
        <w:pStyle w:val="ListParagraph"/>
        <w:numPr>
          <w:ilvl w:val="0"/>
          <w:numId w:val="49"/>
        </w:numPr>
        <w:bidi/>
        <w:spacing w:after="0" w:line="288" w:lineRule="auto"/>
        <w:jc w:val="both"/>
        <w:rPr>
          <w:rFonts w:ascii="Tahoma" w:eastAsiaTheme="minorEastAsia" w:hAnsi="Tahoma" w:cs="Tahoma"/>
          <w:sz w:val="22"/>
          <w:szCs w:val="22"/>
          <w:lang w:val="en-GB" w:eastAsia="zh-TW"/>
        </w:rPr>
      </w:pPr>
      <w:r w:rsidRPr="00170244">
        <w:rPr>
          <w:rFonts w:ascii="Tahoma" w:hAnsi="Tahoma" w:cs="Tahoma"/>
          <w:b/>
          <w:bCs/>
          <w:sz w:val="22"/>
          <w:szCs w:val="22"/>
          <w:rtl/>
        </w:rPr>
        <w:t>"عائلة بيليلي</w:t>
      </w:r>
      <w:r w:rsidRPr="00170244">
        <w:rPr>
          <w:rFonts w:ascii="Tahoma" w:hAnsi="Tahoma" w:cs="Tahoma"/>
          <w:b/>
          <w:bCs/>
          <w:sz w:val="22"/>
          <w:szCs w:val="22"/>
        </w:rPr>
        <w:t>”</w:t>
      </w:r>
      <w:r w:rsidRPr="00170244">
        <w:rPr>
          <w:rFonts w:ascii="Tahoma" w:hAnsi="Tahoma" w:cs="Tahoma"/>
          <w:b/>
          <w:bCs/>
          <w:sz w:val="22"/>
          <w:szCs w:val="22"/>
          <w:rtl/>
        </w:rPr>
        <w:t xml:space="preserve"> </w:t>
      </w:r>
      <w:r w:rsidR="00122B32">
        <w:rPr>
          <w:rFonts w:ascii="Tahoma" w:hAnsi="Tahoma" w:cs="Tahoma"/>
          <w:sz w:val="22"/>
          <w:szCs w:val="22"/>
          <w:rtl/>
        </w:rPr>
        <w:t>–</w:t>
      </w:r>
      <w:r w:rsidR="00122B32">
        <w:rPr>
          <w:rFonts w:ascii="Tahoma" w:hAnsi="Tahoma" w:cs="Tahoma" w:hint="cs"/>
          <w:sz w:val="22"/>
          <w:szCs w:val="22"/>
          <w:rtl/>
        </w:rPr>
        <w:t xml:space="preserve"> </w:t>
      </w:r>
      <w:r w:rsidRPr="00170244">
        <w:rPr>
          <w:rFonts w:ascii="Tahoma" w:hAnsi="Tahoma" w:cs="Tahoma"/>
          <w:sz w:val="22"/>
          <w:szCs w:val="22"/>
          <w:rtl/>
        </w:rPr>
        <w:t>إدغار</w:t>
      </w:r>
      <w:r w:rsidR="00122B32">
        <w:rPr>
          <w:rFonts w:ascii="Tahoma" w:hAnsi="Tahoma" w:cs="Tahoma" w:hint="cs"/>
          <w:sz w:val="22"/>
          <w:szCs w:val="22"/>
          <w:rtl/>
        </w:rPr>
        <w:t xml:space="preserve"> </w:t>
      </w:r>
      <w:r w:rsidRPr="00170244">
        <w:rPr>
          <w:rFonts w:ascii="Tahoma" w:hAnsi="Tahoma" w:cs="Tahoma"/>
          <w:sz w:val="22"/>
          <w:szCs w:val="22"/>
          <w:rtl/>
        </w:rPr>
        <w:t>ديغا، فرنسا، 1858- 1869</w:t>
      </w:r>
    </w:p>
    <w:p w14:paraId="42E48AA5" w14:textId="2AF04729" w:rsidR="00D10C12" w:rsidRPr="00170244" w:rsidRDefault="00D10C12" w:rsidP="00E26572">
      <w:pPr>
        <w:pStyle w:val="ListParagraph"/>
        <w:numPr>
          <w:ilvl w:val="0"/>
          <w:numId w:val="47"/>
        </w:numPr>
        <w:bidi/>
        <w:spacing w:after="0" w:line="288" w:lineRule="auto"/>
        <w:jc w:val="both"/>
        <w:rPr>
          <w:rFonts w:ascii="Tahoma" w:hAnsi="Tahoma" w:cs="Tahoma"/>
          <w:b/>
          <w:i/>
          <w:sz w:val="22"/>
          <w:szCs w:val="22"/>
          <w:rtl/>
        </w:rPr>
      </w:pPr>
      <w:r w:rsidRPr="00170244">
        <w:rPr>
          <w:rFonts w:ascii="Tahoma" w:hAnsi="Tahoma" w:cs="Tahoma"/>
          <w:bCs/>
          <w:i/>
          <w:sz w:val="22"/>
          <w:szCs w:val="22"/>
          <w:rtl/>
        </w:rPr>
        <w:t>"جسر السكة الحديدية في شاتو"</w:t>
      </w:r>
      <w:r w:rsidRPr="00170244">
        <w:rPr>
          <w:rFonts w:ascii="Tahoma" w:hAnsi="Tahoma" w:cs="Tahoma"/>
          <w:b/>
          <w:i/>
          <w:sz w:val="22"/>
          <w:szCs w:val="22"/>
        </w:rPr>
        <w:t xml:space="preserve"> </w:t>
      </w:r>
      <w:r w:rsidR="00122B32">
        <w:rPr>
          <w:rFonts w:ascii="Tahoma" w:hAnsi="Tahoma" w:cs="Tahoma"/>
          <w:b/>
          <w:i/>
          <w:sz w:val="22"/>
          <w:szCs w:val="22"/>
          <w:rtl/>
        </w:rPr>
        <w:t>–</w:t>
      </w:r>
      <w:r w:rsidR="00122B32">
        <w:rPr>
          <w:rFonts w:ascii="Tahoma" w:hAnsi="Tahoma" w:cs="Tahoma" w:hint="cs"/>
          <w:b/>
          <w:i/>
          <w:sz w:val="22"/>
          <w:szCs w:val="22"/>
          <w:rtl/>
        </w:rPr>
        <w:t xml:space="preserve"> </w:t>
      </w:r>
      <w:r w:rsidRPr="00170244">
        <w:rPr>
          <w:rFonts w:ascii="Tahoma" w:hAnsi="Tahoma" w:cs="Tahoma"/>
          <w:b/>
          <w:i/>
          <w:sz w:val="22"/>
          <w:szCs w:val="22"/>
          <w:rtl/>
        </w:rPr>
        <w:t>بيير</w:t>
      </w:r>
      <w:r w:rsidR="00122B32">
        <w:rPr>
          <w:rFonts w:ascii="Tahoma" w:hAnsi="Tahoma" w:cs="Tahoma" w:hint="cs"/>
          <w:b/>
          <w:i/>
          <w:sz w:val="22"/>
          <w:szCs w:val="22"/>
          <w:rtl/>
        </w:rPr>
        <w:t xml:space="preserve"> </w:t>
      </w:r>
      <w:r w:rsidRPr="00170244">
        <w:rPr>
          <w:rFonts w:ascii="Tahoma" w:hAnsi="Tahoma" w:cs="Tahoma"/>
          <w:b/>
          <w:i/>
          <w:sz w:val="22"/>
          <w:szCs w:val="22"/>
          <w:rtl/>
        </w:rPr>
        <w:t>أوغست رينوار، فرنسا، 1881</w:t>
      </w:r>
    </w:p>
    <w:p w14:paraId="54A7C55D" w14:textId="63A1A237" w:rsidR="00D10C12" w:rsidRPr="00170244" w:rsidRDefault="00D10C12" w:rsidP="00E26572">
      <w:pPr>
        <w:pStyle w:val="ListParagraph"/>
        <w:numPr>
          <w:ilvl w:val="0"/>
          <w:numId w:val="47"/>
        </w:numPr>
        <w:bidi/>
        <w:spacing w:after="0" w:line="288" w:lineRule="auto"/>
        <w:jc w:val="both"/>
        <w:rPr>
          <w:rFonts w:ascii="Tahoma" w:hAnsi="Tahoma" w:cs="Tahoma"/>
          <w:b/>
          <w:i/>
          <w:sz w:val="22"/>
          <w:szCs w:val="22"/>
          <w:lang w:val="fr-FR" w:bidi="ar-AE"/>
        </w:rPr>
      </w:pPr>
      <w:r w:rsidRPr="00170244">
        <w:rPr>
          <w:rFonts w:ascii="Tahoma" w:hAnsi="Tahoma" w:cs="Tahoma"/>
          <w:bCs/>
          <w:i/>
          <w:sz w:val="22"/>
          <w:szCs w:val="22"/>
          <w:rtl/>
          <w:lang w:val="fr-FR" w:bidi="ar-AE"/>
        </w:rPr>
        <w:t>"القارب في جيفرني"</w:t>
      </w:r>
      <w:r w:rsidR="00122B32">
        <w:rPr>
          <w:rFonts w:ascii="Tahoma" w:hAnsi="Tahoma" w:cs="Tahoma"/>
          <w:b/>
          <w:i/>
          <w:sz w:val="22"/>
          <w:szCs w:val="22"/>
          <w:rtl/>
          <w:lang w:val="fr-FR" w:bidi="ar-AE"/>
        </w:rPr>
        <w:t xml:space="preserve"> –</w:t>
      </w:r>
      <w:r w:rsidR="00122B32">
        <w:rPr>
          <w:rFonts w:ascii="Tahoma" w:hAnsi="Tahoma" w:cs="Tahoma" w:hint="cs"/>
          <w:b/>
          <w:i/>
          <w:sz w:val="22"/>
          <w:szCs w:val="22"/>
          <w:rtl/>
          <w:lang w:val="fr-FR" w:bidi="ar-AE"/>
        </w:rPr>
        <w:t xml:space="preserve"> </w:t>
      </w:r>
      <w:r w:rsidRPr="00170244">
        <w:rPr>
          <w:rFonts w:ascii="Tahoma" w:hAnsi="Tahoma" w:cs="Tahoma"/>
          <w:b/>
          <w:i/>
          <w:sz w:val="22"/>
          <w:szCs w:val="22"/>
          <w:rtl/>
          <w:lang w:val="fr-FR" w:bidi="ar-AE"/>
        </w:rPr>
        <w:t>كلود</w:t>
      </w:r>
      <w:r w:rsidR="00122B32">
        <w:rPr>
          <w:rFonts w:ascii="Tahoma" w:hAnsi="Tahoma" w:cs="Tahoma" w:hint="cs"/>
          <w:b/>
          <w:i/>
          <w:sz w:val="22"/>
          <w:szCs w:val="22"/>
          <w:rtl/>
          <w:lang w:val="fr-FR" w:bidi="ar-AE"/>
        </w:rPr>
        <w:t xml:space="preserve"> </w:t>
      </w:r>
      <w:r w:rsidRPr="00170244">
        <w:rPr>
          <w:rFonts w:ascii="Tahoma" w:hAnsi="Tahoma" w:cs="Tahoma"/>
          <w:b/>
          <w:i/>
          <w:sz w:val="22"/>
          <w:szCs w:val="22"/>
          <w:rtl/>
          <w:lang w:val="fr-FR" w:bidi="ar-AE"/>
        </w:rPr>
        <w:t>مونيه، فرنسا، نحو 1887</w:t>
      </w:r>
    </w:p>
    <w:p w14:paraId="434B706E" w14:textId="168A3A71" w:rsidR="00D10C12" w:rsidRPr="00170244" w:rsidRDefault="00D10C12" w:rsidP="00E26572">
      <w:pPr>
        <w:pStyle w:val="ListParagraph"/>
        <w:numPr>
          <w:ilvl w:val="0"/>
          <w:numId w:val="47"/>
        </w:numPr>
        <w:bidi/>
        <w:spacing w:after="0" w:line="288" w:lineRule="auto"/>
        <w:jc w:val="both"/>
        <w:rPr>
          <w:rFonts w:ascii="Tahoma" w:eastAsiaTheme="minorEastAsia" w:hAnsi="Tahoma" w:cs="Tahoma"/>
          <w:i/>
          <w:sz w:val="22"/>
          <w:szCs w:val="22"/>
          <w:lang w:val="en-GB" w:eastAsia="zh-TW"/>
        </w:rPr>
      </w:pPr>
      <w:r w:rsidRPr="00170244">
        <w:rPr>
          <w:rFonts w:ascii="Tahoma" w:hAnsi="Tahoma" w:cs="Tahoma"/>
          <w:b/>
          <w:bCs/>
          <w:iCs/>
          <w:sz w:val="22"/>
          <w:szCs w:val="22"/>
          <w:rtl/>
        </w:rPr>
        <w:t>"</w:t>
      </w:r>
      <w:r w:rsidRPr="00170244">
        <w:rPr>
          <w:rFonts w:ascii="Tahoma" w:hAnsi="Tahoma" w:cs="Tahoma"/>
          <w:b/>
          <w:bCs/>
          <w:i/>
          <w:sz w:val="22"/>
          <w:szCs w:val="22"/>
          <w:rtl/>
        </w:rPr>
        <w:t xml:space="preserve">مقطورات، مخيم بوهيميين على مشارف آرل" </w:t>
      </w:r>
      <w:r w:rsidR="00AC3C3A">
        <w:rPr>
          <w:rFonts w:ascii="Tahoma" w:hAnsi="Tahoma" w:cs="Tahoma"/>
          <w:i/>
          <w:sz w:val="22"/>
          <w:szCs w:val="22"/>
          <w:rtl/>
        </w:rPr>
        <w:t>–</w:t>
      </w:r>
      <w:r w:rsidR="00AC3C3A">
        <w:rPr>
          <w:rFonts w:ascii="Tahoma" w:hAnsi="Tahoma" w:cs="Tahoma" w:hint="cs"/>
          <w:i/>
          <w:sz w:val="22"/>
          <w:szCs w:val="22"/>
          <w:rtl/>
        </w:rPr>
        <w:t xml:space="preserve"> </w:t>
      </w:r>
      <w:r w:rsidRPr="00170244">
        <w:rPr>
          <w:rFonts w:ascii="Tahoma" w:hAnsi="Tahoma" w:cs="Tahoma"/>
          <w:i/>
          <w:sz w:val="22"/>
          <w:szCs w:val="22"/>
          <w:rtl/>
        </w:rPr>
        <w:t>فينسنت</w:t>
      </w:r>
      <w:r w:rsidR="00AC3C3A">
        <w:rPr>
          <w:rFonts w:ascii="Tahoma" w:hAnsi="Tahoma" w:cs="Tahoma" w:hint="cs"/>
          <w:i/>
          <w:sz w:val="22"/>
          <w:szCs w:val="22"/>
          <w:rtl/>
        </w:rPr>
        <w:t xml:space="preserve"> </w:t>
      </w:r>
      <w:r w:rsidRPr="00170244">
        <w:rPr>
          <w:rFonts w:ascii="Tahoma" w:hAnsi="Tahoma" w:cs="Tahoma"/>
          <w:i/>
          <w:sz w:val="22"/>
          <w:szCs w:val="22"/>
          <w:rtl/>
        </w:rPr>
        <w:t>فان غوخ، فرنسا، 1888</w:t>
      </w:r>
    </w:p>
    <w:p w14:paraId="4024F82A" w14:textId="6CE7BC51" w:rsidR="00D10C12" w:rsidRPr="00170244" w:rsidRDefault="00D10C12" w:rsidP="00E26572">
      <w:pPr>
        <w:pStyle w:val="ListParagraph"/>
        <w:numPr>
          <w:ilvl w:val="0"/>
          <w:numId w:val="47"/>
        </w:numPr>
        <w:bidi/>
        <w:spacing w:after="0" w:line="288" w:lineRule="auto"/>
        <w:jc w:val="both"/>
        <w:rPr>
          <w:rFonts w:ascii="Tahoma" w:eastAsiaTheme="minorEastAsia" w:hAnsi="Tahoma" w:cs="Tahoma"/>
          <w:b/>
          <w:bCs/>
          <w:sz w:val="22"/>
          <w:szCs w:val="22"/>
          <w:lang w:val="en-GB" w:eastAsia="zh-TW"/>
        </w:rPr>
      </w:pPr>
      <w:r w:rsidRPr="00170244">
        <w:rPr>
          <w:rFonts w:ascii="Tahoma" w:hAnsi="Tahoma" w:cs="Tahoma"/>
          <w:b/>
          <w:bCs/>
          <w:sz w:val="22"/>
          <w:szCs w:val="22"/>
          <w:rtl/>
        </w:rPr>
        <w:t>"أكوام قش، نهاية الصيف"</w:t>
      </w:r>
      <w:r w:rsidR="00AC3C3A">
        <w:rPr>
          <w:rFonts w:ascii="Tahoma" w:hAnsi="Tahoma" w:cs="Tahoma" w:hint="cs"/>
          <w:b/>
          <w:bCs/>
          <w:sz w:val="22"/>
          <w:szCs w:val="22"/>
          <w:rtl/>
          <w:lang w:bidi="ar-AE"/>
        </w:rPr>
        <w:t xml:space="preserve"> </w:t>
      </w:r>
      <w:r w:rsidR="00AC3C3A" w:rsidRPr="00AC3C3A">
        <w:rPr>
          <w:rFonts w:ascii="Tahoma" w:hAnsi="Tahoma" w:cs="Tahoma"/>
          <w:sz w:val="22"/>
          <w:szCs w:val="22"/>
          <w:rtl/>
          <w:lang w:bidi="ar-AE"/>
        </w:rPr>
        <w:t>–</w:t>
      </w:r>
      <w:r w:rsidR="00AC3C3A" w:rsidRPr="00AC3C3A">
        <w:rPr>
          <w:rFonts w:ascii="Tahoma" w:hAnsi="Tahoma" w:cs="Tahoma" w:hint="cs"/>
          <w:sz w:val="22"/>
          <w:szCs w:val="22"/>
          <w:rtl/>
          <w:lang w:bidi="ar-AE"/>
        </w:rPr>
        <w:t xml:space="preserve"> </w:t>
      </w:r>
      <w:r w:rsidRPr="00170244">
        <w:rPr>
          <w:rFonts w:ascii="Tahoma" w:hAnsi="Tahoma" w:cs="Tahoma"/>
          <w:sz w:val="22"/>
          <w:szCs w:val="22"/>
          <w:rtl/>
          <w:lang w:bidi="ar-AE"/>
        </w:rPr>
        <w:t xml:space="preserve">كلود مونيه، </w:t>
      </w:r>
      <w:r w:rsidRPr="00170244">
        <w:rPr>
          <w:rFonts w:ascii="Tahoma" w:hAnsi="Tahoma" w:cs="Tahoma"/>
          <w:sz w:val="22"/>
          <w:szCs w:val="22"/>
          <w:rtl/>
        </w:rPr>
        <w:t>فرنسا، 1891</w:t>
      </w:r>
    </w:p>
    <w:p w14:paraId="655132AE" w14:textId="674F5C55" w:rsidR="00D10C12" w:rsidRPr="00170244" w:rsidRDefault="00D10C12" w:rsidP="00E26572">
      <w:pPr>
        <w:pStyle w:val="ListParagraph"/>
        <w:numPr>
          <w:ilvl w:val="0"/>
          <w:numId w:val="47"/>
        </w:numPr>
        <w:bidi/>
        <w:spacing w:after="0" w:line="288" w:lineRule="auto"/>
        <w:jc w:val="both"/>
        <w:rPr>
          <w:rFonts w:ascii="Tahoma" w:eastAsiaTheme="minorEastAsia" w:hAnsi="Tahoma" w:cs="Tahoma"/>
          <w:sz w:val="22"/>
          <w:szCs w:val="22"/>
          <w:lang w:val="en-GB" w:eastAsia="zh-TW"/>
        </w:rPr>
      </w:pPr>
      <w:r w:rsidRPr="00170244">
        <w:rPr>
          <w:rFonts w:ascii="Tahoma" w:hAnsi="Tahoma" w:cs="Tahoma"/>
          <w:b/>
          <w:bCs/>
          <w:sz w:val="22"/>
          <w:szCs w:val="22"/>
          <w:rtl/>
        </w:rPr>
        <w:t xml:space="preserve">"كهل أمام قبور أطفال" </w:t>
      </w:r>
      <w:r w:rsidR="00927C88">
        <w:rPr>
          <w:rFonts w:ascii="Tahoma" w:hAnsi="Tahoma" w:cs="Tahoma"/>
          <w:sz w:val="22"/>
          <w:szCs w:val="22"/>
          <w:rtl/>
        </w:rPr>
        <w:t>–</w:t>
      </w:r>
      <w:r w:rsidR="00927C88">
        <w:rPr>
          <w:rFonts w:ascii="Tahoma" w:hAnsi="Tahoma" w:cs="Tahoma" w:hint="cs"/>
          <w:sz w:val="22"/>
          <w:szCs w:val="22"/>
          <w:rtl/>
        </w:rPr>
        <w:t xml:space="preserve"> </w:t>
      </w:r>
      <w:r w:rsidRPr="00170244">
        <w:rPr>
          <w:rFonts w:ascii="Tahoma" w:hAnsi="Tahoma" w:cs="Tahoma"/>
          <w:sz w:val="22"/>
          <w:szCs w:val="22"/>
          <w:rtl/>
        </w:rPr>
        <w:t>عثمان</w:t>
      </w:r>
      <w:r w:rsidR="00927C88">
        <w:rPr>
          <w:rFonts w:ascii="Tahoma" w:hAnsi="Tahoma" w:cs="Tahoma" w:hint="cs"/>
          <w:sz w:val="22"/>
          <w:szCs w:val="22"/>
          <w:rtl/>
        </w:rPr>
        <w:t xml:space="preserve"> </w:t>
      </w:r>
      <w:r w:rsidRPr="00170244">
        <w:rPr>
          <w:rFonts w:ascii="Tahoma" w:hAnsi="Tahoma" w:cs="Tahoma"/>
          <w:sz w:val="22"/>
          <w:szCs w:val="22"/>
          <w:rtl/>
        </w:rPr>
        <w:t>حمدي بيك، تركيا، 1903</w:t>
      </w:r>
    </w:p>
    <w:p w14:paraId="77122BBA" w14:textId="0BF42834" w:rsidR="00D10C12" w:rsidRPr="00170244" w:rsidRDefault="00D10C12" w:rsidP="00E26572">
      <w:pPr>
        <w:pStyle w:val="ListParagraph"/>
        <w:numPr>
          <w:ilvl w:val="0"/>
          <w:numId w:val="47"/>
        </w:numPr>
        <w:bidi/>
        <w:spacing w:after="0" w:line="288" w:lineRule="auto"/>
        <w:jc w:val="both"/>
        <w:rPr>
          <w:rFonts w:ascii="Tahoma" w:eastAsiaTheme="minorEastAsia" w:hAnsi="Tahoma" w:cs="Tahoma"/>
          <w:sz w:val="22"/>
          <w:szCs w:val="22"/>
          <w:lang w:val="en-GB" w:eastAsia="zh-TW"/>
        </w:rPr>
      </w:pPr>
      <w:r w:rsidRPr="00170244">
        <w:rPr>
          <w:rFonts w:ascii="Tahoma" w:hAnsi="Tahoma" w:cs="Tahoma"/>
          <w:bCs/>
          <w:i/>
          <w:sz w:val="22"/>
          <w:szCs w:val="22"/>
          <w:rtl/>
          <w:lang w:val="fr-FR" w:bidi="ar-AE"/>
        </w:rPr>
        <w:t xml:space="preserve">"وصول السفينة لافاييت إلى نيويورك" </w:t>
      </w:r>
      <w:r w:rsidR="00927C88">
        <w:rPr>
          <w:rFonts w:ascii="Tahoma" w:hAnsi="Tahoma" w:cs="Tahoma"/>
          <w:b/>
          <w:i/>
          <w:sz w:val="22"/>
          <w:szCs w:val="22"/>
          <w:rtl/>
          <w:lang w:val="fr-FR" w:bidi="ar-AE"/>
        </w:rPr>
        <w:t>–</w:t>
      </w:r>
      <w:r w:rsidR="00927C88">
        <w:rPr>
          <w:rFonts w:ascii="Tahoma" w:hAnsi="Tahoma" w:cs="Tahoma" w:hint="cs"/>
          <w:b/>
          <w:i/>
          <w:sz w:val="22"/>
          <w:szCs w:val="22"/>
          <w:rtl/>
          <w:lang w:val="fr-FR" w:bidi="ar-AE"/>
        </w:rPr>
        <w:t xml:space="preserve"> </w:t>
      </w:r>
      <w:r w:rsidRPr="00170244">
        <w:rPr>
          <w:rFonts w:ascii="Tahoma" w:hAnsi="Tahoma" w:cs="Tahoma"/>
          <w:b/>
          <w:i/>
          <w:sz w:val="22"/>
          <w:szCs w:val="22"/>
          <w:rtl/>
          <w:lang w:val="fr-FR" w:bidi="ar-AE"/>
        </w:rPr>
        <w:t>أوجين</w:t>
      </w:r>
      <w:r w:rsidR="00927C88">
        <w:rPr>
          <w:rFonts w:ascii="Tahoma" w:hAnsi="Tahoma" w:cs="Tahoma" w:hint="cs"/>
          <w:b/>
          <w:i/>
          <w:sz w:val="22"/>
          <w:szCs w:val="22"/>
          <w:rtl/>
          <w:lang w:val="fr-FR" w:bidi="ar-AE"/>
        </w:rPr>
        <w:t xml:space="preserve"> </w:t>
      </w:r>
      <w:r w:rsidRPr="00170244">
        <w:rPr>
          <w:rFonts w:ascii="Tahoma" w:hAnsi="Tahoma" w:cs="Tahoma"/>
          <w:b/>
          <w:i/>
          <w:sz w:val="22"/>
          <w:szCs w:val="22"/>
          <w:rtl/>
          <w:lang w:val="fr-FR" w:bidi="ar-AE"/>
        </w:rPr>
        <w:t>لويس جيو، فرنسا، 1921</w:t>
      </w:r>
    </w:p>
    <w:p w14:paraId="0F247BB4" w14:textId="7BC5C0CF" w:rsidR="00D10C12" w:rsidRPr="00170244" w:rsidRDefault="00D10C12" w:rsidP="00E26572">
      <w:pPr>
        <w:pStyle w:val="ListParagraph"/>
        <w:numPr>
          <w:ilvl w:val="0"/>
          <w:numId w:val="47"/>
        </w:numPr>
        <w:bidi/>
        <w:spacing w:after="0" w:line="288" w:lineRule="auto"/>
        <w:jc w:val="both"/>
        <w:rPr>
          <w:rFonts w:ascii="Tahoma" w:eastAsiaTheme="minorEastAsia" w:hAnsi="Tahoma" w:cs="Tahoma"/>
          <w:b/>
          <w:bCs/>
          <w:iCs/>
          <w:sz w:val="22"/>
          <w:szCs w:val="22"/>
          <w:lang w:val="fr-FR" w:eastAsia="zh-TW"/>
        </w:rPr>
      </w:pPr>
      <w:r w:rsidRPr="00170244">
        <w:rPr>
          <w:rFonts w:ascii="Tahoma" w:hAnsi="Tahoma" w:cs="Tahoma"/>
          <w:b/>
          <w:bCs/>
          <w:sz w:val="22"/>
          <w:szCs w:val="22"/>
          <w:rtl/>
        </w:rPr>
        <w:t xml:space="preserve">"منظر في الجنوب" </w:t>
      </w:r>
      <w:r w:rsidR="00927C88">
        <w:rPr>
          <w:rFonts w:ascii="Tahoma" w:hAnsi="Tahoma" w:cs="Tahoma"/>
          <w:sz w:val="22"/>
          <w:szCs w:val="22"/>
          <w:rtl/>
        </w:rPr>
        <w:t>–</w:t>
      </w:r>
      <w:r w:rsidR="00927C88">
        <w:rPr>
          <w:rFonts w:ascii="Tahoma" w:hAnsi="Tahoma" w:cs="Tahoma" w:hint="cs"/>
          <w:sz w:val="22"/>
          <w:szCs w:val="22"/>
          <w:rtl/>
        </w:rPr>
        <w:t xml:space="preserve"> </w:t>
      </w:r>
      <w:r w:rsidRPr="00170244">
        <w:rPr>
          <w:rFonts w:ascii="Tahoma" w:hAnsi="Tahoma" w:cs="Tahoma"/>
          <w:sz w:val="22"/>
          <w:szCs w:val="22"/>
          <w:rtl/>
        </w:rPr>
        <w:t>بيير بونار، فرنسا، 1928</w:t>
      </w:r>
    </w:p>
    <w:p w14:paraId="05AA690F" w14:textId="3FE818D7" w:rsidR="00D10C12" w:rsidRPr="00170244" w:rsidRDefault="00D10C12" w:rsidP="00E26572">
      <w:pPr>
        <w:pStyle w:val="ListParagraph"/>
        <w:numPr>
          <w:ilvl w:val="0"/>
          <w:numId w:val="47"/>
        </w:numPr>
        <w:bidi/>
        <w:spacing w:after="0" w:line="288" w:lineRule="auto"/>
        <w:jc w:val="both"/>
        <w:rPr>
          <w:rFonts w:ascii="Tahoma" w:eastAsiaTheme="minorEastAsia" w:hAnsi="Tahoma" w:cs="Tahoma"/>
          <w:b/>
          <w:bCs/>
          <w:i/>
          <w:sz w:val="22"/>
          <w:szCs w:val="22"/>
          <w:lang w:val="fr-FR" w:eastAsia="zh-TW"/>
        </w:rPr>
      </w:pPr>
      <w:r w:rsidRPr="00170244">
        <w:rPr>
          <w:rFonts w:ascii="Tahoma" w:eastAsiaTheme="minorEastAsia" w:hAnsi="Tahoma" w:cs="Tahoma"/>
          <w:b/>
          <w:bCs/>
          <w:i/>
          <w:sz w:val="22"/>
          <w:szCs w:val="22"/>
          <w:rtl/>
          <w:lang w:val="fr-FR" w:eastAsia="zh-TW"/>
        </w:rPr>
        <w:t>"</w:t>
      </w:r>
      <w:r w:rsidRPr="00170244">
        <w:rPr>
          <w:rFonts w:ascii="Tahoma" w:hAnsi="Tahoma" w:cs="Tahoma"/>
          <w:i/>
          <w:sz w:val="22"/>
          <w:szCs w:val="22"/>
          <w:rtl/>
        </w:rPr>
        <w:t xml:space="preserve"> </w:t>
      </w:r>
      <w:r w:rsidRPr="00170244">
        <w:rPr>
          <w:rFonts w:ascii="Tahoma" w:eastAsiaTheme="minorEastAsia" w:hAnsi="Tahoma" w:cs="Tahoma"/>
          <w:b/>
          <w:bCs/>
          <w:i/>
          <w:sz w:val="22"/>
          <w:szCs w:val="22"/>
          <w:rtl/>
          <w:lang w:val="fr-FR" w:eastAsia="zh-TW"/>
        </w:rPr>
        <w:t>ألكسندر دوما الأب، كاتب"</w:t>
      </w:r>
      <w:r w:rsidR="00FA28F1">
        <w:rPr>
          <w:rFonts w:ascii="Tahoma" w:eastAsiaTheme="minorEastAsia" w:hAnsi="Tahoma" w:cs="Tahoma"/>
          <w:i/>
          <w:sz w:val="22"/>
          <w:szCs w:val="22"/>
          <w:rtl/>
          <w:lang w:val="fr-FR" w:eastAsia="zh-TW"/>
        </w:rPr>
        <w:t xml:space="preserve"> –</w:t>
      </w:r>
      <w:r w:rsidR="00FA28F1">
        <w:rPr>
          <w:rFonts w:ascii="Tahoma" w:eastAsiaTheme="minorEastAsia" w:hAnsi="Tahoma" w:cs="Tahoma" w:hint="cs"/>
          <w:i/>
          <w:sz w:val="22"/>
          <w:szCs w:val="22"/>
          <w:rtl/>
          <w:lang w:val="fr-FR" w:eastAsia="zh-TW"/>
        </w:rPr>
        <w:t xml:space="preserve"> </w:t>
      </w:r>
      <w:r w:rsidRPr="00170244">
        <w:rPr>
          <w:rFonts w:ascii="Tahoma" w:eastAsiaTheme="minorEastAsia" w:hAnsi="Tahoma" w:cs="Tahoma"/>
          <w:i/>
          <w:sz w:val="22"/>
          <w:szCs w:val="22"/>
          <w:rtl/>
          <w:lang w:val="fr-FR" w:eastAsia="zh-TW"/>
        </w:rPr>
        <w:t>فيليكس</w:t>
      </w:r>
      <w:r w:rsidR="00FA28F1">
        <w:rPr>
          <w:rFonts w:ascii="Tahoma" w:eastAsiaTheme="minorEastAsia" w:hAnsi="Tahoma" w:cs="Tahoma" w:hint="cs"/>
          <w:i/>
          <w:sz w:val="22"/>
          <w:szCs w:val="22"/>
          <w:rtl/>
          <w:lang w:val="fr-FR" w:eastAsia="zh-TW"/>
        </w:rPr>
        <w:t xml:space="preserve"> </w:t>
      </w:r>
      <w:r w:rsidRPr="00170244">
        <w:rPr>
          <w:rFonts w:ascii="Tahoma" w:hAnsi="Tahoma" w:cs="Tahoma"/>
          <w:i/>
          <w:sz w:val="22"/>
          <w:szCs w:val="22"/>
          <w:rtl/>
          <w:lang w:val="fr-FR" w:bidi="ar-AE"/>
        </w:rPr>
        <w:t>نادار، فرنسا، 1854- 1860</w:t>
      </w:r>
    </w:p>
    <w:p w14:paraId="758D0E8E" w14:textId="43D29065" w:rsidR="00D10C12" w:rsidRPr="00170244" w:rsidRDefault="00D10C12" w:rsidP="00E26572">
      <w:pPr>
        <w:pStyle w:val="ListParagraph"/>
        <w:numPr>
          <w:ilvl w:val="0"/>
          <w:numId w:val="47"/>
        </w:numPr>
        <w:bidi/>
        <w:spacing w:after="0" w:line="288" w:lineRule="auto"/>
        <w:jc w:val="both"/>
        <w:rPr>
          <w:rFonts w:ascii="Tahoma" w:eastAsiaTheme="minorEastAsia" w:hAnsi="Tahoma" w:cs="Tahoma"/>
          <w:b/>
          <w:bCs/>
          <w:i/>
          <w:sz w:val="22"/>
          <w:szCs w:val="22"/>
          <w:lang w:val="fr-FR" w:eastAsia="zh-TW"/>
        </w:rPr>
      </w:pPr>
      <w:r w:rsidRPr="00170244">
        <w:rPr>
          <w:rFonts w:ascii="Tahoma" w:eastAsiaTheme="minorEastAsia" w:hAnsi="Tahoma" w:cs="Tahoma"/>
          <w:b/>
          <w:bCs/>
          <w:i/>
          <w:sz w:val="22"/>
          <w:szCs w:val="22"/>
          <w:rtl/>
          <w:lang w:val="fr-FR" w:eastAsia="zh-TW"/>
        </w:rPr>
        <w:t>"ظباء تعدو وتقفز"</w:t>
      </w:r>
      <w:r w:rsidR="00FA28F1">
        <w:rPr>
          <w:rFonts w:ascii="Tahoma" w:eastAsiaTheme="minorEastAsia" w:hAnsi="Tahoma" w:cs="Tahoma"/>
          <w:i/>
          <w:sz w:val="22"/>
          <w:szCs w:val="22"/>
          <w:rtl/>
          <w:lang w:val="fr-FR" w:eastAsia="zh-TW"/>
        </w:rPr>
        <w:t xml:space="preserve"> –</w:t>
      </w:r>
      <w:r w:rsidR="00FA28F1">
        <w:rPr>
          <w:rFonts w:ascii="Tahoma" w:eastAsiaTheme="minorEastAsia" w:hAnsi="Tahoma" w:cs="Tahoma" w:hint="cs"/>
          <w:i/>
          <w:sz w:val="22"/>
          <w:szCs w:val="22"/>
          <w:rtl/>
          <w:lang w:val="fr-FR" w:eastAsia="zh-TW"/>
        </w:rPr>
        <w:t xml:space="preserve"> </w:t>
      </w:r>
      <w:r w:rsidRPr="00170244">
        <w:rPr>
          <w:rFonts w:ascii="Tahoma" w:eastAsiaTheme="minorEastAsia" w:hAnsi="Tahoma" w:cs="Tahoma"/>
          <w:i/>
          <w:sz w:val="22"/>
          <w:szCs w:val="22"/>
          <w:rtl/>
          <w:lang w:val="fr-FR" w:eastAsia="zh-TW"/>
        </w:rPr>
        <w:t>إيدوارد</w:t>
      </w:r>
      <w:r w:rsidR="00FA28F1">
        <w:rPr>
          <w:rFonts w:ascii="Tahoma" w:eastAsiaTheme="minorEastAsia" w:hAnsi="Tahoma" w:cs="Tahoma" w:hint="cs"/>
          <w:i/>
          <w:sz w:val="22"/>
          <w:szCs w:val="22"/>
          <w:rtl/>
          <w:lang w:val="fr-FR" w:eastAsia="zh-TW"/>
        </w:rPr>
        <w:t xml:space="preserve"> </w:t>
      </w:r>
      <w:r w:rsidRPr="00170244">
        <w:rPr>
          <w:rFonts w:ascii="Tahoma" w:eastAsiaTheme="minorEastAsia" w:hAnsi="Tahoma" w:cs="Tahoma"/>
          <w:i/>
          <w:sz w:val="22"/>
          <w:szCs w:val="22"/>
          <w:rtl/>
          <w:lang w:val="fr-FR" w:eastAsia="zh-TW"/>
        </w:rPr>
        <w:t xml:space="preserve">مويبريدج، </w:t>
      </w:r>
      <w:r w:rsidRPr="00170244">
        <w:rPr>
          <w:rFonts w:ascii="Tahoma" w:hAnsi="Tahoma" w:cs="Tahoma"/>
          <w:i/>
          <w:sz w:val="22"/>
          <w:szCs w:val="22"/>
          <w:rtl/>
          <w:lang w:val="fr-FR" w:bidi="ar-AE"/>
        </w:rPr>
        <w:t>الولايات المتحدة الأمريكية، 1887</w:t>
      </w:r>
    </w:p>
    <w:p w14:paraId="3F7460F0" w14:textId="74EEB940" w:rsidR="00463909" w:rsidRPr="00463909" w:rsidRDefault="00D10C12" w:rsidP="00E26572">
      <w:pPr>
        <w:pStyle w:val="ListParagraph"/>
        <w:numPr>
          <w:ilvl w:val="0"/>
          <w:numId w:val="47"/>
        </w:numPr>
        <w:bidi/>
        <w:spacing w:after="0" w:line="288" w:lineRule="auto"/>
        <w:jc w:val="both"/>
        <w:rPr>
          <w:rFonts w:ascii="Tahoma" w:eastAsiaTheme="minorEastAsia" w:hAnsi="Tahoma" w:cs="Tahoma"/>
          <w:b/>
          <w:bCs/>
          <w:i/>
          <w:sz w:val="22"/>
          <w:szCs w:val="22"/>
          <w:rtl/>
          <w:lang w:val="fr-FR" w:eastAsia="zh-TW"/>
        </w:rPr>
      </w:pPr>
      <w:r w:rsidRPr="00170244">
        <w:rPr>
          <w:rFonts w:ascii="Tahoma" w:eastAsiaTheme="minorEastAsia" w:hAnsi="Tahoma" w:cs="Tahoma"/>
          <w:b/>
          <w:bCs/>
          <w:i/>
          <w:sz w:val="22"/>
          <w:szCs w:val="22"/>
          <w:rtl/>
          <w:lang w:val="fr-FR" w:eastAsia="zh-TW"/>
        </w:rPr>
        <w:t>"أعمال المتمردين الك</w:t>
      </w:r>
      <w:r w:rsidR="00FA28F1">
        <w:rPr>
          <w:rFonts w:ascii="Tahoma" w:eastAsiaTheme="minorEastAsia" w:hAnsi="Tahoma" w:cs="Tahoma"/>
          <w:b/>
          <w:bCs/>
          <w:i/>
          <w:sz w:val="22"/>
          <w:szCs w:val="22"/>
          <w:rtl/>
          <w:lang w:val="fr-FR" w:eastAsia="zh-TW"/>
        </w:rPr>
        <w:t>ونفدراليين أمام أتلانتا، رقم 1"</w:t>
      </w:r>
      <w:r w:rsidRPr="00170244">
        <w:rPr>
          <w:rFonts w:ascii="Tahoma" w:eastAsiaTheme="minorEastAsia" w:hAnsi="Tahoma" w:cs="Tahoma"/>
          <w:b/>
          <w:bCs/>
          <w:i/>
          <w:sz w:val="22"/>
          <w:szCs w:val="22"/>
          <w:rtl/>
          <w:lang w:val="fr-FR" w:eastAsia="zh-TW"/>
        </w:rPr>
        <w:t xml:space="preserve"> </w:t>
      </w:r>
      <w:r w:rsidR="00FA28F1">
        <w:rPr>
          <w:rFonts w:ascii="Tahoma" w:eastAsiaTheme="minorEastAsia" w:hAnsi="Tahoma" w:cs="Tahoma"/>
          <w:i/>
          <w:sz w:val="22"/>
          <w:szCs w:val="22"/>
          <w:rtl/>
          <w:lang w:val="fr-FR" w:eastAsia="zh-TW"/>
        </w:rPr>
        <w:t>–</w:t>
      </w:r>
      <w:r w:rsidR="00FA28F1" w:rsidRPr="00FA28F1">
        <w:rPr>
          <w:rFonts w:ascii="Tahoma" w:eastAsiaTheme="minorEastAsia" w:hAnsi="Tahoma" w:cs="Tahoma" w:hint="cs"/>
          <w:i/>
          <w:sz w:val="22"/>
          <w:szCs w:val="22"/>
          <w:rtl/>
          <w:lang w:val="fr-FR" w:eastAsia="zh-TW"/>
        </w:rPr>
        <w:t xml:space="preserve"> </w:t>
      </w:r>
      <w:r w:rsidRPr="00170244">
        <w:rPr>
          <w:rFonts w:ascii="Tahoma" w:eastAsiaTheme="minorEastAsia" w:hAnsi="Tahoma" w:cs="Tahoma"/>
          <w:i/>
          <w:sz w:val="22"/>
          <w:szCs w:val="22"/>
          <w:rtl/>
          <w:lang w:val="fr-FR" w:eastAsia="zh-TW"/>
        </w:rPr>
        <w:t xml:space="preserve">ج. ن. برنارد، </w:t>
      </w:r>
      <w:r w:rsidRPr="00170244">
        <w:rPr>
          <w:rFonts w:ascii="Tahoma" w:hAnsi="Tahoma" w:cs="Tahoma"/>
          <w:i/>
          <w:sz w:val="22"/>
          <w:szCs w:val="22"/>
          <w:rtl/>
          <w:lang w:val="fr-FR" w:bidi="ar-AE"/>
        </w:rPr>
        <w:t>الولايات المتحدة الأمريكية، 1864</w:t>
      </w:r>
    </w:p>
    <w:p w14:paraId="6EB79AB2" w14:textId="77777777" w:rsidR="009607EE" w:rsidRDefault="009607EE" w:rsidP="00E26572">
      <w:pPr>
        <w:shd w:val="clear" w:color="auto" w:fill="FFFFFF" w:themeFill="background1"/>
        <w:bidi/>
        <w:jc w:val="both"/>
        <w:rPr>
          <w:rFonts w:ascii="Tahoma" w:hAnsi="Tahoma" w:cs="Tahoma"/>
          <w:color w:val="auto"/>
          <w:sz w:val="24"/>
          <w:szCs w:val="24"/>
          <w:rtl/>
        </w:rPr>
      </w:pPr>
    </w:p>
    <w:p w14:paraId="14B691C2" w14:textId="40DE9E6D" w:rsidR="004C54D1" w:rsidRDefault="004C54D1" w:rsidP="00E26572">
      <w:pPr>
        <w:shd w:val="clear" w:color="auto" w:fill="FFFFFF" w:themeFill="background1"/>
        <w:bidi/>
        <w:jc w:val="both"/>
        <w:rPr>
          <w:rFonts w:ascii="Tahoma" w:hAnsi="Tahoma" w:cs="Tahoma"/>
          <w:color w:val="auto"/>
          <w:sz w:val="24"/>
          <w:szCs w:val="24"/>
          <w:rtl/>
        </w:rPr>
      </w:pPr>
      <w:r w:rsidRPr="00830513">
        <w:rPr>
          <w:rFonts w:ascii="Tahoma" w:hAnsi="Tahoma" w:cs="Tahoma"/>
          <w:color w:val="auto"/>
          <w:sz w:val="24"/>
          <w:szCs w:val="24"/>
          <w:rtl/>
        </w:rPr>
        <w:t>في نهاية القرن التاسع عشر</w:t>
      </w:r>
      <w:r w:rsidR="009607EE">
        <w:rPr>
          <w:rFonts w:ascii="Tahoma" w:hAnsi="Tahoma" w:cs="Tahoma" w:hint="cs"/>
          <w:color w:val="auto"/>
          <w:sz w:val="24"/>
          <w:szCs w:val="24"/>
          <w:rtl/>
        </w:rPr>
        <w:t>،</w:t>
      </w:r>
      <w:r w:rsidRPr="00830513">
        <w:rPr>
          <w:rFonts w:ascii="Tahoma" w:hAnsi="Tahoma" w:cs="Tahoma"/>
          <w:color w:val="auto"/>
          <w:sz w:val="24"/>
          <w:szCs w:val="24"/>
          <w:rtl/>
        </w:rPr>
        <w:t xml:space="preserve"> </w:t>
      </w:r>
      <w:r w:rsidR="007C6FCC">
        <w:rPr>
          <w:rFonts w:ascii="Tahoma" w:hAnsi="Tahoma" w:cs="Tahoma"/>
          <w:color w:val="auto"/>
          <w:sz w:val="24"/>
          <w:szCs w:val="24"/>
          <w:rtl/>
        </w:rPr>
        <w:t>شهد العالم تغيّراً بوتيرة سريعة</w:t>
      </w:r>
      <w:r w:rsidR="007C6FCC">
        <w:rPr>
          <w:rFonts w:ascii="Tahoma" w:hAnsi="Tahoma" w:cs="Tahoma" w:hint="cs"/>
          <w:color w:val="auto"/>
          <w:sz w:val="24"/>
          <w:szCs w:val="24"/>
          <w:rtl/>
        </w:rPr>
        <w:t>،</w:t>
      </w:r>
      <w:r w:rsidRPr="00830513">
        <w:rPr>
          <w:rFonts w:ascii="Tahoma" w:hAnsi="Tahoma" w:cs="Tahoma"/>
          <w:color w:val="auto"/>
          <w:sz w:val="24"/>
          <w:szCs w:val="24"/>
          <w:rtl/>
        </w:rPr>
        <w:t xml:space="preserve"> </w:t>
      </w:r>
      <w:r w:rsidR="009607EE">
        <w:rPr>
          <w:rFonts w:ascii="Tahoma" w:hAnsi="Tahoma" w:cs="Tahoma" w:hint="cs"/>
          <w:color w:val="auto"/>
          <w:sz w:val="24"/>
          <w:szCs w:val="24"/>
          <w:rtl/>
        </w:rPr>
        <w:t>ف</w:t>
      </w:r>
      <w:r w:rsidRPr="00830513">
        <w:rPr>
          <w:rFonts w:ascii="Tahoma" w:hAnsi="Tahoma" w:cs="Tahoma"/>
          <w:color w:val="auto"/>
          <w:sz w:val="24"/>
          <w:szCs w:val="24"/>
          <w:rtl/>
        </w:rPr>
        <w:t xml:space="preserve">من خلال لوحتيّ </w:t>
      </w:r>
      <w:r w:rsidRPr="004C54D1">
        <w:rPr>
          <w:rFonts w:ascii="Tahoma" w:hAnsi="Tahoma" w:cs="Tahoma"/>
          <w:b/>
          <w:bCs/>
          <w:color w:val="auto"/>
          <w:sz w:val="24"/>
          <w:szCs w:val="24"/>
          <w:rtl/>
        </w:rPr>
        <w:t>"القارب في جيفرني"</w:t>
      </w:r>
      <w:r w:rsidRPr="00830513">
        <w:rPr>
          <w:rFonts w:ascii="Tahoma" w:hAnsi="Tahoma" w:cs="Tahoma"/>
          <w:color w:val="auto"/>
          <w:sz w:val="24"/>
          <w:szCs w:val="24"/>
          <w:rtl/>
        </w:rPr>
        <w:t xml:space="preserve"> و</w:t>
      </w:r>
      <w:r w:rsidR="007C6FCC">
        <w:rPr>
          <w:rFonts w:ascii="Tahoma" w:hAnsi="Tahoma" w:cs="Tahoma"/>
          <w:b/>
          <w:bCs/>
          <w:color w:val="auto"/>
          <w:sz w:val="24"/>
          <w:szCs w:val="24"/>
          <w:rtl/>
        </w:rPr>
        <w:t>"أكوام قش، نهاية الصيف"</w:t>
      </w:r>
      <w:r w:rsidRPr="00830513">
        <w:rPr>
          <w:rFonts w:ascii="Tahoma" w:hAnsi="Tahoma" w:cs="Tahoma"/>
          <w:color w:val="auto"/>
          <w:sz w:val="24"/>
          <w:szCs w:val="24"/>
          <w:rtl/>
        </w:rPr>
        <w:t xml:space="preserve"> لكلود مونيه، المُعارتين من متحف أورسيه، يمكن للمشاهد أن يرى كيف أدت الثورة الصناعية إلى تحوّل العالم. ففي هاتين اللوحتين لا تبرز فقط قدرة مونيه على تجسيد أجواء اللحظة وضوئها، بما يشبه عاداتنا الحالية على مواقع التواصل الاجتماعي، بل تظهر تغييرات طفيفة في ضربات فرشاة الرسّام. فما بين عامي 1890 و1891، ابتكر مونيه سلسلة من اللوحات ضمت حوالي 25 لوحة تمحو</w:t>
      </w:r>
      <w:r w:rsidRPr="00830513">
        <w:rPr>
          <w:rFonts w:ascii="Tahoma" w:hAnsi="Tahoma" w:cs="Tahoma" w:hint="cs"/>
          <w:color w:val="auto"/>
          <w:sz w:val="24"/>
          <w:szCs w:val="24"/>
          <w:rtl/>
        </w:rPr>
        <w:t>ر</w:t>
      </w:r>
      <w:r w:rsidR="009607EE">
        <w:rPr>
          <w:rFonts w:ascii="Tahoma" w:hAnsi="Tahoma" w:cs="Tahoma"/>
          <w:color w:val="auto"/>
          <w:sz w:val="24"/>
          <w:szCs w:val="24"/>
          <w:rtl/>
        </w:rPr>
        <w:t>ت جميعها حول أكوام القش.</w:t>
      </w:r>
    </w:p>
    <w:p w14:paraId="3B0272F4" w14:textId="77777777" w:rsidR="004C54D1" w:rsidRDefault="004C54D1" w:rsidP="00E26572">
      <w:pPr>
        <w:shd w:val="clear" w:color="auto" w:fill="FFFFFF" w:themeFill="background1"/>
        <w:bidi/>
        <w:jc w:val="both"/>
        <w:rPr>
          <w:rFonts w:ascii="Tahoma" w:hAnsi="Tahoma" w:cs="Tahoma"/>
          <w:color w:val="auto"/>
          <w:sz w:val="24"/>
          <w:szCs w:val="24"/>
          <w:rtl/>
        </w:rPr>
      </w:pPr>
    </w:p>
    <w:p w14:paraId="6800CC4F" w14:textId="779F705A" w:rsidR="004C54D1" w:rsidRPr="004C54D1" w:rsidRDefault="004C54D1" w:rsidP="007C6FCC">
      <w:pPr>
        <w:bidi/>
        <w:jc w:val="both"/>
        <w:rPr>
          <w:rFonts w:ascii="Tahoma" w:eastAsiaTheme="minorHAnsi" w:hAnsi="Tahoma" w:cs="Tahoma"/>
          <w:b/>
          <w:color w:val="auto"/>
          <w:sz w:val="22"/>
          <w:szCs w:val="22"/>
          <w:rtl/>
          <w:lang w:val="en-US"/>
        </w:rPr>
      </w:pPr>
      <w:r>
        <w:rPr>
          <w:rFonts w:ascii="Tahoma" w:eastAsiaTheme="minorHAnsi" w:hAnsi="Tahoma" w:cs="Tahoma" w:hint="cs"/>
          <w:b/>
          <w:color w:val="auto"/>
          <w:sz w:val="22"/>
          <w:szCs w:val="22"/>
          <w:rtl/>
        </w:rPr>
        <w:lastRenderedPageBreak/>
        <w:t>بعرض لوحة</w:t>
      </w:r>
      <w:r w:rsidRPr="00A716DE">
        <w:rPr>
          <w:rFonts w:ascii="Tahoma" w:eastAsiaTheme="minorHAnsi" w:hAnsi="Tahoma" w:cs="Tahoma" w:hint="cs"/>
          <w:b/>
          <w:color w:val="auto"/>
          <w:sz w:val="22"/>
          <w:szCs w:val="22"/>
          <w:rtl/>
        </w:rPr>
        <w:t xml:space="preserve"> </w:t>
      </w:r>
      <w:r w:rsidRPr="004C54D1">
        <w:rPr>
          <w:rFonts w:ascii="Tahoma" w:eastAsiaTheme="minorHAnsi" w:hAnsi="Tahoma" w:cs="Tahoma" w:hint="cs"/>
          <w:bCs/>
          <w:color w:val="auto"/>
          <w:sz w:val="22"/>
          <w:szCs w:val="22"/>
          <w:rtl/>
        </w:rPr>
        <w:t>"جسر تشارينغ كروس"</w:t>
      </w:r>
      <w:r w:rsidRPr="00A716DE">
        <w:rPr>
          <w:rFonts w:ascii="Tahoma" w:eastAsiaTheme="minorHAnsi" w:hAnsi="Tahoma" w:cs="Tahoma" w:hint="cs"/>
          <w:b/>
          <w:color w:val="auto"/>
          <w:sz w:val="22"/>
          <w:szCs w:val="22"/>
          <w:rtl/>
        </w:rPr>
        <w:t xml:space="preserve"> </w:t>
      </w:r>
      <w:r>
        <w:rPr>
          <w:rFonts w:ascii="Tahoma" w:eastAsiaTheme="minorHAnsi" w:hAnsi="Tahoma" w:cs="Tahoma" w:hint="cs"/>
          <w:b/>
          <w:color w:val="auto"/>
          <w:sz w:val="22"/>
          <w:szCs w:val="22"/>
          <w:rtl/>
        </w:rPr>
        <w:t xml:space="preserve">المُعارة من مجموعة خاصة في الدولة، يكون اللوفر أبوظبي قد قدّم لزواره ثلاث لوحات لكلود مونيه، تسلط كلها </w:t>
      </w:r>
      <w:r w:rsidR="007C6FCC">
        <w:rPr>
          <w:rFonts w:ascii="Tahoma" w:eastAsiaTheme="minorHAnsi" w:hAnsi="Tahoma" w:cs="Tahoma" w:hint="cs"/>
          <w:b/>
          <w:color w:val="auto"/>
          <w:sz w:val="22"/>
          <w:szCs w:val="22"/>
          <w:rtl/>
        </w:rPr>
        <w:t>الضوء</w:t>
      </w:r>
      <w:r w:rsidR="007C6FCC">
        <w:rPr>
          <w:rFonts w:ascii="Tahoma" w:eastAsiaTheme="minorHAnsi" w:hAnsi="Tahoma" w:cs="Tahoma" w:hint="cs"/>
          <w:b/>
          <w:color w:val="auto"/>
          <w:sz w:val="22"/>
          <w:szCs w:val="22"/>
          <w:rtl/>
        </w:rPr>
        <w:t xml:space="preserve"> </w:t>
      </w:r>
      <w:r>
        <w:rPr>
          <w:rFonts w:ascii="Tahoma" w:eastAsiaTheme="minorHAnsi" w:hAnsi="Tahoma" w:cs="Tahoma" w:hint="cs"/>
          <w:b/>
          <w:color w:val="auto"/>
          <w:sz w:val="22"/>
          <w:szCs w:val="22"/>
          <w:rtl/>
        </w:rPr>
        <w:t xml:space="preserve">على دقته العلمية في تجسيد أثر الضوء على الألوان. ففي </w:t>
      </w:r>
      <w:r w:rsidR="009607EE">
        <w:rPr>
          <w:rFonts w:ascii="Tahoma" w:eastAsiaTheme="minorHAnsi" w:hAnsi="Tahoma" w:cs="Tahoma" w:hint="cs"/>
          <w:b/>
          <w:color w:val="auto"/>
          <w:sz w:val="22"/>
          <w:szCs w:val="22"/>
          <w:rtl/>
        </w:rPr>
        <w:t xml:space="preserve">هذه اللوحة، </w:t>
      </w:r>
      <w:r>
        <w:rPr>
          <w:rFonts w:ascii="Tahoma" w:eastAsiaTheme="minorHAnsi" w:hAnsi="Tahoma" w:cs="Tahoma" w:hint="cs"/>
          <w:b/>
          <w:color w:val="auto"/>
          <w:sz w:val="22"/>
          <w:szCs w:val="22"/>
          <w:rtl/>
        </w:rPr>
        <w:t>يبيّن</w:t>
      </w:r>
      <w:r w:rsidRPr="004C54D1">
        <w:rPr>
          <w:rFonts w:ascii="Tahoma" w:eastAsiaTheme="minorHAnsi" w:hAnsi="Tahoma" w:cs="Tahoma"/>
          <w:b/>
          <w:color w:val="auto"/>
          <w:sz w:val="22"/>
          <w:szCs w:val="22"/>
          <w:rtl/>
        </w:rPr>
        <w:t xml:space="preserve"> مونيه </w:t>
      </w:r>
      <w:r>
        <w:rPr>
          <w:rFonts w:ascii="Tahoma" w:eastAsiaTheme="minorHAnsi" w:hAnsi="Tahoma" w:cs="Tahoma" w:hint="cs"/>
          <w:b/>
          <w:color w:val="auto"/>
          <w:sz w:val="22"/>
          <w:szCs w:val="22"/>
          <w:rtl/>
        </w:rPr>
        <w:t>الأجواء الناتجة</w:t>
      </w:r>
      <w:r w:rsidRPr="004C54D1">
        <w:rPr>
          <w:rFonts w:ascii="Tahoma" w:eastAsiaTheme="minorHAnsi" w:hAnsi="Tahoma" w:cs="Tahoma"/>
          <w:b/>
          <w:color w:val="auto"/>
          <w:sz w:val="22"/>
          <w:szCs w:val="22"/>
          <w:rtl/>
        </w:rPr>
        <w:t xml:space="preserve"> عن حركة الضوء على الرغم من كثافة الضباب</w:t>
      </w:r>
      <w:r>
        <w:rPr>
          <w:rFonts w:ascii="Tahoma" w:eastAsiaTheme="minorHAnsi" w:hAnsi="Tahoma" w:cs="Tahoma" w:hint="cs"/>
          <w:b/>
          <w:color w:val="auto"/>
          <w:sz w:val="22"/>
          <w:szCs w:val="22"/>
          <w:rtl/>
        </w:rPr>
        <w:t>.</w:t>
      </w:r>
    </w:p>
    <w:p w14:paraId="01AAF275" w14:textId="77777777" w:rsidR="004C54D1" w:rsidRDefault="004C54D1" w:rsidP="00E26572">
      <w:pPr>
        <w:bidi/>
        <w:jc w:val="both"/>
        <w:rPr>
          <w:rFonts w:ascii="Tahoma" w:eastAsiaTheme="minorHAnsi" w:hAnsi="Tahoma" w:cs="Tahoma"/>
          <w:b/>
          <w:color w:val="auto"/>
          <w:sz w:val="22"/>
          <w:szCs w:val="22"/>
          <w:rtl/>
        </w:rPr>
      </w:pPr>
    </w:p>
    <w:p w14:paraId="16241A5E" w14:textId="42D259A0" w:rsidR="00D10C12" w:rsidRPr="00170244" w:rsidRDefault="004C54D1" w:rsidP="00E26572">
      <w:pPr>
        <w:bidi/>
        <w:jc w:val="both"/>
        <w:rPr>
          <w:rFonts w:ascii="Tahoma" w:hAnsi="Tahoma" w:cs="Tahoma"/>
          <w:iCs/>
          <w:color w:val="auto"/>
          <w:sz w:val="22"/>
          <w:szCs w:val="22"/>
        </w:rPr>
      </w:pPr>
      <w:r>
        <w:rPr>
          <w:rFonts w:ascii="Tahoma" w:hAnsi="Tahoma" w:cs="Tahoma" w:hint="cs"/>
          <w:color w:val="auto"/>
          <w:sz w:val="22"/>
          <w:szCs w:val="22"/>
          <w:rtl/>
        </w:rPr>
        <w:t xml:space="preserve">إضافة إلى ذلك، </w:t>
      </w:r>
      <w:r w:rsidR="00D10C12" w:rsidRPr="00170244">
        <w:rPr>
          <w:rFonts w:ascii="Tahoma" w:hAnsi="Tahoma" w:cs="Tahoma"/>
          <w:color w:val="auto"/>
          <w:sz w:val="22"/>
          <w:szCs w:val="22"/>
          <w:rtl/>
        </w:rPr>
        <w:t>تُعرض لوحة "</w:t>
      </w:r>
      <w:r w:rsidR="00D10C12" w:rsidRPr="00170244">
        <w:rPr>
          <w:rFonts w:ascii="Tahoma" w:hAnsi="Tahoma" w:cs="Tahoma"/>
          <w:b/>
          <w:bCs/>
          <w:color w:val="auto"/>
          <w:sz w:val="22"/>
          <w:szCs w:val="22"/>
          <w:rtl/>
        </w:rPr>
        <w:t>كهل أمام قبور أطفال</w:t>
      </w:r>
      <w:r w:rsidR="00D10C12" w:rsidRPr="00170244">
        <w:rPr>
          <w:rFonts w:ascii="Tahoma" w:hAnsi="Tahoma" w:cs="Tahoma"/>
          <w:color w:val="auto"/>
          <w:sz w:val="22"/>
          <w:szCs w:val="22"/>
          <w:rtl/>
        </w:rPr>
        <w:t>" لعثمان حمدي بيك إلى جانب لوحة "</w:t>
      </w:r>
      <w:r w:rsidR="00D10C12" w:rsidRPr="00170244">
        <w:rPr>
          <w:rFonts w:ascii="Tahoma" w:hAnsi="Tahoma" w:cs="Tahoma"/>
          <w:b/>
          <w:bCs/>
          <w:color w:val="auto"/>
          <w:sz w:val="22"/>
          <w:szCs w:val="22"/>
          <w:rtl/>
        </w:rPr>
        <w:t>أمير شاب أثناء الدراسة</w:t>
      </w:r>
      <w:r w:rsidR="00D10C12" w:rsidRPr="00170244">
        <w:rPr>
          <w:rFonts w:ascii="Tahoma" w:hAnsi="Tahoma" w:cs="Tahoma"/>
          <w:color w:val="auto"/>
          <w:sz w:val="22"/>
          <w:szCs w:val="22"/>
          <w:rtl/>
        </w:rPr>
        <w:t>" الشهيرة من مجموعة اللوفر أبوظبي للفنان عينه. وعلى الرغم من أن الشخصيتين المصورتين في اللوحتين مختلفتان جداً، فالأولى تفيض بالمشاعر السلبية، فيما الثانية مفعمة بالأحاسيس، إلا أنهما تتشاركان نقطة شبه واحدة، فهما من ابتكار فنان تركي تدرّب في فرنسا وسعى إلى تصوير الحقيقة عبر تجسيد أدق التفاصيل.</w:t>
      </w:r>
    </w:p>
    <w:p w14:paraId="021453E8" w14:textId="77777777" w:rsidR="00D10C12" w:rsidRPr="00170244" w:rsidRDefault="00D10C12" w:rsidP="00E26572">
      <w:pPr>
        <w:bidi/>
        <w:jc w:val="both"/>
        <w:rPr>
          <w:rFonts w:ascii="Tahoma" w:hAnsi="Tahoma" w:cs="Tahoma"/>
          <w:bCs/>
          <w:iCs/>
          <w:color w:val="auto"/>
          <w:sz w:val="22"/>
          <w:szCs w:val="22"/>
        </w:rPr>
      </w:pPr>
    </w:p>
    <w:p w14:paraId="60E3A7E6" w14:textId="77777777" w:rsidR="00D10C12" w:rsidRPr="00170244" w:rsidRDefault="004C54D1" w:rsidP="00E26572">
      <w:pPr>
        <w:bidi/>
        <w:jc w:val="both"/>
        <w:rPr>
          <w:rFonts w:ascii="Tahoma" w:hAnsi="Tahoma" w:cs="Tahoma"/>
          <w:b/>
          <w:i/>
          <w:color w:val="auto"/>
          <w:sz w:val="22"/>
          <w:szCs w:val="22"/>
          <w:rtl/>
        </w:rPr>
      </w:pPr>
      <w:r>
        <w:rPr>
          <w:rFonts w:ascii="Tahoma" w:hAnsi="Tahoma" w:cs="Tahoma" w:hint="cs"/>
          <w:b/>
          <w:i/>
          <w:color w:val="auto"/>
          <w:sz w:val="22"/>
          <w:szCs w:val="22"/>
          <w:rtl/>
        </w:rPr>
        <w:t xml:space="preserve">كما </w:t>
      </w:r>
      <w:r w:rsidR="00D10C12" w:rsidRPr="00170244">
        <w:rPr>
          <w:rFonts w:ascii="Tahoma" w:hAnsi="Tahoma" w:cs="Tahoma"/>
          <w:b/>
          <w:i/>
          <w:color w:val="auto"/>
          <w:sz w:val="22"/>
          <w:szCs w:val="22"/>
          <w:rtl/>
        </w:rPr>
        <w:t xml:space="preserve">تُعرض حالياً لوحة </w:t>
      </w:r>
      <w:r w:rsidR="00D10C12" w:rsidRPr="00170244">
        <w:rPr>
          <w:rFonts w:ascii="Tahoma" w:hAnsi="Tahoma" w:cs="Tahoma"/>
          <w:bCs/>
          <w:i/>
          <w:color w:val="auto"/>
          <w:sz w:val="22"/>
          <w:szCs w:val="22"/>
          <w:rtl/>
        </w:rPr>
        <w:t>"مقطورات، مخيم بوهيميين على مشارف آرل"</w:t>
      </w:r>
      <w:r w:rsidR="00D10C12" w:rsidRPr="00170244">
        <w:rPr>
          <w:rFonts w:ascii="Tahoma" w:hAnsi="Tahoma" w:cs="Tahoma"/>
          <w:b/>
          <w:i/>
          <w:color w:val="auto"/>
          <w:sz w:val="22"/>
          <w:szCs w:val="22"/>
          <w:rtl/>
        </w:rPr>
        <w:t xml:space="preserve"> للفنان فينسنت فان غوخ إلى جانب لوحة </w:t>
      </w:r>
      <w:r w:rsidR="00D10C12" w:rsidRPr="00170244">
        <w:rPr>
          <w:rFonts w:ascii="Tahoma" w:hAnsi="Tahoma" w:cs="Tahoma"/>
          <w:bCs/>
          <w:i/>
          <w:color w:val="auto"/>
          <w:sz w:val="22"/>
          <w:szCs w:val="22"/>
          <w:rtl/>
        </w:rPr>
        <w:t>"البوهيمي"</w:t>
      </w:r>
      <w:r w:rsidR="00D10C12" w:rsidRPr="00170244">
        <w:rPr>
          <w:rFonts w:ascii="Tahoma" w:hAnsi="Tahoma" w:cs="Tahoma"/>
          <w:b/>
          <w:i/>
          <w:color w:val="auto"/>
          <w:sz w:val="22"/>
          <w:szCs w:val="22"/>
          <w:rtl/>
        </w:rPr>
        <w:t xml:space="preserve"> لإدوار مانيه. فقد صوّر فان غوخ الضوء والمناظر الطبيعية القاسية في رحلاته عبر كامارغ، في جنوب فرنسا، حيث صادف العديد من الحجاج الرومانيين في ذلك الوقت. ويمكن لمن يتأمّل لوحاته أن يلتمس المغامرة والإثارة اللتين شعر بهما لمغادرة الاستوديو و</w:t>
      </w:r>
      <w:r w:rsidR="00D7463C">
        <w:rPr>
          <w:rFonts w:ascii="Tahoma" w:hAnsi="Tahoma" w:cs="Tahoma"/>
          <w:b/>
          <w:i/>
          <w:color w:val="auto"/>
          <w:sz w:val="22"/>
          <w:szCs w:val="22"/>
          <w:rtl/>
        </w:rPr>
        <w:t>الرسم في الطبيعة ولقاء الآخرين.</w:t>
      </w:r>
    </w:p>
    <w:p w14:paraId="18ACFA60" w14:textId="77777777" w:rsidR="00D10C12" w:rsidRPr="00170244" w:rsidRDefault="00D10C12" w:rsidP="00E26572">
      <w:pPr>
        <w:bidi/>
        <w:jc w:val="both"/>
        <w:rPr>
          <w:rFonts w:ascii="Tahoma" w:hAnsi="Tahoma" w:cs="Tahoma"/>
          <w:bCs/>
          <w:iCs/>
          <w:color w:val="auto"/>
          <w:sz w:val="22"/>
          <w:szCs w:val="22"/>
        </w:rPr>
      </w:pPr>
    </w:p>
    <w:p w14:paraId="3F0DFADC" w14:textId="77777777" w:rsidR="00D10C12" w:rsidRDefault="004C54D1" w:rsidP="00E26572">
      <w:pPr>
        <w:bidi/>
        <w:jc w:val="both"/>
        <w:rPr>
          <w:rFonts w:ascii="Tahoma" w:hAnsi="Tahoma" w:cs="Tahoma"/>
          <w:b/>
          <w:i/>
          <w:color w:val="auto"/>
          <w:sz w:val="22"/>
          <w:szCs w:val="22"/>
          <w:rtl/>
          <w:lang w:val="en-US" w:bidi="ar-AE"/>
        </w:rPr>
      </w:pPr>
      <w:r>
        <w:rPr>
          <w:rFonts w:ascii="Tahoma" w:hAnsi="Tahoma" w:cs="Tahoma" w:hint="cs"/>
          <w:b/>
          <w:i/>
          <w:color w:val="auto"/>
          <w:sz w:val="22"/>
          <w:szCs w:val="22"/>
          <w:rtl/>
          <w:lang w:val="en-US" w:bidi="ar-AE"/>
        </w:rPr>
        <w:t xml:space="preserve">الجدير بالذكر أن </w:t>
      </w:r>
      <w:r w:rsidR="00D10C12" w:rsidRPr="00170244">
        <w:rPr>
          <w:rFonts w:ascii="Tahoma" w:hAnsi="Tahoma" w:cs="Tahoma"/>
          <w:b/>
          <w:i/>
          <w:color w:val="auto"/>
          <w:sz w:val="22"/>
          <w:szCs w:val="22"/>
          <w:rtl/>
          <w:lang w:val="en-US" w:bidi="ar-AE"/>
        </w:rPr>
        <w:t xml:space="preserve">الأعمال المُعارة لهذا العام </w:t>
      </w:r>
      <w:r>
        <w:rPr>
          <w:rFonts w:ascii="Tahoma" w:hAnsi="Tahoma" w:cs="Tahoma" w:hint="cs"/>
          <w:b/>
          <w:i/>
          <w:color w:val="auto"/>
          <w:sz w:val="22"/>
          <w:szCs w:val="22"/>
          <w:rtl/>
          <w:lang w:val="en-US" w:bidi="ar-AE"/>
        </w:rPr>
        <w:t xml:space="preserve">تشمل </w:t>
      </w:r>
      <w:r w:rsidR="00D10C12" w:rsidRPr="00170244">
        <w:rPr>
          <w:rFonts w:ascii="Tahoma" w:hAnsi="Tahoma" w:cs="Tahoma"/>
          <w:b/>
          <w:i/>
          <w:color w:val="auto"/>
          <w:sz w:val="22"/>
          <w:szCs w:val="22"/>
          <w:rtl/>
          <w:lang w:val="en-US" w:bidi="ar-AE"/>
        </w:rPr>
        <w:t xml:space="preserve">عدداً من الخرائط والنصوص المقدّسة والعلمية من </w:t>
      </w:r>
      <w:r w:rsidR="00D10C12" w:rsidRPr="00170244">
        <w:rPr>
          <w:rFonts w:ascii="Tahoma" w:hAnsi="Tahoma" w:cs="Tahoma"/>
          <w:bCs/>
          <w:i/>
          <w:color w:val="auto"/>
          <w:sz w:val="22"/>
          <w:szCs w:val="22"/>
          <w:rtl/>
          <w:lang w:val="en-US" w:bidi="ar-AE"/>
        </w:rPr>
        <w:t>المكتبة الوطنية الفرنسية</w:t>
      </w:r>
      <w:r w:rsidR="008D4A5C">
        <w:rPr>
          <w:rFonts w:ascii="Tahoma" w:hAnsi="Tahoma" w:cs="Tahoma"/>
          <w:b/>
          <w:i/>
          <w:color w:val="auto"/>
          <w:sz w:val="22"/>
          <w:szCs w:val="22"/>
          <w:rtl/>
          <w:lang w:val="en-US" w:bidi="ar-AE"/>
        </w:rPr>
        <w:t>. إذ إن النصوص المقدّسة</w:t>
      </w:r>
      <w:r w:rsidR="00D10C12" w:rsidRPr="00170244">
        <w:rPr>
          <w:rFonts w:ascii="Tahoma" w:hAnsi="Tahoma" w:cs="Tahoma"/>
          <w:b/>
          <w:i/>
          <w:color w:val="auto"/>
          <w:sz w:val="22"/>
          <w:szCs w:val="22"/>
          <w:rtl/>
          <w:lang w:val="en-US" w:bidi="ar-AE"/>
        </w:rPr>
        <w:t xml:space="preserve"> التي تُعرض في قاعة ال</w:t>
      </w:r>
      <w:r w:rsidR="008D4A5C">
        <w:rPr>
          <w:rFonts w:ascii="Tahoma" w:hAnsi="Tahoma" w:cs="Tahoma"/>
          <w:b/>
          <w:i/>
          <w:color w:val="auto"/>
          <w:sz w:val="22"/>
          <w:szCs w:val="22"/>
          <w:rtl/>
          <w:lang w:val="en-US" w:bidi="ar-AE"/>
        </w:rPr>
        <w:t>أديان العالمية في اللوفر أبوظبي</w:t>
      </w:r>
      <w:r w:rsidR="00D10C12" w:rsidRPr="00170244">
        <w:rPr>
          <w:rFonts w:ascii="Tahoma" w:hAnsi="Tahoma" w:cs="Tahoma"/>
          <w:b/>
          <w:i/>
          <w:color w:val="auto"/>
          <w:sz w:val="22"/>
          <w:szCs w:val="22"/>
          <w:rtl/>
          <w:lang w:val="en-US" w:bidi="ar-AE"/>
        </w:rPr>
        <w:t xml:space="preserve"> تعود إلى الديانات الإبراهيمية، أي الإسلام والمسيحية واليهودية. وفي إطار عمل</w:t>
      </w:r>
      <w:r w:rsidR="008D4A5C">
        <w:rPr>
          <w:rFonts w:ascii="Tahoma" w:hAnsi="Tahoma" w:cs="Tahoma"/>
          <w:b/>
          <w:i/>
          <w:color w:val="auto"/>
          <w:sz w:val="22"/>
          <w:szCs w:val="22"/>
          <w:rtl/>
          <w:lang w:val="en-US" w:bidi="ar-AE"/>
        </w:rPr>
        <w:t>ية تغيير المعروضات، سيجد الزائر</w:t>
      </w:r>
      <w:r w:rsidR="00D10C12" w:rsidRPr="00170244">
        <w:rPr>
          <w:rFonts w:ascii="Tahoma" w:hAnsi="Tahoma" w:cs="Tahoma"/>
          <w:b/>
          <w:i/>
          <w:color w:val="auto"/>
          <w:sz w:val="22"/>
          <w:szCs w:val="22"/>
          <w:rtl/>
          <w:lang w:val="en-US" w:bidi="ar-AE"/>
        </w:rPr>
        <w:t xml:space="preserve"> إلى جانب نص خاص بالأبراج الهندوسية القطع التالية:</w:t>
      </w:r>
    </w:p>
    <w:p w14:paraId="1F609889" w14:textId="77777777" w:rsidR="00D10C12" w:rsidRPr="00170244" w:rsidRDefault="00D10C12" w:rsidP="00E26572">
      <w:pPr>
        <w:pStyle w:val="ListParagraph"/>
        <w:numPr>
          <w:ilvl w:val="0"/>
          <w:numId w:val="52"/>
        </w:numPr>
        <w:bidi/>
        <w:spacing w:after="0" w:line="288" w:lineRule="auto"/>
        <w:jc w:val="both"/>
        <w:rPr>
          <w:rFonts w:ascii="Tahoma" w:hAnsi="Tahoma" w:cs="Tahoma"/>
          <w:sz w:val="22"/>
          <w:szCs w:val="22"/>
          <w:lang w:eastAsia="zh-CN" w:bidi="ar-AE"/>
        </w:rPr>
      </w:pPr>
      <w:r w:rsidRPr="00170244">
        <w:rPr>
          <w:rFonts w:ascii="Tahoma" w:hAnsi="Tahoma" w:cs="Tahoma"/>
          <w:b/>
          <w:bCs/>
          <w:sz w:val="22"/>
          <w:szCs w:val="22"/>
          <w:rtl/>
          <w:lang w:eastAsia="zh-CN"/>
        </w:rPr>
        <w:t>قرآن</w:t>
      </w:r>
      <w:r w:rsidRPr="00170244">
        <w:rPr>
          <w:rFonts w:ascii="Tahoma" w:hAnsi="Tahoma" w:cs="Tahoma"/>
          <w:sz w:val="22"/>
          <w:szCs w:val="22"/>
          <w:rtl/>
          <w:lang w:eastAsia="zh-CN"/>
        </w:rPr>
        <w:t xml:space="preserve"> من مصر (800- 1400)</w:t>
      </w:r>
    </w:p>
    <w:p w14:paraId="57C87771" w14:textId="77777777" w:rsidR="00D10C12" w:rsidRPr="00170244" w:rsidRDefault="00D10C12" w:rsidP="00E26572">
      <w:pPr>
        <w:pStyle w:val="ListParagraph"/>
        <w:numPr>
          <w:ilvl w:val="0"/>
          <w:numId w:val="50"/>
        </w:numPr>
        <w:bidi/>
        <w:spacing w:after="0" w:line="288" w:lineRule="auto"/>
        <w:jc w:val="both"/>
        <w:rPr>
          <w:rFonts w:ascii="Tahoma" w:hAnsi="Tahoma" w:cs="Tahoma"/>
          <w:sz w:val="22"/>
          <w:szCs w:val="22"/>
          <w:lang w:eastAsia="zh-CN" w:bidi="ar-AE"/>
        </w:rPr>
      </w:pPr>
      <w:r w:rsidRPr="00170244">
        <w:rPr>
          <w:rFonts w:ascii="Tahoma" w:hAnsi="Tahoma" w:cs="Tahoma"/>
          <w:b/>
          <w:bCs/>
          <w:sz w:val="22"/>
          <w:szCs w:val="22"/>
          <w:rtl/>
          <w:lang w:eastAsia="zh-CN"/>
        </w:rPr>
        <w:t xml:space="preserve">أسفار موسى الخمسة </w:t>
      </w:r>
      <w:r w:rsidRPr="00170244">
        <w:rPr>
          <w:rFonts w:ascii="Tahoma" w:hAnsi="Tahoma" w:cs="Tahoma"/>
          <w:b/>
          <w:bCs/>
          <w:sz w:val="22"/>
          <w:szCs w:val="22"/>
          <w:rtl/>
          <w:lang w:eastAsia="zh-CN" w:bidi="ar-AE"/>
        </w:rPr>
        <w:t>بالعبرية نسخها إبراهيم بن يعقوب في فرنسا</w:t>
      </w:r>
      <w:r w:rsidRPr="00170244">
        <w:rPr>
          <w:rFonts w:ascii="Tahoma" w:hAnsi="Tahoma" w:cs="Tahoma"/>
          <w:sz w:val="22"/>
          <w:szCs w:val="22"/>
          <w:rtl/>
          <w:lang w:eastAsia="zh-CN" w:bidi="ar-AE"/>
        </w:rPr>
        <w:t xml:space="preserve"> (1303)</w:t>
      </w:r>
    </w:p>
    <w:p w14:paraId="409B0251" w14:textId="77777777" w:rsidR="00D10C12" w:rsidRPr="00170244" w:rsidRDefault="00D10C12" w:rsidP="00E26572">
      <w:pPr>
        <w:pStyle w:val="ListParagraph"/>
        <w:numPr>
          <w:ilvl w:val="0"/>
          <w:numId w:val="50"/>
        </w:numPr>
        <w:bidi/>
        <w:spacing w:after="0" w:line="288" w:lineRule="auto"/>
        <w:jc w:val="both"/>
        <w:rPr>
          <w:rFonts w:ascii="Tahoma" w:hAnsi="Tahoma" w:cs="Tahoma"/>
          <w:sz w:val="22"/>
          <w:szCs w:val="22"/>
          <w:lang w:eastAsia="zh-CN" w:bidi="ar-AE"/>
        </w:rPr>
      </w:pPr>
      <w:r w:rsidRPr="00170244">
        <w:rPr>
          <w:rFonts w:ascii="Tahoma" w:hAnsi="Tahoma" w:cs="Tahoma"/>
          <w:b/>
          <w:bCs/>
          <w:sz w:val="22"/>
          <w:szCs w:val="22"/>
          <w:rtl/>
          <w:lang w:bidi="ar-AE"/>
        </w:rPr>
        <w:t>مجموعة نصوص سريانية: سفر أعمال الرسل، الرسائل الجامعة، رسائل بولس</w:t>
      </w:r>
      <w:r w:rsidRPr="00170244">
        <w:rPr>
          <w:rFonts w:ascii="Tahoma" w:hAnsi="Tahoma" w:cs="Tahoma"/>
          <w:sz w:val="22"/>
          <w:szCs w:val="22"/>
          <w:rtl/>
          <w:lang w:bidi="ar-AE"/>
        </w:rPr>
        <w:t>، من سوريا (1398)</w:t>
      </w:r>
    </w:p>
    <w:p w14:paraId="15B4B638" w14:textId="77777777" w:rsidR="00D10C12" w:rsidRPr="00170244" w:rsidRDefault="00D10C12" w:rsidP="00E26572">
      <w:pPr>
        <w:pStyle w:val="ListParagraph"/>
        <w:numPr>
          <w:ilvl w:val="0"/>
          <w:numId w:val="53"/>
        </w:numPr>
        <w:bidi/>
        <w:spacing w:after="0" w:line="288" w:lineRule="auto"/>
        <w:jc w:val="both"/>
        <w:rPr>
          <w:rFonts w:ascii="Tahoma" w:hAnsi="Tahoma" w:cs="Tahoma"/>
          <w:sz w:val="22"/>
          <w:szCs w:val="22"/>
        </w:rPr>
      </w:pPr>
      <w:r w:rsidRPr="00170244">
        <w:rPr>
          <w:rFonts w:ascii="Tahoma" w:hAnsi="Tahoma" w:cs="Tahoma"/>
          <w:b/>
          <w:bCs/>
          <w:sz w:val="22"/>
          <w:szCs w:val="22"/>
          <w:rtl/>
        </w:rPr>
        <w:t>جانمباترا</w:t>
      </w:r>
      <w:r w:rsidR="003D2362">
        <w:rPr>
          <w:rFonts w:ascii="Tahoma" w:hAnsi="Tahoma" w:cs="Tahoma"/>
          <w:b/>
          <w:bCs/>
          <w:sz w:val="22"/>
          <w:szCs w:val="22"/>
          <w:rtl/>
        </w:rPr>
        <w:t>، خريطة أبراج تضم صور</w:t>
      </w:r>
      <w:r w:rsidRPr="00170244">
        <w:rPr>
          <w:rFonts w:ascii="Tahoma" w:hAnsi="Tahoma" w:cs="Tahoma"/>
          <w:b/>
          <w:bCs/>
          <w:sz w:val="22"/>
          <w:szCs w:val="22"/>
          <w:rtl/>
        </w:rPr>
        <w:t>ا</w:t>
      </w:r>
      <w:r w:rsidR="003D2362">
        <w:rPr>
          <w:rFonts w:ascii="Tahoma" w:hAnsi="Tahoma" w:cs="Tahoma" w:hint="cs"/>
          <w:b/>
          <w:bCs/>
          <w:sz w:val="22"/>
          <w:szCs w:val="22"/>
          <w:rtl/>
        </w:rPr>
        <w:t>ً</w:t>
      </w:r>
      <w:r w:rsidRPr="00170244">
        <w:rPr>
          <w:rFonts w:ascii="Tahoma" w:hAnsi="Tahoma" w:cs="Tahoma"/>
          <w:b/>
          <w:bCs/>
          <w:sz w:val="22"/>
          <w:szCs w:val="22"/>
          <w:rtl/>
        </w:rPr>
        <w:t xml:space="preserve"> </w:t>
      </w:r>
      <w:r w:rsidRPr="00170244">
        <w:rPr>
          <w:rFonts w:ascii="Tahoma" w:hAnsi="Tahoma" w:cs="Tahoma"/>
          <w:b/>
          <w:bCs/>
          <w:sz w:val="22"/>
          <w:szCs w:val="22"/>
          <w:rtl/>
          <w:lang w:bidi="ar-AE"/>
        </w:rPr>
        <w:t>تشخيصية ل</w:t>
      </w:r>
      <w:r w:rsidRPr="00170244">
        <w:rPr>
          <w:rFonts w:ascii="Tahoma" w:hAnsi="Tahoma" w:cs="Tahoma"/>
          <w:b/>
          <w:bCs/>
          <w:sz w:val="22"/>
          <w:szCs w:val="22"/>
          <w:rtl/>
        </w:rPr>
        <w:t>لكواكب</w:t>
      </w:r>
      <w:r w:rsidRPr="00170244">
        <w:rPr>
          <w:rFonts w:ascii="Tahoma" w:hAnsi="Tahoma" w:cs="Tahoma"/>
          <w:sz w:val="22"/>
          <w:szCs w:val="22"/>
          <w:rtl/>
        </w:rPr>
        <w:t>، من كجرات شمال الهند (1700- 1800)</w:t>
      </w:r>
    </w:p>
    <w:p w14:paraId="50BF3F2F" w14:textId="77777777" w:rsidR="00D10C12" w:rsidRPr="00170244" w:rsidRDefault="00D10C12" w:rsidP="00E26572">
      <w:pPr>
        <w:bidi/>
        <w:jc w:val="both"/>
        <w:rPr>
          <w:rFonts w:ascii="Tahoma" w:hAnsi="Tahoma" w:cs="Tahoma"/>
          <w:color w:val="auto"/>
          <w:sz w:val="22"/>
          <w:szCs w:val="22"/>
          <w:rtl/>
        </w:rPr>
      </w:pPr>
    </w:p>
    <w:p w14:paraId="53E7DACB" w14:textId="77777777" w:rsidR="00D10C12" w:rsidRPr="00170244" w:rsidRDefault="00D10C12" w:rsidP="00E26572">
      <w:pPr>
        <w:bidi/>
        <w:ind w:left="360" w:hanging="360"/>
        <w:jc w:val="both"/>
        <w:rPr>
          <w:rFonts w:ascii="Tahoma" w:hAnsi="Tahoma" w:cs="Tahoma"/>
          <w:color w:val="auto"/>
          <w:sz w:val="22"/>
          <w:szCs w:val="22"/>
          <w:rtl/>
        </w:rPr>
      </w:pPr>
      <w:r w:rsidRPr="00170244">
        <w:rPr>
          <w:rFonts w:ascii="Tahoma" w:hAnsi="Tahoma" w:cs="Tahoma"/>
          <w:color w:val="auto"/>
          <w:sz w:val="22"/>
          <w:szCs w:val="22"/>
          <w:rtl/>
        </w:rPr>
        <w:t>أما الأعمال المُعارة الأخرى والتي أ</w:t>
      </w:r>
      <w:r w:rsidR="004C54D1">
        <w:rPr>
          <w:rFonts w:ascii="Tahoma" w:hAnsi="Tahoma" w:cs="Tahoma"/>
          <w:color w:val="auto"/>
          <w:sz w:val="22"/>
          <w:szCs w:val="22"/>
          <w:rtl/>
        </w:rPr>
        <w:t>ُضيفت إلى قاعات عرض المتحف فت</w:t>
      </w:r>
      <w:r w:rsidR="004C54D1">
        <w:rPr>
          <w:rFonts w:ascii="Tahoma" w:hAnsi="Tahoma" w:cs="Tahoma" w:hint="cs"/>
          <w:color w:val="auto"/>
          <w:sz w:val="22"/>
          <w:szCs w:val="22"/>
          <w:rtl/>
        </w:rPr>
        <w:t>تضمن</w:t>
      </w:r>
      <w:r w:rsidRPr="00170244">
        <w:rPr>
          <w:rFonts w:ascii="Tahoma" w:hAnsi="Tahoma" w:cs="Tahoma"/>
          <w:color w:val="auto"/>
          <w:sz w:val="22"/>
          <w:szCs w:val="22"/>
          <w:rtl/>
        </w:rPr>
        <w:t>:</w:t>
      </w:r>
    </w:p>
    <w:p w14:paraId="00C18D18" w14:textId="77777777" w:rsidR="00D10C12" w:rsidRPr="00170244" w:rsidRDefault="00D10C12" w:rsidP="00E26572">
      <w:pPr>
        <w:bidi/>
        <w:ind w:left="360" w:hanging="360"/>
        <w:jc w:val="both"/>
        <w:rPr>
          <w:rFonts w:ascii="Tahoma" w:hAnsi="Tahoma" w:cs="Tahoma"/>
          <w:color w:val="auto"/>
          <w:sz w:val="22"/>
          <w:szCs w:val="22"/>
        </w:rPr>
      </w:pPr>
    </w:p>
    <w:p w14:paraId="1C4E820D" w14:textId="77777777" w:rsidR="00D10C12" w:rsidRPr="00170244" w:rsidRDefault="00D10C12" w:rsidP="00E26572">
      <w:pPr>
        <w:pStyle w:val="ListParagraph"/>
        <w:numPr>
          <w:ilvl w:val="0"/>
          <w:numId w:val="50"/>
        </w:numPr>
        <w:bidi/>
        <w:spacing w:after="0" w:line="288" w:lineRule="auto"/>
        <w:jc w:val="both"/>
        <w:rPr>
          <w:rFonts w:ascii="Tahoma" w:hAnsi="Tahoma" w:cs="Tahoma"/>
          <w:sz w:val="22"/>
          <w:szCs w:val="22"/>
        </w:rPr>
      </w:pPr>
      <w:r w:rsidRPr="00170244">
        <w:rPr>
          <w:rFonts w:ascii="Tahoma" w:hAnsi="Tahoma" w:cs="Tahoma"/>
          <w:b/>
          <w:bCs/>
          <w:sz w:val="22"/>
          <w:szCs w:val="22"/>
          <w:rtl/>
        </w:rPr>
        <w:t>جيونغ</w:t>
      </w:r>
      <w:r w:rsidRPr="00170244">
        <w:rPr>
          <w:rFonts w:ascii="Tahoma" w:hAnsi="Tahoma" w:cs="Tahoma"/>
          <w:b/>
          <w:bCs/>
          <w:sz w:val="22"/>
          <w:szCs w:val="22"/>
        </w:rPr>
        <w:t xml:space="preserve"> </w:t>
      </w:r>
      <w:r w:rsidRPr="00170244">
        <w:rPr>
          <w:rFonts w:ascii="Tahoma" w:hAnsi="Tahoma" w:cs="Tahoma"/>
          <w:b/>
          <w:bCs/>
          <w:sz w:val="22"/>
          <w:szCs w:val="22"/>
          <w:rtl/>
        </w:rPr>
        <w:t>ري أوي</w:t>
      </w:r>
      <w:r w:rsidRPr="00170244">
        <w:rPr>
          <w:rFonts w:ascii="Tahoma" w:hAnsi="Tahoma" w:cs="Tahoma"/>
          <w:b/>
          <w:bCs/>
          <w:sz w:val="22"/>
          <w:szCs w:val="22"/>
        </w:rPr>
        <w:t xml:space="preserve"> </w:t>
      </w:r>
      <w:r w:rsidRPr="00170244">
        <w:rPr>
          <w:rFonts w:ascii="Tahoma" w:hAnsi="Tahoma" w:cs="Tahoma"/>
          <w:b/>
          <w:bCs/>
          <w:sz w:val="22"/>
          <w:szCs w:val="22"/>
          <w:rtl/>
        </w:rPr>
        <w:t>غوي، تشييد وافتتاح قلعة سوون</w:t>
      </w:r>
      <w:r w:rsidRPr="00170244">
        <w:rPr>
          <w:rFonts w:ascii="Tahoma" w:hAnsi="Tahoma" w:cs="Tahoma"/>
          <w:sz w:val="22"/>
          <w:szCs w:val="22"/>
          <w:rtl/>
        </w:rPr>
        <w:t>، من كوريا (1796)</w:t>
      </w:r>
    </w:p>
    <w:p w14:paraId="0ADFE646" w14:textId="77777777" w:rsidR="00D10C12" w:rsidRPr="00170244" w:rsidRDefault="00D10C12" w:rsidP="00E26572">
      <w:pPr>
        <w:pStyle w:val="ListParagraph"/>
        <w:numPr>
          <w:ilvl w:val="0"/>
          <w:numId w:val="54"/>
        </w:numPr>
        <w:bidi/>
        <w:spacing w:after="0" w:line="288" w:lineRule="auto"/>
        <w:jc w:val="both"/>
        <w:rPr>
          <w:rFonts w:ascii="Tahoma" w:hAnsi="Tahoma" w:cs="Tahoma"/>
          <w:sz w:val="22"/>
          <w:szCs w:val="22"/>
        </w:rPr>
      </w:pPr>
      <w:r w:rsidRPr="00170244">
        <w:rPr>
          <w:rFonts w:ascii="Tahoma" w:hAnsi="Tahoma" w:cs="Tahoma"/>
          <w:b/>
          <w:bCs/>
          <w:sz w:val="22"/>
          <w:szCs w:val="22"/>
          <w:rtl/>
        </w:rPr>
        <w:t>روضة الصفا، تيمور ورفاقه يقرّرون مصير الأمير حسين</w:t>
      </w:r>
      <w:r w:rsidRPr="00170244">
        <w:rPr>
          <w:rFonts w:ascii="Tahoma" w:hAnsi="Tahoma" w:cs="Tahoma"/>
          <w:sz w:val="22"/>
          <w:szCs w:val="22"/>
          <w:rtl/>
        </w:rPr>
        <w:t>، لمير خوند، من إيران (1601- 1604)</w:t>
      </w:r>
    </w:p>
    <w:p w14:paraId="4A91B73A" w14:textId="77777777" w:rsidR="00D10C12" w:rsidRPr="00170244" w:rsidRDefault="00D10C12" w:rsidP="00E26572">
      <w:pPr>
        <w:pStyle w:val="ListParagraph"/>
        <w:numPr>
          <w:ilvl w:val="0"/>
          <w:numId w:val="54"/>
        </w:numPr>
        <w:bidi/>
        <w:spacing w:after="0" w:line="288" w:lineRule="auto"/>
        <w:jc w:val="both"/>
        <w:rPr>
          <w:rFonts w:ascii="Tahoma" w:hAnsi="Tahoma" w:cs="Tahoma"/>
          <w:sz w:val="22"/>
          <w:szCs w:val="22"/>
        </w:rPr>
      </w:pPr>
      <w:r w:rsidRPr="00170244">
        <w:rPr>
          <w:rFonts w:ascii="Tahoma" w:hAnsi="Tahoma" w:cs="Tahoma"/>
          <w:b/>
          <w:bCs/>
          <w:sz w:val="22"/>
          <w:szCs w:val="22"/>
          <w:rtl/>
        </w:rPr>
        <w:t xml:space="preserve">خريطة </w:t>
      </w:r>
      <w:r w:rsidRPr="00170244">
        <w:rPr>
          <w:rFonts w:ascii="Tahoma" w:hAnsi="Tahoma" w:cs="Tahoma"/>
          <w:b/>
          <w:bCs/>
          <w:sz w:val="22"/>
          <w:szCs w:val="22"/>
          <w:rtl/>
          <w:lang w:bidi="ar-AE"/>
        </w:rPr>
        <w:t>الأراضي المختلفة والولايات الأمريكية</w:t>
      </w:r>
      <w:r w:rsidRPr="00170244">
        <w:rPr>
          <w:rFonts w:ascii="Tahoma" w:hAnsi="Tahoma" w:cs="Tahoma"/>
          <w:sz w:val="22"/>
          <w:szCs w:val="22"/>
          <w:rtl/>
          <w:lang w:bidi="ar-AE"/>
        </w:rPr>
        <w:t>، ل</w:t>
      </w:r>
      <w:r w:rsidRPr="00170244">
        <w:rPr>
          <w:rFonts w:ascii="Tahoma" w:hAnsi="Tahoma" w:cs="Tahoma"/>
          <w:sz w:val="22"/>
          <w:szCs w:val="22"/>
          <w:rtl/>
        </w:rPr>
        <w:t>دينيس غوبير شامبون، من فرنسا (1754)</w:t>
      </w:r>
    </w:p>
    <w:p w14:paraId="532EF935" w14:textId="77777777" w:rsidR="00D125EF" w:rsidRPr="003D2362" w:rsidRDefault="00D10C12" w:rsidP="00E26572">
      <w:pPr>
        <w:pStyle w:val="ListParagraph"/>
        <w:numPr>
          <w:ilvl w:val="0"/>
          <w:numId w:val="51"/>
        </w:numPr>
        <w:bidi/>
        <w:spacing w:after="0" w:line="288" w:lineRule="auto"/>
        <w:jc w:val="both"/>
        <w:rPr>
          <w:rFonts w:ascii="Tahoma" w:hAnsi="Tahoma" w:cs="Tahoma"/>
          <w:sz w:val="22"/>
          <w:szCs w:val="22"/>
        </w:rPr>
      </w:pPr>
      <w:r w:rsidRPr="00170244">
        <w:rPr>
          <w:rFonts w:ascii="Tahoma" w:hAnsi="Tahoma" w:cs="Tahoma"/>
          <w:b/>
          <w:bCs/>
          <w:sz w:val="22"/>
          <w:szCs w:val="22"/>
          <w:rtl/>
        </w:rPr>
        <w:t>خريطة ملاحة بحرية للمحيط الهندي</w:t>
      </w:r>
      <w:r w:rsidRPr="00170244">
        <w:rPr>
          <w:rFonts w:ascii="Tahoma" w:hAnsi="Tahoma" w:cs="Tahoma"/>
          <w:sz w:val="22"/>
          <w:szCs w:val="22"/>
          <w:rtl/>
        </w:rPr>
        <w:t>، ليوهانس بلاو من هولندا (1665)</w:t>
      </w:r>
    </w:p>
    <w:p w14:paraId="4C1B5333" w14:textId="77777777" w:rsidR="003D2362" w:rsidRDefault="003D2362" w:rsidP="00E26572">
      <w:pPr>
        <w:shd w:val="clear" w:color="auto" w:fill="FFFFFF" w:themeFill="background1"/>
        <w:bidi/>
        <w:jc w:val="both"/>
        <w:rPr>
          <w:rFonts w:ascii="Tahoma" w:hAnsi="Tahoma" w:cs="Tahoma"/>
          <w:color w:val="auto"/>
          <w:sz w:val="22"/>
          <w:szCs w:val="22"/>
          <w:rtl/>
        </w:rPr>
      </w:pPr>
    </w:p>
    <w:p w14:paraId="4F53A969" w14:textId="77777777" w:rsidR="00EE50A1" w:rsidRDefault="00CE2914" w:rsidP="00E26572">
      <w:pPr>
        <w:shd w:val="clear" w:color="auto" w:fill="FFFFFF" w:themeFill="background1"/>
        <w:bidi/>
        <w:jc w:val="both"/>
        <w:rPr>
          <w:rFonts w:ascii="Tahoma" w:hAnsi="Tahoma" w:cs="Tahoma"/>
          <w:color w:val="auto"/>
          <w:sz w:val="22"/>
          <w:szCs w:val="22"/>
          <w:rtl/>
        </w:rPr>
      </w:pPr>
      <w:r>
        <w:rPr>
          <w:rFonts w:ascii="Tahoma" w:hAnsi="Tahoma" w:cs="Tahoma" w:hint="cs"/>
          <w:color w:val="auto"/>
          <w:sz w:val="22"/>
          <w:szCs w:val="22"/>
          <w:rtl/>
        </w:rPr>
        <w:t>و</w:t>
      </w:r>
      <w:r w:rsidRPr="00CE2914">
        <w:rPr>
          <w:rFonts w:ascii="Tahoma" w:hAnsi="Tahoma" w:cs="Tahoma" w:hint="cs"/>
          <w:color w:val="auto"/>
          <w:sz w:val="22"/>
          <w:szCs w:val="22"/>
          <w:rtl/>
        </w:rPr>
        <w:t>يتزامن عرض القطع الفنّية الجديدة في اللوفر أبوظبي مع الذكرى ال</w:t>
      </w:r>
      <w:r w:rsidR="003D2362">
        <w:rPr>
          <w:rFonts w:ascii="Tahoma" w:hAnsi="Tahoma" w:cs="Tahoma" w:hint="cs"/>
          <w:color w:val="auto"/>
          <w:sz w:val="22"/>
          <w:szCs w:val="22"/>
          <w:rtl/>
        </w:rPr>
        <w:t>سنوية الثالثة لافتتاحه، والتي أُطلِق</w:t>
      </w:r>
      <w:r w:rsidRPr="00CE2914">
        <w:rPr>
          <w:rFonts w:ascii="Tahoma" w:hAnsi="Tahoma" w:cs="Tahoma" w:hint="cs"/>
          <w:color w:val="auto"/>
          <w:sz w:val="22"/>
          <w:szCs w:val="22"/>
          <w:rtl/>
        </w:rPr>
        <w:t xml:space="preserve"> في إطارها </w:t>
      </w:r>
      <w:r w:rsidR="00DB0EA3">
        <w:rPr>
          <w:rFonts w:ascii="Tahoma" w:hAnsi="Tahoma" w:cs="Tahoma" w:hint="cs"/>
          <w:color w:val="auto"/>
          <w:sz w:val="22"/>
          <w:szCs w:val="22"/>
          <w:rtl/>
        </w:rPr>
        <w:t>أول فيلم قصير من إنتاج المتحف</w:t>
      </w:r>
      <w:r w:rsidR="00D125EF" w:rsidRPr="00CE2914">
        <w:rPr>
          <w:rFonts w:ascii="Tahoma" w:hAnsi="Tahoma" w:cs="Tahoma" w:hint="cs"/>
          <w:color w:val="auto"/>
          <w:sz w:val="22"/>
          <w:szCs w:val="22"/>
          <w:rtl/>
        </w:rPr>
        <w:t xml:space="preserve"> بعنوان "</w:t>
      </w:r>
      <w:hyperlink r:id="rId11" w:history="1">
        <w:r w:rsidR="00D125EF" w:rsidRPr="00CE2914">
          <w:rPr>
            <w:rStyle w:val="Hyperlink"/>
            <w:rFonts w:ascii="Tahoma" w:hAnsi="Tahoma" w:cs="Tahoma" w:hint="cs"/>
            <w:sz w:val="22"/>
            <w:szCs w:val="22"/>
            <w:rtl/>
          </w:rPr>
          <w:t>نبض الزمان</w:t>
        </w:r>
      </w:hyperlink>
      <w:r w:rsidRPr="00CE2914">
        <w:rPr>
          <w:rFonts w:ascii="Tahoma" w:hAnsi="Tahoma" w:cs="Tahoma" w:hint="cs"/>
          <w:color w:val="auto"/>
          <w:sz w:val="22"/>
          <w:szCs w:val="22"/>
          <w:rtl/>
        </w:rPr>
        <w:t>"</w:t>
      </w:r>
      <w:r w:rsidR="00D125EF" w:rsidRPr="00CE2914">
        <w:rPr>
          <w:rFonts w:ascii="Tahoma" w:hAnsi="Tahoma" w:cs="Tahoma" w:hint="cs"/>
          <w:color w:val="auto"/>
          <w:sz w:val="22"/>
          <w:szCs w:val="22"/>
          <w:rtl/>
        </w:rPr>
        <w:t>، إلى جانب</w:t>
      </w:r>
      <w:r w:rsidR="00E10376">
        <w:rPr>
          <w:rFonts w:ascii="Tahoma" w:hAnsi="Tahoma" w:cs="Tahoma" w:hint="cs"/>
          <w:color w:val="auto"/>
          <w:sz w:val="22"/>
          <w:szCs w:val="22"/>
          <w:rtl/>
        </w:rPr>
        <w:t xml:space="preserve"> ندوة </w:t>
      </w:r>
      <w:r w:rsidRPr="00CE2914">
        <w:rPr>
          <w:rFonts w:ascii="Tahoma" w:hAnsi="Tahoma" w:cs="Tahoma" w:hint="cs"/>
          <w:color w:val="auto"/>
          <w:sz w:val="22"/>
          <w:szCs w:val="22"/>
          <w:rtl/>
        </w:rPr>
        <w:t>عالمية عقدها المتحف من 16 إلى 18 نوفمبر بعنوان "</w:t>
      </w:r>
      <w:hyperlink r:id="rId12" w:history="1">
        <w:r w:rsidRPr="00CE2914">
          <w:rPr>
            <w:rStyle w:val="Hyperlink"/>
            <w:rFonts w:ascii="Tahoma" w:hAnsi="Tahoma" w:cs="Tahoma" w:hint="cs"/>
            <w:sz w:val="22"/>
            <w:szCs w:val="22"/>
            <w:rtl/>
          </w:rPr>
          <w:t>المتاحف بإطارٍ جديد</w:t>
        </w:r>
      </w:hyperlink>
      <w:r w:rsidRPr="00CE2914">
        <w:rPr>
          <w:rFonts w:ascii="Tahoma" w:hAnsi="Tahoma" w:cs="Tahoma" w:hint="cs"/>
          <w:color w:val="auto"/>
          <w:sz w:val="22"/>
          <w:szCs w:val="22"/>
          <w:rtl/>
        </w:rPr>
        <w:t>" والتي جمعت رواداً من عالم الفن والثقافة لمناقشة مستقبل المتاحف في ظل الوضع الراهن.</w:t>
      </w:r>
    </w:p>
    <w:p w14:paraId="579711D6" w14:textId="77777777" w:rsidR="00E10376" w:rsidRPr="00E10376" w:rsidRDefault="00E10376" w:rsidP="00E26572">
      <w:pPr>
        <w:shd w:val="clear" w:color="auto" w:fill="FFFFFF" w:themeFill="background1"/>
        <w:bidi/>
        <w:jc w:val="both"/>
        <w:rPr>
          <w:rFonts w:ascii="Tahoma" w:hAnsi="Tahoma" w:cs="Tahoma"/>
          <w:color w:val="auto"/>
          <w:sz w:val="22"/>
          <w:szCs w:val="22"/>
        </w:rPr>
      </w:pPr>
    </w:p>
    <w:p w14:paraId="59941FC6" w14:textId="77777777" w:rsidR="00D125EF" w:rsidRDefault="00D125EF" w:rsidP="00E26572">
      <w:pPr>
        <w:shd w:val="clear" w:color="auto" w:fill="FFFFFF" w:themeFill="background1"/>
        <w:bidi/>
        <w:jc w:val="both"/>
        <w:rPr>
          <w:rFonts w:ascii="Tahoma" w:hAnsi="Tahoma" w:cs="Tahoma"/>
          <w:color w:val="auto"/>
          <w:sz w:val="22"/>
          <w:szCs w:val="22"/>
          <w:rtl/>
        </w:rPr>
      </w:pPr>
      <w:r w:rsidRPr="00924E80">
        <w:rPr>
          <w:rFonts w:ascii="Tahoma" w:hAnsi="Tahoma" w:cs="Tahoma"/>
          <w:color w:val="auto"/>
          <w:sz w:val="22"/>
          <w:szCs w:val="22"/>
          <w:rtl/>
        </w:rPr>
        <w:t xml:space="preserve">يفتح متحف اللوفر أبوظبي أبوابه جميع أيام الأسبوع ماعدا الإثنين من الساعة 10 صباحاً حتى 6:30 مساءً. يُرجى شراء التذاكر مسبقاً عبر </w:t>
      </w:r>
      <w:hyperlink r:id="rId13" w:history="1">
        <w:r w:rsidRPr="00924E80">
          <w:rPr>
            <w:rStyle w:val="Hyperlink"/>
            <w:rFonts w:ascii="Tahoma" w:hAnsi="Tahoma" w:cs="Tahoma"/>
            <w:color w:val="auto"/>
            <w:sz w:val="22"/>
            <w:szCs w:val="22"/>
            <w:rtl/>
          </w:rPr>
          <w:t>الموقع الإلكتروني</w:t>
        </w:r>
      </w:hyperlink>
      <w:r w:rsidRPr="00924E80">
        <w:rPr>
          <w:rFonts w:ascii="Tahoma" w:hAnsi="Tahoma" w:cs="Tahoma"/>
          <w:color w:val="auto"/>
          <w:sz w:val="22"/>
          <w:szCs w:val="22"/>
          <w:rtl/>
        </w:rPr>
        <w:t>.</w:t>
      </w:r>
    </w:p>
    <w:p w14:paraId="2293D163" w14:textId="77777777" w:rsidR="00E10376" w:rsidRPr="00E10376" w:rsidRDefault="00E10376" w:rsidP="00E26572">
      <w:pPr>
        <w:shd w:val="clear" w:color="auto" w:fill="FFFFFF" w:themeFill="background1"/>
        <w:bidi/>
        <w:spacing w:line="276" w:lineRule="auto"/>
        <w:jc w:val="both"/>
        <w:rPr>
          <w:rFonts w:ascii="Tahoma" w:hAnsi="Tahoma" w:cs="Tahoma"/>
          <w:color w:val="auto"/>
          <w:sz w:val="22"/>
          <w:szCs w:val="22"/>
        </w:rPr>
      </w:pPr>
    </w:p>
    <w:p w14:paraId="1BD4905E" w14:textId="77777777" w:rsidR="00E4543E" w:rsidRPr="00170244" w:rsidRDefault="00E4543E" w:rsidP="00E26572">
      <w:pPr>
        <w:bidi/>
        <w:spacing w:line="240" w:lineRule="auto"/>
        <w:jc w:val="center"/>
        <w:rPr>
          <w:rFonts w:ascii="Tahoma" w:hAnsi="Tahoma" w:cs="Tahoma"/>
          <w:b/>
          <w:bCs/>
          <w:color w:val="auto"/>
          <w:sz w:val="22"/>
          <w:szCs w:val="22"/>
        </w:rPr>
      </w:pPr>
      <w:r w:rsidRPr="00170244">
        <w:rPr>
          <w:rFonts w:ascii="Tahoma" w:hAnsi="Tahoma" w:cs="Tahoma"/>
          <w:b/>
          <w:bCs/>
          <w:color w:val="auto"/>
          <w:sz w:val="22"/>
          <w:szCs w:val="22"/>
        </w:rPr>
        <w:t>-</w:t>
      </w:r>
      <w:r w:rsidR="0045069F">
        <w:rPr>
          <w:rFonts w:ascii="Tahoma" w:hAnsi="Tahoma" w:cs="Tahoma" w:hint="cs"/>
          <w:b/>
          <w:bCs/>
          <w:color w:val="auto"/>
          <w:sz w:val="22"/>
          <w:szCs w:val="22"/>
          <w:rtl/>
        </w:rPr>
        <w:t>انتهى</w:t>
      </w:r>
      <w:r w:rsidRPr="00170244">
        <w:rPr>
          <w:rFonts w:ascii="Tahoma" w:hAnsi="Tahoma" w:cs="Tahoma"/>
          <w:b/>
          <w:bCs/>
          <w:color w:val="auto"/>
          <w:sz w:val="22"/>
          <w:szCs w:val="22"/>
        </w:rPr>
        <w:t>-</w:t>
      </w:r>
    </w:p>
    <w:p w14:paraId="44B331FA" w14:textId="77777777" w:rsidR="00D125EF" w:rsidRPr="00CE2914" w:rsidRDefault="00D125EF" w:rsidP="00E26572">
      <w:pPr>
        <w:bidi/>
        <w:spacing w:line="240" w:lineRule="auto"/>
        <w:jc w:val="both"/>
        <w:rPr>
          <w:rFonts w:ascii="Tahoma" w:hAnsi="Tahoma" w:cs="Tahoma"/>
          <w:bCs/>
          <w:iCs/>
          <w:color w:val="auto"/>
          <w:sz w:val="22"/>
          <w:szCs w:val="22"/>
          <w:lang w:val="en-US"/>
        </w:rPr>
      </w:pPr>
    </w:p>
    <w:p w14:paraId="299116C5" w14:textId="77777777" w:rsidR="00D125EF" w:rsidRPr="009B1BF2" w:rsidRDefault="00D125EF" w:rsidP="00E26572">
      <w:pPr>
        <w:shd w:val="clear" w:color="auto" w:fill="FFFFFF" w:themeFill="background1"/>
        <w:bidi/>
        <w:spacing w:line="276" w:lineRule="auto"/>
        <w:jc w:val="both"/>
        <w:rPr>
          <w:rFonts w:ascii="Tahoma" w:hAnsi="Tahoma" w:cs="Tahoma"/>
          <w:b/>
          <w:bCs/>
          <w:color w:val="auto"/>
          <w:sz w:val="22"/>
          <w:szCs w:val="22"/>
          <w:rtl/>
        </w:rPr>
      </w:pPr>
      <w:r w:rsidRPr="009B1BF2">
        <w:rPr>
          <w:rFonts w:ascii="Tahoma" w:hAnsi="Tahoma" w:cs="Tahoma"/>
          <w:b/>
          <w:bCs/>
          <w:color w:val="auto"/>
          <w:sz w:val="22"/>
          <w:szCs w:val="22"/>
          <w:rtl/>
        </w:rPr>
        <w:t>معلومات للمحرر</w:t>
      </w:r>
    </w:p>
    <w:p w14:paraId="3E2339F7" w14:textId="77777777" w:rsidR="00D125EF" w:rsidRPr="009B1BF2" w:rsidRDefault="00D125EF" w:rsidP="00E26572">
      <w:pPr>
        <w:shd w:val="clear" w:color="auto" w:fill="FFFFFF" w:themeFill="background1"/>
        <w:bidi/>
        <w:spacing w:line="276" w:lineRule="auto"/>
        <w:jc w:val="both"/>
        <w:rPr>
          <w:rFonts w:ascii="Tahoma" w:hAnsi="Tahoma" w:cs="Tahoma"/>
          <w:b/>
          <w:bCs/>
          <w:color w:val="auto"/>
          <w:sz w:val="22"/>
          <w:szCs w:val="22"/>
          <w:rtl/>
        </w:rPr>
      </w:pPr>
    </w:p>
    <w:p w14:paraId="68738D9F" w14:textId="77777777" w:rsidR="00D125EF" w:rsidRPr="009B1BF2" w:rsidRDefault="00D125EF" w:rsidP="00E26572">
      <w:pPr>
        <w:shd w:val="clear" w:color="auto" w:fill="FFFFFF" w:themeFill="background1"/>
        <w:bidi/>
        <w:spacing w:line="276" w:lineRule="auto"/>
        <w:jc w:val="both"/>
        <w:rPr>
          <w:rFonts w:ascii="Tahoma" w:hAnsi="Tahoma" w:cs="Tahoma"/>
          <w:color w:val="auto"/>
          <w:sz w:val="22"/>
          <w:szCs w:val="22"/>
          <w:rtl/>
        </w:rPr>
      </w:pPr>
      <w:r w:rsidRPr="009B1BF2">
        <w:rPr>
          <w:rFonts w:ascii="Tahoma" w:hAnsi="Tahoma" w:cs="Tahoma"/>
          <w:color w:val="auto"/>
          <w:sz w:val="22"/>
          <w:szCs w:val="22"/>
          <w:rtl/>
        </w:rPr>
        <w:t>تابع حسابات متحف اللوفر أبوظبي على منصات التواصل الاجتماعي التالية: فيسبوك</w:t>
      </w:r>
      <w:r w:rsidRPr="009B1BF2">
        <w:rPr>
          <w:rFonts w:ascii="Tahoma" w:hAnsi="Tahoma" w:cs="Tahoma"/>
          <w:color w:val="auto"/>
          <w:sz w:val="22"/>
          <w:szCs w:val="22"/>
        </w:rPr>
        <w:t xml:space="preserve"> </w:t>
      </w:r>
      <w:hyperlink r:id="rId14" w:history="1">
        <w:r w:rsidRPr="009B1BF2">
          <w:rPr>
            <w:rStyle w:val="Hyperlink"/>
            <w:rFonts w:ascii="Tahoma" w:hAnsi="Tahoma" w:cs="Tahoma"/>
            <w:sz w:val="22"/>
            <w:szCs w:val="22"/>
          </w:rPr>
          <w:t>(Louvre Abu Dhabi</w:t>
        </w:r>
      </w:hyperlink>
      <w:r w:rsidRPr="009B1BF2">
        <w:rPr>
          <w:rFonts w:ascii="Tahoma" w:hAnsi="Tahoma" w:cs="Tahoma"/>
          <w:color w:val="auto"/>
          <w:sz w:val="22"/>
          <w:szCs w:val="22"/>
        </w:rPr>
        <w:t>)</w:t>
      </w:r>
      <w:r w:rsidRPr="009B1BF2">
        <w:rPr>
          <w:rFonts w:ascii="Tahoma" w:hAnsi="Tahoma" w:cs="Tahoma"/>
          <w:color w:val="auto"/>
          <w:sz w:val="22"/>
          <w:szCs w:val="22"/>
          <w:rtl/>
        </w:rPr>
        <w:t>، وتويتر</w:t>
      </w:r>
      <w:r w:rsidRPr="009B1BF2">
        <w:rPr>
          <w:rFonts w:ascii="Tahoma" w:hAnsi="Tahoma" w:cs="Tahoma"/>
          <w:color w:val="auto"/>
          <w:sz w:val="22"/>
          <w:szCs w:val="22"/>
        </w:rPr>
        <w:t xml:space="preserve"> </w:t>
      </w:r>
      <w:hyperlink r:id="rId15" w:history="1">
        <w:r w:rsidRPr="009B1BF2">
          <w:rPr>
            <w:rStyle w:val="Hyperlink"/>
            <w:rFonts w:ascii="Tahoma" w:hAnsi="Tahoma" w:cs="Tahoma"/>
            <w:sz w:val="22"/>
            <w:szCs w:val="22"/>
          </w:rPr>
          <w:t>(@LouvreAbuDhabi</w:t>
        </w:r>
      </w:hyperlink>
      <w:r w:rsidRPr="009B1BF2">
        <w:rPr>
          <w:rFonts w:ascii="Tahoma" w:hAnsi="Tahoma" w:cs="Tahoma"/>
          <w:color w:val="auto"/>
          <w:sz w:val="22"/>
          <w:szCs w:val="22"/>
        </w:rPr>
        <w:t xml:space="preserve">) </w:t>
      </w:r>
      <w:r w:rsidRPr="009B1BF2">
        <w:rPr>
          <w:rFonts w:ascii="Tahoma" w:hAnsi="Tahoma" w:cs="Tahoma"/>
          <w:color w:val="auto"/>
          <w:sz w:val="22"/>
          <w:szCs w:val="22"/>
          <w:rtl/>
        </w:rPr>
        <w:t>و</w:t>
      </w:r>
      <w:r>
        <w:rPr>
          <w:rFonts w:ascii="Tahoma" w:hAnsi="Tahoma" w:cs="Tahoma" w:hint="cs"/>
          <w:color w:val="auto"/>
          <w:sz w:val="22"/>
          <w:szCs w:val="22"/>
          <w:rtl/>
        </w:rPr>
        <w:t>إ</w:t>
      </w:r>
      <w:r w:rsidRPr="009B1BF2">
        <w:rPr>
          <w:rFonts w:ascii="Tahoma" w:hAnsi="Tahoma" w:cs="Tahoma"/>
          <w:color w:val="auto"/>
          <w:sz w:val="22"/>
          <w:szCs w:val="22"/>
          <w:rtl/>
        </w:rPr>
        <w:t>نستغرام</w:t>
      </w:r>
      <w:r w:rsidRPr="009B1BF2">
        <w:rPr>
          <w:rFonts w:ascii="Tahoma" w:hAnsi="Tahoma" w:cs="Tahoma"/>
          <w:color w:val="auto"/>
          <w:sz w:val="22"/>
          <w:szCs w:val="22"/>
        </w:rPr>
        <w:t xml:space="preserve"> (</w:t>
      </w:r>
      <w:hyperlink r:id="rId16" w:history="1">
        <w:r w:rsidRPr="009B1BF2">
          <w:rPr>
            <w:rStyle w:val="Hyperlink"/>
            <w:rFonts w:ascii="Tahoma" w:hAnsi="Tahoma" w:cs="Tahoma"/>
            <w:sz w:val="22"/>
            <w:szCs w:val="22"/>
          </w:rPr>
          <w:t>@LouvreAbuDhabi</w:t>
        </w:r>
      </w:hyperlink>
      <w:r w:rsidRPr="009B1BF2">
        <w:rPr>
          <w:rFonts w:ascii="Tahoma" w:hAnsi="Tahoma" w:cs="Tahoma"/>
          <w:color w:val="auto"/>
          <w:sz w:val="22"/>
          <w:szCs w:val="22"/>
        </w:rPr>
        <w:t xml:space="preserve">) #LouvreAbuDhabi </w:t>
      </w:r>
    </w:p>
    <w:p w14:paraId="340D053F" w14:textId="77777777" w:rsidR="00D125EF" w:rsidRPr="009B1BF2" w:rsidRDefault="00D125EF" w:rsidP="00E26572">
      <w:pPr>
        <w:shd w:val="clear" w:color="auto" w:fill="FFFFFF" w:themeFill="background1"/>
        <w:bidi/>
        <w:spacing w:line="276" w:lineRule="auto"/>
        <w:jc w:val="both"/>
        <w:rPr>
          <w:rFonts w:ascii="Tahoma" w:hAnsi="Tahoma" w:cs="Tahoma"/>
          <w:b/>
          <w:bCs/>
          <w:color w:val="auto"/>
          <w:sz w:val="22"/>
          <w:szCs w:val="22"/>
          <w:rtl/>
        </w:rPr>
      </w:pPr>
    </w:p>
    <w:p w14:paraId="728F1EB8" w14:textId="77777777" w:rsidR="00D125EF" w:rsidRPr="009B1BF2" w:rsidRDefault="00D125EF" w:rsidP="00E26572">
      <w:pPr>
        <w:shd w:val="clear" w:color="auto" w:fill="FFFFFF" w:themeFill="background1"/>
        <w:bidi/>
        <w:spacing w:line="276" w:lineRule="auto"/>
        <w:jc w:val="both"/>
        <w:rPr>
          <w:rFonts w:ascii="Tahoma" w:hAnsi="Tahoma" w:cs="Tahoma"/>
          <w:b/>
          <w:bCs/>
          <w:color w:val="auto"/>
          <w:sz w:val="22"/>
          <w:szCs w:val="22"/>
          <w:rtl/>
          <w:lang w:bidi="ar-AE"/>
        </w:rPr>
      </w:pPr>
      <w:r w:rsidRPr="009B1BF2">
        <w:rPr>
          <w:rFonts w:ascii="Tahoma" w:hAnsi="Tahoma" w:cs="Tahoma"/>
          <w:b/>
          <w:bCs/>
          <w:color w:val="auto"/>
          <w:sz w:val="22"/>
          <w:szCs w:val="22"/>
          <w:rtl/>
          <w:lang w:bidi="ar-AE"/>
        </w:rPr>
        <w:t>الخصومات والعروض التي يقدمها المتحف حالياً</w:t>
      </w:r>
    </w:p>
    <w:p w14:paraId="779A7B11" w14:textId="77777777" w:rsidR="00D125EF" w:rsidRDefault="00CE2914" w:rsidP="00E26572">
      <w:pPr>
        <w:shd w:val="clear" w:color="auto" w:fill="FFFFFF" w:themeFill="background1"/>
        <w:bidi/>
        <w:spacing w:line="276" w:lineRule="auto"/>
        <w:jc w:val="both"/>
        <w:rPr>
          <w:rFonts w:ascii="Tahoma" w:hAnsi="Tahoma" w:cs="Tahoma"/>
          <w:color w:val="auto"/>
          <w:sz w:val="22"/>
          <w:szCs w:val="22"/>
          <w:rtl/>
          <w:lang w:bidi="ar-AE"/>
        </w:rPr>
      </w:pPr>
      <w:r>
        <w:rPr>
          <w:rFonts w:ascii="Tahoma" w:hAnsi="Tahoma" w:cs="Tahoma" w:hint="cs"/>
          <w:color w:val="auto"/>
          <w:sz w:val="22"/>
          <w:szCs w:val="22"/>
          <w:rtl/>
          <w:lang w:bidi="ar-AE"/>
        </w:rPr>
        <w:t>يقدّم</w:t>
      </w:r>
      <w:r w:rsidRPr="00CE2914">
        <w:rPr>
          <w:rFonts w:ascii="Tahoma" w:hAnsi="Tahoma" w:cs="Tahoma" w:hint="cs"/>
          <w:color w:val="auto"/>
          <w:sz w:val="22"/>
          <w:szCs w:val="22"/>
          <w:rtl/>
          <w:lang w:bidi="ar-AE"/>
        </w:rPr>
        <w:t xml:space="preserve"> اللوفر أبوظبي بطاقة خاصة للمعلمين</w:t>
      </w:r>
      <w:r>
        <w:rPr>
          <w:rFonts w:ascii="Tahoma" w:hAnsi="Tahoma" w:cs="Tahoma" w:hint="cs"/>
          <w:color w:val="auto"/>
          <w:sz w:val="22"/>
          <w:szCs w:val="22"/>
          <w:rtl/>
          <w:lang w:bidi="ar-AE"/>
        </w:rPr>
        <w:t xml:space="preserve"> وجميع العاملين في القطاع التعليمي في الدولة وخارجها،</w:t>
      </w:r>
      <w:r w:rsidRPr="00CE2914">
        <w:rPr>
          <w:rFonts w:ascii="Tahoma" w:hAnsi="Tahoma" w:cs="Tahoma" w:hint="cs"/>
          <w:color w:val="auto"/>
          <w:sz w:val="22"/>
          <w:szCs w:val="22"/>
          <w:rtl/>
          <w:lang w:bidi="ar-AE"/>
        </w:rPr>
        <w:t xml:space="preserve"> تتيح لهم زيارته على مدار العام والمشار</w:t>
      </w:r>
      <w:r>
        <w:rPr>
          <w:rFonts w:ascii="Tahoma" w:hAnsi="Tahoma" w:cs="Tahoma" w:hint="cs"/>
          <w:color w:val="auto"/>
          <w:sz w:val="22"/>
          <w:szCs w:val="22"/>
          <w:rtl/>
          <w:lang w:bidi="ar-AE"/>
        </w:rPr>
        <w:t>كة في فعالياته مقابل 120 درهماً.</w:t>
      </w:r>
    </w:p>
    <w:p w14:paraId="7C702FB0" w14:textId="77777777" w:rsidR="00D125EF" w:rsidRPr="009B1BF2" w:rsidRDefault="00D125EF" w:rsidP="00E26572">
      <w:pPr>
        <w:shd w:val="clear" w:color="auto" w:fill="FFFFFF" w:themeFill="background1"/>
        <w:bidi/>
        <w:spacing w:line="276" w:lineRule="auto"/>
        <w:jc w:val="both"/>
        <w:rPr>
          <w:rFonts w:ascii="Tahoma" w:hAnsi="Tahoma" w:cs="Tahoma"/>
          <w:color w:val="auto"/>
          <w:sz w:val="22"/>
          <w:szCs w:val="22"/>
          <w:rtl/>
          <w:lang w:bidi="ar-AE"/>
        </w:rPr>
      </w:pPr>
    </w:p>
    <w:p w14:paraId="76E25E28" w14:textId="77777777" w:rsidR="00D125EF" w:rsidRPr="009B1BF2" w:rsidRDefault="00D125EF" w:rsidP="00E26572">
      <w:pPr>
        <w:shd w:val="clear" w:color="auto" w:fill="FFFFFF" w:themeFill="background1"/>
        <w:bidi/>
        <w:spacing w:line="276" w:lineRule="auto"/>
        <w:jc w:val="both"/>
        <w:rPr>
          <w:rFonts w:ascii="Tahoma" w:hAnsi="Tahoma" w:cs="Tahoma"/>
          <w:color w:val="auto"/>
          <w:sz w:val="22"/>
          <w:szCs w:val="22"/>
          <w:rtl/>
          <w:lang w:bidi="ar-AE"/>
        </w:rPr>
      </w:pPr>
      <w:r w:rsidRPr="009B1BF2">
        <w:rPr>
          <w:rFonts w:ascii="Tahoma" w:hAnsi="Tahoma" w:cs="Tahoma"/>
          <w:color w:val="auto"/>
          <w:sz w:val="22"/>
          <w:szCs w:val="22"/>
          <w:rtl/>
          <w:lang w:bidi="ar-AE"/>
        </w:rPr>
        <w:t>كما يرحّب المتحف بسائقي سيارات الأجرة في الإمارات العربية المتحدة مجاناً مع ثلاثة ضيوف من العائلة والأصدقاء. يسري العرض حتى 31 ديسمبر 2020.</w:t>
      </w:r>
    </w:p>
    <w:p w14:paraId="65432209" w14:textId="77777777" w:rsidR="00D125EF" w:rsidRPr="009B1BF2" w:rsidRDefault="00D125EF" w:rsidP="00E26572">
      <w:pPr>
        <w:shd w:val="clear" w:color="auto" w:fill="FFFFFF" w:themeFill="background1"/>
        <w:bidi/>
        <w:spacing w:line="276" w:lineRule="auto"/>
        <w:jc w:val="both"/>
        <w:rPr>
          <w:rFonts w:ascii="Tahoma" w:hAnsi="Tahoma" w:cs="Tahoma"/>
          <w:color w:val="auto"/>
          <w:sz w:val="22"/>
          <w:szCs w:val="22"/>
          <w:rtl/>
          <w:lang w:bidi="ar-AE"/>
        </w:rPr>
      </w:pPr>
    </w:p>
    <w:p w14:paraId="5B7D96B3" w14:textId="77777777" w:rsidR="00D125EF" w:rsidRDefault="00D125EF" w:rsidP="00E26572">
      <w:pPr>
        <w:shd w:val="clear" w:color="auto" w:fill="FFFFFF" w:themeFill="background1"/>
        <w:bidi/>
        <w:spacing w:line="276" w:lineRule="auto"/>
        <w:jc w:val="both"/>
        <w:rPr>
          <w:rFonts w:ascii="Tahoma" w:hAnsi="Tahoma" w:cs="Tahoma"/>
          <w:color w:val="auto"/>
          <w:sz w:val="22"/>
          <w:szCs w:val="22"/>
          <w:rtl/>
          <w:lang w:bidi="ar-AE"/>
        </w:rPr>
      </w:pPr>
      <w:r w:rsidRPr="009B1BF2">
        <w:rPr>
          <w:rFonts w:ascii="Tahoma" w:hAnsi="Tahoma" w:cs="Tahoma"/>
          <w:color w:val="auto"/>
          <w:sz w:val="22"/>
          <w:szCs w:val="22"/>
          <w:rtl/>
          <w:lang w:bidi="ar-AE"/>
        </w:rPr>
        <w:t xml:space="preserve">لمزيد من المعلومات حول شروط الخصومات والعروض وأحكامها، يُرجى زيارة الموقع الإلكتروني: </w:t>
      </w:r>
      <w:hyperlink r:id="rId17" w:history="1">
        <w:r w:rsidRPr="009B1BF2">
          <w:rPr>
            <w:rStyle w:val="Hyperlink"/>
            <w:rFonts w:ascii="Tahoma" w:hAnsi="Tahoma" w:cs="Tahoma"/>
            <w:color w:val="auto"/>
            <w:sz w:val="22"/>
            <w:szCs w:val="22"/>
            <w:lang w:bidi="ar-AE"/>
          </w:rPr>
          <w:t>https://www.louvreabudhabi.ae</w:t>
        </w:r>
        <w:r w:rsidRPr="009B1BF2">
          <w:rPr>
            <w:rStyle w:val="Hyperlink"/>
            <w:rFonts w:ascii="Tahoma" w:hAnsi="Tahoma" w:cs="Tahoma"/>
            <w:color w:val="auto"/>
            <w:sz w:val="22"/>
            <w:szCs w:val="22"/>
            <w:rtl/>
            <w:lang w:bidi="ar-AE"/>
          </w:rPr>
          <w:t>/</w:t>
        </w:r>
      </w:hyperlink>
      <w:r w:rsidRPr="009B1BF2">
        <w:rPr>
          <w:rFonts w:ascii="Tahoma" w:hAnsi="Tahoma" w:cs="Tahoma"/>
          <w:color w:val="auto"/>
          <w:sz w:val="22"/>
          <w:szCs w:val="22"/>
          <w:rtl/>
          <w:lang w:bidi="ar-AE"/>
        </w:rPr>
        <w:t xml:space="preserve"> </w:t>
      </w:r>
    </w:p>
    <w:p w14:paraId="7C0B2C49" w14:textId="77777777" w:rsidR="00D125EF" w:rsidRDefault="00D125EF" w:rsidP="00E26572">
      <w:pPr>
        <w:shd w:val="clear" w:color="auto" w:fill="FFFFFF" w:themeFill="background1"/>
        <w:bidi/>
        <w:spacing w:line="276" w:lineRule="auto"/>
        <w:jc w:val="both"/>
        <w:rPr>
          <w:rFonts w:ascii="Tahoma" w:hAnsi="Tahoma" w:cs="Tahoma"/>
          <w:color w:val="auto"/>
          <w:sz w:val="22"/>
          <w:szCs w:val="22"/>
          <w:rtl/>
          <w:lang w:bidi="ar-AE"/>
        </w:rPr>
      </w:pPr>
    </w:p>
    <w:p w14:paraId="53AEF5DD" w14:textId="77777777" w:rsidR="00D125EF" w:rsidRPr="00170244" w:rsidRDefault="00D125EF" w:rsidP="00E26572">
      <w:pPr>
        <w:bidi/>
        <w:spacing w:line="240" w:lineRule="auto"/>
        <w:jc w:val="both"/>
        <w:rPr>
          <w:rFonts w:ascii="Tahoma" w:eastAsia="Calibri" w:hAnsi="Tahoma" w:cs="Tahoma"/>
          <w:b/>
          <w:bCs/>
          <w:color w:val="auto"/>
          <w:sz w:val="22"/>
          <w:szCs w:val="22"/>
          <w:lang w:bidi="ar-AE"/>
        </w:rPr>
      </w:pPr>
    </w:p>
    <w:p w14:paraId="7A1AF72C" w14:textId="77777777" w:rsidR="00F3603C" w:rsidRPr="00170244" w:rsidRDefault="00F3603C" w:rsidP="00E26572">
      <w:pPr>
        <w:bidi/>
        <w:spacing w:line="240" w:lineRule="auto"/>
        <w:jc w:val="both"/>
        <w:rPr>
          <w:rFonts w:ascii="Tahoma" w:eastAsia="Calibri" w:hAnsi="Tahoma" w:cs="Tahoma"/>
          <w:b/>
          <w:bCs/>
          <w:color w:val="auto"/>
          <w:sz w:val="22"/>
          <w:szCs w:val="22"/>
        </w:rPr>
      </w:pPr>
    </w:p>
    <w:p w14:paraId="778955A8" w14:textId="77777777" w:rsidR="00D125EF" w:rsidRDefault="00D125EF" w:rsidP="00E26572">
      <w:pPr>
        <w:shd w:val="clear" w:color="auto" w:fill="FFFFFF" w:themeFill="background1"/>
        <w:bidi/>
        <w:spacing w:line="276" w:lineRule="auto"/>
        <w:jc w:val="both"/>
        <w:rPr>
          <w:rFonts w:ascii="Tahoma" w:hAnsi="Tahoma" w:cs="Tahoma"/>
          <w:b/>
          <w:bCs/>
          <w:color w:val="auto"/>
          <w:sz w:val="22"/>
          <w:szCs w:val="22"/>
          <w:rtl/>
          <w:lang w:val="en-US"/>
        </w:rPr>
      </w:pPr>
      <w:r w:rsidRPr="009B1BF2">
        <w:rPr>
          <w:rFonts w:ascii="Tahoma" w:hAnsi="Tahoma" w:cs="Tahoma"/>
          <w:b/>
          <w:bCs/>
          <w:color w:val="auto"/>
          <w:sz w:val="22"/>
          <w:szCs w:val="22"/>
          <w:rtl/>
          <w:lang w:val="en-US"/>
        </w:rPr>
        <w:t>نبذة عن متحف اللوفر أبوظبي</w:t>
      </w:r>
    </w:p>
    <w:p w14:paraId="4AF4F407" w14:textId="77777777" w:rsidR="00D125EF" w:rsidRPr="009B1BF2" w:rsidRDefault="00D125EF" w:rsidP="00E26572">
      <w:pPr>
        <w:shd w:val="clear" w:color="auto" w:fill="FFFFFF" w:themeFill="background1"/>
        <w:bidi/>
        <w:spacing w:line="276" w:lineRule="auto"/>
        <w:jc w:val="both"/>
        <w:rPr>
          <w:rFonts w:ascii="Tahoma" w:hAnsi="Tahoma" w:cs="Tahoma"/>
          <w:color w:val="auto"/>
          <w:sz w:val="22"/>
          <w:szCs w:val="22"/>
          <w:rtl/>
          <w:lang w:val="en-US"/>
        </w:rPr>
      </w:pPr>
      <w:r w:rsidRPr="009B1BF2">
        <w:rPr>
          <w:rFonts w:ascii="Tahoma" w:hAnsi="Tahoma" w:cs="Tahoma"/>
          <w:color w:val="auto"/>
          <w:sz w:val="22"/>
          <w:szCs w:val="22"/>
          <w:rtl/>
          <w:lang w:val="en-US"/>
        </w:rPr>
        <w:t>أتى متحف اللوفر أبوظبي ثمرة اتفاق استثنائي عُقد بين حكومتي أبوظبي وفرنسا، وقد عمل على تصميمه المهندس المعماري جان نوفيل، وفتح أبوابه أمام الجمهور في جزيرة السعديات في نوفمبر 2017. إن تصميم المتحف مستوحى من العمارة الإسلامية التقليدية، كما أن الضوء يتسلل من قبته الضخمة لينثر شعاع النور. وقد تحوّل المتحف، منذ عامه الأول، إلى مساحة اجتماعية فريدة تجمع الزوار في جو فني وثقافي</w:t>
      </w:r>
      <w:r w:rsidRPr="009B1BF2">
        <w:rPr>
          <w:rFonts w:ascii="Tahoma" w:hAnsi="Tahoma" w:cs="Tahoma"/>
          <w:color w:val="auto"/>
          <w:sz w:val="22"/>
          <w:szCs w:val="22"/>
          <w:lang w:val="en-US"/>
        </w:rPr>
        <w:t xml:space="preserve">. </w:t>
      </w:r>
    </w:p>
    <w:p w14:paraId="3242921A" w14:textId="77777777" w:rsidR="00D125EF" w:rsidRPr="009B1BF2" w:rsidRDefault="00D125EF" w:rsidP="00E26572">
      <w:pPr>
        <w:shd w:val="clear" w:color="auto" w:fill="FFFFFF" w:themeFill="background1"/>
        <w:bidi/>
        <w:spacing w:line="276" w:lineRule="auto"/>
        <w:jc w:val="both"/>
        <w:rPr>
          <w:rFonts w:ascii="Tahoma" w:hAnsi="Tahoma" w:cs="Tahoma"/>
          <w:color w:val="auto"/>
          <w:sz w:val="22"/>
          <w:szCs w:val="22"/>
          <w:rtl/>
          <w:lang w:val="en-US"/>
        </w:rPr>
      </w:pPr>
    </w:p>
    <w:p w14:paraId="3EEBB5F4" w14:textId="77777777" w:rsidR="00D125EF" w:rsidRPr="009B1BF2" w:rsidRDefault="00D125EF" w:rsidP="00E26572">
      <w:pPr>
        <w:shd w:val="clear" w:color="auto" w:fill="FFFFFF" w:themeFill="background1"/>
        <w:bidi/>
        <w:spacing w:line="276" w:lineRule="auto"/>
        <w:jc w:val="both"/>
        <w:rPr>
          <w:rFonts w:ascii="Tahoma" w:hAnsi="Tahoma" w:cs="Tahoma"/>
          <w:color w:val="auto"/>
          <w:sz w:val="22"/>
          <w:szCs w:val="22"/>
          <w:rtl/>
          <w:lang w:val="en-US"/>
        </w:rPr>
      </w:pPr>
      <w:r w:rsidRPr="009B1BF2">
        <w:rPr>
          <w:rFonts w:ascii="Tahoma" w:hAnsi="Tahoma" w:cs="Tahoma"/>
          <w:color w:val="auto"/>
          <w:sz w:val="22"/>
          <w:szCs w:val="22"/>
          <w:rtl/>
          <w:lang w:val="en-US"/>
        </w:rPr>
        <w:t>يحتفل متحف اللوفر أبوظبي بالإبداع العالمي للبشرية ويدعو الجماهير إلى تأمّل جوهر الإنسانية بعيون التاريخ. وهو يركّز، من خلال منهج استحواذ الأعمال وتنظيم المعارض، على خلق حوار عبر الثقافات، وذلك عبر قصص الإبداع البشري التي تتجاوز الحضارات والمكان والزمان</w:t>
      </w:r>
      <w:r w:rsidRPr="009B1BF2">
        <w:rPr>
          <w:rFonts w:ascii="Tahoma" w:hAnsi="Tahoma" w:cs="Tahoma"/>
          <w:color w:val="auto"/>
          <w:sz w:val="22"/>
          <w:szCs w:val="22"/>
          <w:lang w:val="en-US"/>
        </w:rPr>
        <w:t>.</w:t>
      </w:r>
    </w:p>
    <w:p w14:paraId="73B0288E" w14:textId="77777777" w:rsidR="00D125EF" w:rsidRPr="009B1BF2" w:rsidRDefault="00D125EF" w:rsidP="00E26572">
      <w:pPr>
        <w:shd w:val="clear" w:color="auto" w:fill="FFFFFF" w:themeFill="background1"/>
        <w:bidi/>
        <w:spacing w:line="276" w:lineRule="auto"/>
        <w:jc w:val="both"/>
        <w:rPr>
          <w:rFonts w:ascii="Tahoma" w:hAnsi="Tahoma" w:cs="Tahoma"/>
          <w:color w:val="auto"/>
          <w:sz w:val="22"/>
          <w:szCs w:val="22"/>
          <w:rtl/>
          <w:lang w:val="en-US"/>
        </w:rPr>
      </w:pPr>
    </w:p>
    <w:p w14:paraId="4810C466" w14:textId="77777777" w:rsidR="00D125EF" w:rsidRPr="009B1BF2" w:rsidRDefault="00D125EF" w:rsidP="00E26572">
      <w:pPr>
        <w:shd w:val="clear" w:color="auto" w:fill="FFFFFF" w:themeFill="background1"/>
        <w:bidi/>
        <w:spacing w:line="276" w:lineRule="auto"/>
        <w:jc w:val="both"/>
        <w:rPr>
          <w:rFonts w:ascii="Tahoma" w:hAnsi="Tahoma" w:cs="Tahoma"/>
          <w:color w:val="auto"/>
          <w:sz w:val="22"/>
          <w:szCs w:val="22"/>
          <w:rtl/>
          <w:lang w:val="en-US"/>
        </w:rPr>
      </w:pPr>
      <w:r w:rsidRPr="009B1BF2">
        <w:rPr>
          <w:rFonts w:ascii="Tahoma" w:hAnsi="Tahoma" w:cs="Tahoma"/>
          <w:color w:val="auto"/>
          <w:sz w:val="22"/>
          <w:szCs w:val="22"/>
          <w:rtl/>
          <w:lang w:val="en-US"/>
        </w:rPr>
        <w:t>ويمتلك المتحف مجموعة فنية منقطعة النظير في المنطقة تغطي آلاف السنين من التاريخ الإنساني، وهي تشمل أدوات أثرية من عصور ما قبل التاريخ، وغيرها من القطع الأثرية والنصوص الدينية واللوحات التاريخية والمنحوتات المعاصرة. وتدعم مجموعة المقتنيات الدائمة تشكيلة من الأعمال المُعارة من قبل شركاء المتحف، 13 مؤسسة ثقافية ومتحفاً عالمياً من فرنسا</w:t>
      </w:r>
      <w:r w:rsidRPr="009B1BF2">
        <w:rPr>
          <w:rFonts w:ascii="Tahoma" w:hAnsi="Tahoma" w:cs="Tahoma"/>
          <w:color w:val="auto"/>
          <w:sz w:val="22"/>
          <w:szCs w:val="22"/>
          <w:lang w:val="en-US"/>
        </w:rPr>
        <w:t xml:space="preserve">. </w:t>
      </w:r>
    </w:p>
    <w:p w14:paraId="464B5DC9" w14:textId="77777777" w:rsidR="00D125EF" w:rsidRPr="009B1BF2" w:rsidRDefault="00D125EF" w:rsidP="00E26572">
      <w:pPr>
        <w:shd w:val="clear" w:color="auto" w:fill="FFFFFF" w:themeFill="background1"/>
        <w:bidi/>
        <w:spacing w:line="276" w:lineRule="auto"/>
        <w:jc w:val="both"/>
        <w:rPr>
          <w:rFonts w:ascii="Tahoma" w:hAnsi="Tahoma" w:cs="Tahoma"/>
          <w:color w:val="auto"/>
          <w:sz w:val="22"/>
          <w:szCs w:val="22"/>
          <w:rtl/>
          <w:lang w:val="en-US"/>
        </w:rPr>
      </w:pPr>
    </w:p>
    <w:p w14:paraId="5459D4F7" w14:textId="77777777" w:rsidR="00D125EF" w:rsidRDefault="00D125EF" w:rsidP="00E26572">
      <w:pPr>
        <w:shd w:val="clear" w:color="auto" w:fill="FFFFFF" w:themeFill="background1"/>
        <w:bidi/>
        <w:spacing w:line="276" w:lineRule="auto"/>
        <w:jc w:val="both"/>
        <w:rPr>
          <w:rFonts w:ascii="Tahoma" w:hAnsi="Tahoma" w:cs="Tahoma"/>
          <w:color w:val="auto"/>
          <w:sz w:val="22"/>
          <w:szCs w:val="22"/>
          <w:rtl/>
          <w:lang w:val="en-US"/>
        </w:rPr>
      </w:pPr>
      <w:r w:rsidRPr="009B1BF2">
        <w:rPr>
          <w:rFonts w:ascii="Tahoma" w:hAnsi="Tahoma" w:cs="Tahoma"/>
          <w:color w:val="auto"/>
          <w:sz w:val="22"/>
          <w:szCs w:val="22"/>
          <w:rtl/>
          <w:lang w:val="en-US"/>
        </w:rPr>
        <w:t>ويُعد اللوفر أبوظبي منصّة لاختبار الأفكار الجديدة في عالم تسوده العولمة، كما يدعم نمو الأجيال القادمة من المواهب وروّاد الثقافة. ويقدم المتحف مجموعة واسعة من فرص التعلّم والمشاركة والترفيه عبر معارضه الدولية وبرامجه ومتحفه الخاص بالأطفال.</w:t>
      </w:r>
    </w:p>
    <w:p w14:paraId="154BE59E" w14:textId="77777777" w:rsidR="00D125EF" w:rsidRDefault="00D125EF" w:rsidP="00E26572">
      <w:pPr>
        <w:shd w:val="clear" w:color="auto" w:fill="FFFFFF" w:themeFill="background1"/>
        <w:bidi/>
        <w:jc w:val="both"/>
        <w:rPr>
          <w:rFonts w:ascii="Tahoma" w:hAnsi="Tahoma" w:cs="Tahoma"/>
          <w:b/>
          <w:bCs/>
          <w:color w:val="auto"/>
          <w:sz w:val="22"/>
          <w:szCs w:val="22"/>
          <w:rtl/>
        </w:rPr>
      </w:pPr>
    </w:p>
    <w:p w14:paraId="1BB4A8BB" w14:textId="77777777" w:rsidR="00D125EF" w:rsidRPr="009B1BF2" w:rsidRDefault="00D125EF" w:rsidP="00E26572">
      <w:pPr>
        <w:shd w:val="clear" w:color="auto" w:fill="FFFFFF" w:themeFill="background1"/>
        <w:bidi/>
        <w:jc w:val="both"/>
        <w:rPr>
          <w:rFonts w:ascii="Tahoma" w:hAnsi="Tahoma" w:cs="Tahoma"/>
          <w:b/>
          <w:bCs/>
          <w:color w:val="auto"/>
          <w:sz w:val="22"/>
          <w:szCs w:val="22"/>
          <w:rtl/>
        </w:rPr>
      </w:pPr>
      <w:r w:rsidRPr="009B1BF2">
        <w:rPr>
          <w:rFonts w:ascii="Tahoma" w:hAnsi="Tahoma" w:cs="Tahoma"/>
          <w:b/>
          <w:bCs/>
          <w:color w:val="auto"/>
          <w:sz w:val="22"/>
          <w:szCs w:val="22"/>
          <w:rtl/>
        </w:rPr>
        <w:t>نبذة عن متحف اللوفر</w:t>
      </w:r>
    </w:p>
    <w:p w14:paraId="7CB9C899" w14:textId="77777777" w:rsidR="00D125EF" w:rsidRPr="009B1BF2" w:rsidRDefault="00D125EF" w:rsidP="00E26572">
      <w:pPr>
        <w:shd w:val="clear" w:color="auto" w:fill="FFFFFF" w:themeFill="background1"/>
        <w:bidi/>
        <w:jc w:val="both"/>
        <w:rPr>
          <w:rFonts w:ascii="Tahoma" w:hAnsi="Tahoma" w:cs="Tahoma"/>
          <w:color w:val="auto"/>
          <w:sz w:val="22"/>
          <w:szCs w:val="22"/>
          <w:rtl/>
        </w:rPr>
      </w:pPr>
      <w:r w:rsidRPr="009B1BF2">
        <w:rPr>
          <w:rFonts w:ascii="Tahoma" w:hAnsi="Tahoma" w:cs="Tahoma"/>
          <w:color w:val="auto"/>
          <w:sz w:val="22"/>
          <w:szCs w:val="22"/>
          <w:rtl/>
        </w:rPr>
        <w:t xml:space="preserve">افتتُح متحف اللوفر في باريس عام 1793 بعد قيام الثورة الفرنسية. وكان الهدف الأساسي للمتحف التعريف بإنتاجات الفن المعاصر. وقد زاره العديد من كبار الفنانين العالميين مثل كوربه وبيكاسو ودالي وغيرهم وأبدوا إعجابهم بالأعمال الأصلية القديمة، واستنسخوها وأنتجوا أعمالاً أصلية خاصة بهم بوحي من الأعمال المعروضة. كان المتحف في الأصل سكناً للعائلة المالكة، ويعود ارتباط متحف اللوفر بالتاريخ الفرنسي إلى ثمانية قرون. وتُعد مقتنيات متحف اللوفر، الذي يُعتبر متحفاً عالمياً، الأفضل على مستوى العالم، وهي تُغطي العديد من الحقب الزمنية والمناطق الجغرافية من الأمريكيتين إلى آسيا. ويمتلك متحف اللوفر 38 ألف قطعة فنية مصنفة ضمن مجموعات وموزعة على 8 إدارات تنسيقية. ومن بين أبرز </w:t>
      </w:r>
      <w:r w:rsidRPr="009B1BF2">
        <w:rPr>
          <w:rFonts w:ascii="Tahoma" w:hAnsi="Tahoma" w:cs="Tahoma"/>
          <w:color w:val="auto"/>
          <w:sz w:val="22"/>
          <w:szCs w:val="22"/>
          <w:rtl/>
        </w:rPr>
        <w:lastRenderedPageBreak/>
        <w:t>مقتنيات متحف اللوفر، لوحة الموناليزا المشهورة عالمياً، والتحفة الفنية "النصر المجنح ساموثريس" التي تجسد آلهة النصر لدى اليونانيين، وتمثال "فينوس دي ميلو" المعروف أيضاً باسم "أفروديت الميلوسية</w:t>
      </w:r>
      <w:r w:rsidRPr="009B1BF2">
        <w:rPr>
          <w:rFonts w:ascii="Tahoma" w:hAnsi="Tahoma" w:cs="Tahoma" w:hint="cs"/>
          <w:color w:val="auto"/>
          <w:sz w:val="22"/>
          <w:szCs w:val="22"/>
          <w:rtl/>
        </w:rPr>
        <w:t xml:space="preserve">. </w:t>
      </w:r>
      <w:r w:rsidRPr="009B1BF2">
        <w:rPr>
          <w:rFonts w:ascii="Tahoma" w:hAnsi="Tahoma" w:cs="Tahoma"/>
          <w:color w:val="auto"/>
          <w:sz w:val="22"/>
          <w:szCs w:val="22"/>
          <w:rtl/>
        </w:rPr>
        <w:t>ويعد من المتاحف الأكثر زيارة في العالم</w:t>
      </w:r>
      <w:r w:rsidRPr="009B1BF2">
        <w:rPr>
          <w:rFonts w:ascii="Tahoma" w:hAnsi="Tahoma" w:cs="Tahoma"/>
          <w:color w:val="auto"/>
          <w:sz w:val="22"/>
          <w:szCs w:val="22"/>
        </w:rPr>
        <w:t>.</w:t>
      </w:r>
      <w:r w:rsidRPr="009B1BF2">
        <w:rPr>
          <w:rFonts w:ascii="Tahoma" w:hAnsi="Tahoma" w:cs="Tahoma" w:hint="cs"/>
          <w:color w:val="auto"/>
          <w:sz w:val="22"/>
          <w:szCs w:val="22"/>
          <w:rtl/>
        </w:rPr>
        <w:t xml:space="preserve"> تصدّر</w:t>
      </w:r>
      <w:r w:rsidRPr="009B1BF2">
        <w:rPr>
          <w:rFonts w:ascii="Tahoma" w:hAnsi="Tahoma" w:cs="Tahoma"/>
          <w:color w:val="auto"/>
          <w:sz w:val="22"/>
          <w:szCs w:val="22"/>
          <w:rtl/>
        </w:rPr>
        <w:t xml:space="preserve"> «</w:t>
      </w:r>
      <w:r w:rsidRPr="009B1BF2">
        <w:rPr>
          <w:rFonts w:ascii="Tahoma" w:hAnsi="Tahoma" w:cs="Tahoma" w:hint="cs"/>
          <w:color w:val="auto"/>
          <w:sz w:val="22"/>
          <w:szCs w:val="22"/>
          <w:rtl/>
        </w:rPr>
        <w:t>متحف</w:t>
      </w:r>
      <w:r w:rsidRPr="009B1BF2">
        <w:rPr>
          <w:rFonts w:ascii="Tahoma" w:hAnsi="Tahoma" w:cs="Tahoma"/>
          <w:color w:val="auto"/>
          <w:sz w:val="22"/>
          <w:szCs w:val="22"/>
          <w:rtl/>
        </w:rPr>
        <w:t xml:space="preserve"> </w:t>
      </w:r>
      <w:r w:rsidRPr="009B1BF2">
        <w:rPr>
          <w:rFonts w:ascii="Tahoma" w:hAnsi="Tahoma" w:cs="Tahoma" w:hint="cs"/>
          <w:color w:val="auto"/>
          <w:sz w:val="22"/>
          <w:szCs w:val="22"/>
          <w:rtl/>
        </w:rPr>
        <w:t>اللوفر</w:t>
      </w:r>
      <w:r w:rsidRPr="009B1BF2">
        <w:rPr>
          <w:rFonts w:ascii="Tahoma" w:hAnsi="Tahoma" w:cs="Tahoma" w:hint="eastAsia"/>
          <w:color w:val="auto"/>
          <w:sz w:val="22"/>
          <w:szCs w:val="22"/>
          <w:rtl/>
        </w:rPr>
        <w:t>»</w:t>
      </w:r>
      <w:r w:rsidRPr="009B1BF2">
        <w:rPr>
          <w:rFonts w:ascii="Tahoma" w:hAnsi="Tahoma" w:cs="Tahoma"/>
          <w:color w:val="auto"/>
          <w:sz w:val="22"/>
          <w:szCs w:val="22"/>
          <w:rtl/>
        </w:rPr>
        <w:t xml:space="preserve"> </w:t>
      </w:r>
      <w:r w:rsidRPr="009B1BF2">
        <w:rPr>
          <w:rFonts w:ascii="Tahoma" w:hAnsi="Tahoma" w:cs="Tahoma" w:hint="cs"/>
          <w:color w:val="auto"/>
          <w:sz w:val="22"/>
          <w:szCs w:val="22"/>
          <w:rtl/>
        </w:rPr>
        <w:t>قائمة</w:t>
      </w:r>
      <w:r w:rsidRPr="009B1BF2">
        <w:rPr>
          <w:rFonts w:ascii="Tahoma" w:hAnsi="Tahoma" w:cs="Tahoma"/>
          <w:color w:val="auto"/>
          <w:sz w:val="22"/>
          <w:szCs w:val="22"/>
          <w:rtl/>
        </w:rPr>
        <w:t xml:space="preserve"> </w:t>
      </w:r>
      <w:r w:rsidRPr="009B1BF2">
        <w:rPr>
          <w:rFonts w:ascii="Tahoma" w:hAnsi="Tahoma" w:cs="Tahoma" w:hint="cs"/>
          <w:color w:val="auto"/>
          <w:sz w:val="22"/>
          <w:szCs w:val="22"/>
          <w:rtl/>
        </w:rPr>
        <w:t>أكثر</w:t>
      </w:r>
      <w:r w:rsidRPr="009B1BF2">
        <w:rPr>
          <w:rFonts w:ascii="Tahoma" w:hAnsi="Tahoma" w:cs="Tahoma"/>
          <w:color w:val="auto"/>
          <w:sz w:val="22"/>
          <w:szCs w:val="22"/>
          <w:rtl/>
        </w:rPr>
        <w:t xml:space="preserve"> </w:t>
      </w:r>
      <w:r w:rsidRPr="009B1BF2">
        <w:rPr>
          <w:rFonts w:ascii="Tahoma" w:hAnsi="Tahoma" w:cs="Tahoma" w:hint="cs"/>
          <w:color w:val="auto"/>
          <w:sz w:val="22"/>
          <w:szCs w:val="22"/>
          <w:rtl/>
        </w:rPr>
        <w:t>متاحف</w:t>
      </w:r>
      <w:r w:rsidRPr="009B1BF2">
        <w:rPr>
          <w:rFonts w:ascii="Tahoma" w:hAnsi="Tahoma" w:cs="Tahoma"/>
          <w:color w:val="auto"/>
          <w:sz w:val="22"/>
          <w:szCs w:val="22"/>
          <w:rtl/>
        </w:rPr>
        <w:t xml:space="preserve"> </w:t>
      </w:r>
      <w:r w:rsidRPr="009B1BF2">
        <w:rPr>
          <w:rFonts w:ascii="Tahoma" w:hAnsi="Tahoma" w:cs="Tahoma" w:hint="cs"/>
          <w:color w:val="auto"/>
          <w:sz w:val="22"/>
          <w:szCs w:val="22"/>
          <w:rtl/>
        </w:rPr>
        <w:t>الفنون</w:t>
      </w:r>
      <w:r w:rsidRPr="009B1BF2">
        <w:rPr>
          <w:rFonts w:ascii="Tahoma" w:hAnsi="Tahoma" w:cs="Tahoma"/>
          <w:color w:val="auto"/>
          <w:sz w:val="22"/>
          <w:szCs w:val="22"/>
          <w:rtl/>
        </w:rPr>
        <w:t xml:space="preserve"> </w:t>
      </w:r>
      <w:r w:rsidRPr="009B1BF2">
        <w:rPr>
          <w:rFonts w:ascii="Tahoma" w:hAnsi="Tahoma" w:cs="Tahoma" w:hint="cs"/>
          <w:color w:val="auto"/>
          <w:sz w:val="22"/>
          <w:szCs w:val="22"/>
          <w:rtl/>
        </w:rPr>
        <w:t>زيارةً</w:t>
      </w:r>
      <w:r w:rsidRPr="009B1BF2">
        <w:rPr>
          <w:rFonts w:ascii="Tahoma" w:hAnsi="Tahoma" w:cs="Tahoma"/>
          <w:color w:val="auto"/>
          <w:sz w:val="22"/>
          <w:szCs w:val="22"/>
          <w:rtl/>
        </w:rPr>
        <w:t xml:space="preserve"> </w:t>
      </w:r>
      <w:r w:rsidRPr="009B1BF2">
        <w:rPr>
          <w:rFonts w:ascii="Tahoma" w:hAnsi="Tahoma" w:cs="Tahoma" w:hint="cs"/>
          <w:color w:val="auto"/>
          <w:sz w:val="22"/>
          <w:szCs w:val="22"/>
          <w:rtl/>
        </w:rPr>
        <w:t>في</w:t>
      </w:r>
      <w:r w:rsidRPr="009B1BF2">
        <w:rPr>
          <w:rFonts w:ascii="Tahoma" w:hAnsi="Tahoma" w:cs="Tahoma"/>
          <w:color w:val="auto"/>
          <w:sz w:val="22"/>
          <w:szCs w:val="22"/>
          <w:rtl/>
        </w:rPr>
        <w:t xml:space="preserve"> </w:t>
      </w:r>
      <w:r w:rsidRPr="009B1BF2">
        <w:rPr>
          <w:rFonts w:ascii="Tahoma" w:hAnsi="Tahoma" w:cs="Tahoma" w:hint="cs"/>
          <w:color w:val="auto"/>
          <w:sz w:val="22"/>
          <w:szCs w:val="22"/>
          <w:rtl/>
        </w:rPr>
        <w:t>العالم،</w:t>
      </w:r>
      <w:r w:rsidRPr="009B1BF2">
        <w:rPr>
          <w:rFonts w:ascii="Tahoma" w:hAnsi="Tahoma" w:cs="Tahoma"/>
          <w:color w:val="auto"/>
          <w:sz w:val="22"/>
          <w:szCs w:val="22"/>
          <w:rtl/>
        </w:rPr>
        <w:t xml:space="preserve"> </w:t>
      </w:r>
      <w:r w:rsidRPr="009B1BF2">
        <w:rPr>
          <w:rFonts w:ascii="Tahoma" w:hAnsi="Tahoma" w:cs="Tahoma" w:hint="cs"/>
          <w:color w:val="auto"/>
          <w:sz w:val="22"/>
          <w:szCs w:val="22"/>
          <w:rtl/>
        </w:rPr>
        <w:t>وذلك</w:t>
      </w:r>
      <w:r w:rsidRPr="009B1BF2">
        <w:rPr>
          <w:rFonts w:ascii="Tahoma" w:hAnsi="Tahoma" w:cs="Tahoma"/>
          <w:color w:val="auto"/>
          <w:sz w:val="22"/>
          <w:szCs w:val="22"/>
          <w:rtl/>
        </w:rPr>
        <w:t xml:space="preserve"> </w:t>
      </w:r>
      <w:r w:rsidRPr="009B1BF2">
        <w:rPr>
          <w:rFonts w:ascii="Tahoma" w:hAnsi="Tahoma" w:cs="Tahoma" w:hint="cs"/>
          <w:color w:val="auto"/>
          <w:sz w:val="22"/>
          <w:szCs w:val="22"/>
          <w:rtl/>
        </w:rPr>
        <w:t>بعد</w:t>
      </w:r>
      <w:r w:rsidRPr="009B1BF2">
        <w:rPr>
          <w:rFonts w:ascii="Tahoma" w:hAnsi="Tahoma" w:cs="Tahoma"/>
          <w:color w:val="auto"/>
          <w:sz w:val="22"/>
          <w:szCs w:val="22"/>
          <w:rtl/>
        </w:rPr>
        <w:t xml:space="preserve"> </w:t>
      </w:r>
      <w:r w:rsidRPr="009B1BF2">
        <w:rPr>
          <w:rFonts w:ascii="Tahoma" w:hAnsi="Tahoma" w:cs="Tahoma" w:hint="cs"/>
          <w:color w:val="auto"/>
          <w:sz w:val="22"/>
          <w:szCs w:val="22"/>
          <w:rtl/>
        </w:rPr>
        <w:t>أن</w:t>
      </w:r>
      <w:r w:rsidRPr="009B1BF2">
        <w:rPr>
          <w:rFonts w:ascii="Tahoma" w:hAnsi="Tahoma" w:cs="Tahoma"/>
          <w:color w:val="auto"/>
          <w:sz w:val="22"/>
          <w:szCs w:val="22"/>
          <w:rtl/>
        </w:rPr>
        <w:t xml:space="preserve"> </w:t>
      </w:r>
      <w:r w:rsidRPr="009B1BF2">
        <w:rPr>
          <w:rFonts w:ascii="Tahoma" w:hAnsi="Tahoma" w:cs="Tahoma" w:hint="cs"/>
          <w:color w:val="auto"/>
          <w:sz w:val="22"/>
          <w:szCs w:val="22"/>
          <w:rtl/>
        </w:rPr>
        <w:t>سجّل</w:t>
      </w:r>
      <w:r w:rsidRPr="009B1BF2">
        <w:rPr>
          <w:rFonts w:ascii="Tahoma" w:hAnsi="Tahoma" w:cs="Tahoma"/>
          <w:color w:val="auto"/>
          <w:sz w:val="22"/>
          <w:szCs w:val="22"/>
          <w:rtl/>
        </w:rPr>
        <w:t xml:space="preserve"> </w:t>
      </w:r>
      <w:r w:rsidRPr="009B1BF2">
        <w:rPr>
          <w:rFonts w:ascii="Tahoma" w:hAnsi="Tahoma" w:cs="Tahoma" w:hint="cs"/>
          <w:color w:val="auto"/>
          <w:sz w:val="22"/>
          <w:szCs w:val="22"/>
          <w:rtl/>
        </w:rPr>
        <w:t>زيارة</w:t>
      </w:r>
      <w:r w:rsidRPr="009B1BF2">
        <w:rPr>
          <w:rFonts w:ascii="Tahoma" w:hAnsi="Tahoma" w:cs="Tahoma"/>
          <w:color w:val="auto"/>
          <w:sz w:val="22"/>
          <w:szCs w:val="22"/>
          <w:rtl/>
        </w:rPr>
        <w:t xml:space="preserve"> 9.6 </w:t>
      </w:r>
      <w:r w:rsidRPr="009B1BF2">
        <w:rPr>
          <w:rFonts w:ascii="Tahoma" w:hAnsi="Tahoma" w:cs="Tahoma" w:hint="cs"/>
          <w:color w:val="auto"/>
          <w:sz w:val="22"/>
          <w:szCs w:val="22"/>
          <w:rtl/>
        </w:rPr>
        <w:t>مليون</w:t>
      </w:r>
      <w:r w:rsidRPr="009B1BF2">
        <w:rPr>
          <w:rFonts w:ascii="Tahoma" w:hAnsi="Tahoma" w:cs="Tahoma"/>
          <w:color w:val="auto"/>
          <w:sz w:val="22"/>
          <w:szCs w:val="22"/>
          <w:rtl/>
        </w:rPr>
        <w:t xml:space="preserve"> </w:t>
      </w:r>
      <w:r w:rsidRPr="009B1BF2">
        <w:rPr>
          <w:rFonts w:ascii="Tahoma" w:hAnsi="Tahoma" w:cs="Tahoma" w:hint="cs"/>
          <w:color w:val="auto"/>
          <w:sz w:val="22"/>
          <w:szCs w:val="22"/>
          <w:rtl/>
        </w:rPr>
        <w:t>مرتاد</w:t>
      </w:r>
      <w:r w:rsidRPr="009B1BF2">
        <w:rPr>
          <w:rFonts w:ascii="Tahoma" w:hAnsi="Tahoma" w:cs="Tahoma"/>
          <w:color w:val="auto"/>
          <w:sz w:val="22"/>
          <w:szCs w:val="22"/>
          <w:rtl/>
        </w:rPr>
        <w:t xml:space="preserve"> </w:t>
      </w:r>
      <w:r w:rsidRPr="009B1BF2">
        <w:rPr>
          <w:rFonts w:ascii="Tahoma" w:hAnsi="Tahoma" w:cs="Tahoma" w:hint="cs"/>
          <w:color w:val="auto"/>
          <w:sz w:val="22"/>
          <w:szCs w:val="22"/>
          <w:rtl/>
        </w:rPr>
        <w:t>للمتحف</w:t>
      </w:r>
      <w:r w:rsidRPr="009B1BF2">
        <w:rPr>
          <w:rFonts w:ascii="Tahoma" w:hAnsi="Tahoma" w:cs="Tahoma"/>
          <w:color w:val="auto"/>
          <w:sz w:val="22"/>
          <w:szCs w:val="22"/>
          <w:rtl/>
        </w:rPr>
        <w:t xml:space="preserve"> </w:t>
      </w:r>
      <w:r w:rsidRPr="009B1BF2">
        <w:rPr>
          <w:rFonts w:ascii="Tahoma" w:hAnsi="Tahoma" w:cs="Tahoma" w:hint="cs"/>
          <w:color w:val="auto"/>
          <w:sz w:val="22"/>
          <w:szCs w:val="22"/>
          <w:rtl/>
        </w:rPr>
        <w:t>في</w:t>
      </w:r>
      <w:r w:rsidRPr="009B1BF2">
        <w:rPr>
          <w:rFonts w:ascii="Tahoma" w:hAnsi="Tahoma" w:cs="Tahoma"/>
          <w:color w:val="auto"/>
          <w:sz w:val="22"/>
          <w:szCs w:val="22"/>
          <w:rtl/>
        </w:rPr>
        <w:t xml:space="preserve"> </w:t>
      </w:r>
      <w:r w:rsidRPr="009B1BF2">
        <w:rPr>
          <w:rFonts w:ascii="Tahoma" w:hAnsi="Tahoma" w:cs="Tahoma" w:hint="cs"/>
          <w:color w:val="auto"/>
          <w:sz w:val="22"/>
          <w:szCs w:val="22"/>
          <w:rtl/>
        </w:rPr>
        <w:t>عام</w:t>
      </w:r>
      <w:r w:rsidRPr="009B1BF2">
        <w:rPr>
          <w:rFonts w:ascii="Tahoma" w:hAnsi="Tahoma" w:cs="Tahoma"/>
          <w:color w:val="auto"/>
          <w:sz w:val="22"/>
          <w:szCs w:val="22"/>
          <w:rtl/>
        </w:rPr>
        <w:t xml:space="preserve"> 2019</w:t>
      </w:r>
      <w:r w:rsidRPr="009B1BF2">
        <w:rPr>
          <w:rFonts w:ascii="Tahoma" w:hAnsi="Tahoma" w:cs="Tahoma" w:hint="cs"/>
          <w:color w:val="auto"/>
          <w:sz w:val="22"/>
          <w:szCs w:val="22"/>
          <w:rtl/>
        </w:rPr>
        <w:t>.</w:t>
      </w:r>
    </w:p>
    <w:p w14:paraId="7E519E66" w14:textId="4257C180" w:rsidR="00D125EF" w:rsidRDefault="00D125EF" w:rsidP="00E26572">
      <w:pPr>
        <w:shd w:val="clear" w:color="auto" w:fill="FFFFFF" w:themeFill="background1"/>
        <w:bidi/>
        <w:spacing w:line="240" w:lineRule="auto"/>
        <w:jc w:val="both"/>
        <w:rPr>
          <w:rFonts w:ascii="Tahoma" w:eastAsia="Calibri" w:hAnsi="Tahoma" w:cs="Tahoma"/>
          <w:color w:val="auto"/>
          <w:sz w:val="22"/>
          <w:szCs w:val="22"/>
          <w:rtl/>
        </w:rPr>
      </w:pPr>
    </w:p>
    <w:p w14:paraId="7C0513BB" w14:textId="1B781788" w:rsidR="0022744A" w:rsidRDefault="0022744A" w:rsidP="0022744A">
      <w:pPr>
        <w:bidi/>
        <w:spacing w:line="276" w:lineRule="auto"/>
        <w:jc w:val="both"/>
        <w:rPr>
          <w:rFonts w:ascii="Tahoma" w:eastAsiaTheme="minorHAnsi" w:hAnsi="Tahoma" w:cs="Tahoma"/>
          <w:b/>
          <w:bCs/>
          <w:color w:val="000000"/>
          <w:sz w:val="22"/>
          <w:szCs w:val="22"/>
        </w:rPr>
      </w:pPr>
      <w:r>
        <w:rPr>
          <w:rFonts w:ascii="Tahoma" w:hAnsi="Tahoma" w:cs="Tahoma"/>
          <w:b/>
          <w:bCs/>
          <w:sz w:val="22"/>
          <w:szCs w:val="22"/>
          <w:rtl/>
        </w:rPr>
        <w:t xml:space="preserve">نبذة عن </w:t>
      </w:r>
      <w:r>
        <w:rPr>
          <w:rFonts w:ascii="Tahoma" w:hAnsi="Tahoma" w:cs="Tahoma" w:hint="cs"/>
          <w:b/>
          <w:bCs/>
          <w:sz w:val="22"/>
          <w:szCs w:val="22"/>
          <w:rtl/>
        </w:rPr>
        <w:t>مؤسسة</w:t>
      </w:r>
      <w:r>
        <w:rPr>
          <w:rFonts w:ascii="Tahoma" w:hAnsi="Tahoma" w:cs="Tahoma"/>
          <w:b/>
          <w:bCs/>
          <w:sz w:val="22"/>
          <w:szCs w:val="22"/>
          <w:rtl/>
        </w:rPr>
        <w:t xml:space="preserve"> متاحف فرنسا</w:t>
      </w:r>
      <w:r>
        <w:rPr>
          <w:rFonts w:ascii="Tahoma" w:hAnsi="Tahoma" w:cs="Tahoma"/>
          <w:b/>
          <w:bCs/>
          <w:sz w:val="22"/>
          <w:szCs w:val="22"/>
        </w:rPr>
        <w:t xml:space="preserve"> </w:t>
      </w:r>
    </w:p>
    <w:p w14:paraId="09E034BB" w14:textId="15880E39" w:rsidR="0022744A" w:rsidRPr="0022744A" w:rsidRDefault="0022744A" w:rsidP="007C1600">
      <w:pPr>
        <w:bidi/>
        <w:spacing w:line="276" w:lineRule="auto"/>
        <w:jc w:val="both"/>
        <w:rPr>
          <w:rFonts w:ascii="Tahoma" w:hAnsi="Tahoma" w:cs="Tahoma"/>
          <w:sz w:val="22"/>
          <w:szCs w:val="22"/>
          <w:rtl/>
          <w:lang w:val="en-US"/>
        </w:rPr>
      </w:pPr>
      <w:r>
        <w:rPr>
          <w:rFonts w:ascii="Tahoma" w:hAnsi="Tahoma" w:cs="Tahoma"/>
          <w:sz w:val="22"/>
          <w:szCs w:val="22"/>
          <w:rtl/>
        </w:rPr>
        <w:t>تم إنشاء</w:t>
      </w:r>
      <w:r>
        <w:rPr>
          <w:rFonts w:ascii="Tahoma" w:hAnsi="Tahoma" w:cs="Tahoma" w:hint="cs"/>
          <w:sz w:val="22"/>
          <w:szCs w:val="22"/>
          <w:rtl/>
        </w:rPr>
        <w:t xml:space="preserve"> مؤسسة</w:t>
      </w:r>
      <w:r>
        <w:rPr>
          <w:rFonts w:ascii="Tahoma" w:hAnsi="Tahoma" w:cs="Tahoma"/>
          <w:sz w:val="22"/>
          <w:szCs w:val="22"/>
          <w:rtl/>
        </w:rPr>
        <w:t xml:space="preserve"> متاحف فرنسا في العام 2007 بناءً على الاتفاق الحكومي بين أبوظبي وفرنسا، وهي تشكّل منذ عشر سنوات صلة وصل رئيسية بين البلدين في نطاق إنجاز متحف اللوفر أبوظبي</w:t>
      </w:r>
      <w:r>
        <w:rPr>
          <w:rFonts w:ascii="Tahoma" w:hAnsi="Tahoma" w:cs="Tahoma" w:hint="cs"/>
          <w:sz w:val="22"/>
          <w:szCs w:val="22"/>
          <w:rtl/>
        </w:rPr>
        <w:t xml:space="preserve">. </w:t>
      </w:r>
      <w:r>
        <w:rPr>
          <w:rFonts w:ascii="Tahoma" w:hAnsi="Tahoma" w:cs="Tahoma"/>
          <w:sz w:val="22"/>
          <w:szCs w:val="22"/>
          <w:rtl/>
        </w:rPr>
        <w:t>قدّمت ال</w:t>
      </w:r>
      <w:r>
        <w:rPr>
          <w:rFonts w:ascii="Tahoma" w:hAnsi="Tahoma" w:cs="Tahoma" w:hint="cs"/>
          <w:sz w:val="22"/>
          <w:szCs w:val="22"/>
          <w:rtl/>
        </w:rPr>
        <w:t>مؤسسة</w:t>
      </w:r>
      <w:r>
        <w:rPr>
          <w:rFonts w:ascii="Tahoma" w:hAnsi="Tahoma" w:cs="Tahoma"/>
          <w:sz w:val="22"/>
          <w:szCs w:val="22"/>
          <w:rtl/>
        </w:rPr>
        <w:t xml:space="preserve"> منذ تأسيسها المساعدة والخبرة لتوفير خدمات الاستشارات للجهات ذات العلاقة في دولة الإمارات العربية المتحدة في المجالات التالية: المساهمة في وضع البرامج العلمية والثقافية، والمشاركة في تنظيم الوصف المنهجي لمقتنيات المتحف بما في ذلك المعلومات المخصصة للافتات ومشاريع الوسائط المتعددة، إلى جانب تنسيق برامج الأعمال المُعارة من المجموعات الفرنسية وتنظيم المعارض العالمية، والمساهمة في إنشاء مجموعة المقتنيات الفنية الدائمة ودعم متحف اللوفر أبوظبي في وضع الأنظمة/القوانين العامة لزيارة المتحف</w:t>
      </w:r>
      <w:r>
        <w:rPr>
          <w:rFonts w:ascii="Tahoma" w:hAnsi="Tahoma" w:cs="Tahoma" w:hint="cs"/>
          <w:sz w:val="22"/>
          <w:szCs w:val="22"/>
          <w:rtl/>
        </w:rPr>
        <w:t>.</w:t>
      </w:r>
      <w:r w:rsidR="007C1600">
        <w:rPr>
          <w:rFonts w:ascii="Tahoma" w:hAnsi="Tahoma" w:cs="Tahoma" w:hint="cs"/>
          <w:sz w:val="22"/>
          <w:szCs w:val="22"/>
          <w:rtl/>
          <w:lang w:val="en-US"/>
        </w:rPr>
        <w:t xml:space="preserve"> </w:t>
      </w:r>
      <w:bookmarkStart w:id="0" w:name="_GoBack"/>
      <w:bookmarkEnd w:id="0"/>
      <w:r>
        <w:rPr>
          <w:rFonts w:ascii="Tahoma" w:hAnsi="Tahoma" w:cs="Tahoma"/>
          <w:sz w:val="22"/>
          <w:szCs w:val="22"/>
          <w:rtl/>
        </w:rPr>
        <w:t>تستمر ال</w:t>
      </w:r>
      <w:r>
        <w:rPr>
          <w:rFonts w:ascii="Tahoma" w:hAnsi="Tahoma" w:cs="Tahoma" w:hint="cs"/>
          <w:sz w:val="22"/>
          <w:szCs w:val="22"/>
          <w:rtl/>
        </w:rPr>
        <w:t>مؤسسة</w:t>
      </w:r>
      <w:r>
        <w:rPr>
          <w:rFonts w:ascii="Tahoma" w:hAnsi="Tahoma" w:cs="Tahoma"/>
          <w:sz w:val="22"/>
          <w:szCs w:val="22"/>
          <w:rtl/>
        </w:rPr>
        <w:t xml:space="preserve"> الآن في أداء مهمتها في اللوفر أبوظبي بعد افتتاحه من خلال تدريب طاقم عمل المتحف، وتنسيق عمليات الإعارة من المتاحف الفرنسية لمدة 10 سنوات وتنظيم المعارض العالمية على مدى 15 عاماً</w:t>
      </w:r>
      <w:r>
        <w:rPr>
          <w:rFonts w:ascii="Tahoma" w:hAnsi="Tahoma" w:cs="Tahoma" w:hint="cs"/>
          <w:sz w:val="22"/>
          <w:szCs w:val="22"/>
          <w:rtl/>
        </w:rPr>
        <w:t>.</w:t>
      </w:r>
    </w:p>
    <w:p w14:paraId="7953A965" w14:textId="77777777" w:rsidR="0022744A" w:rsidRDefault="0022744A" w:rsidP="0022744A">
      <w:pPr>
        <w:bidi/>
        <w:spacing w:line="276" w:lineRule="auto"/>
        <w:jc w:val="both"/>
        <w:rPr>
          <w:rFonts w:ascii="Tahoma" w:hAnsi="Tahoma" w:cs="Tahoma"/>
          <w:sz w:val="22"/>
          <w:szCs w:val="22"/>
          <w:rtl/>
        </w:rPr>
      </w:pPr>
    </w:p>
    <w:p w14:paraId="19968220" w14:textId="2291DE0F" w:rsidR="0022744A" w:rsidRDefault="0022744A" w:rsidP="0022744A">
      <w:pPr>
        <w:bidi/>
        <w:spacing w:line="276" w:lineRule="auto"/>
        <w:jc w:val="both"/>
        <w:rPr>
          <w:rFonts w:ascii="Tahoma" w:hAnsi="Tahoma" w:cs="Tahoma"/>
          <w:sz w:val="22"/>
          <w:szCs w:val="22"/>
          <w:rtl/>
        </w:rPr>
      </w:pPr>
      <w:r>
        <w:rPr>
          <w:rFonts w:ascii="Tahoma" w:hAnsi="Tahoma" w:cs="Tahoma"/>
          <w:sz w:val="22"/>
          <w:szCs w:val="22"/>
          <w:rtl/>
        </w:rPr>
        <w:t xml:space="preserve">تشكّل </w:t>
      </w:r>
      <w:r>
        <w:rPr>
          <w:rFonts w:ascii="Tahoma" w:hAnsi="Tahoma" w:cs="Tahoma" w:hint="cs"/>
          <w:sz w:val="22"/>
          <w:szCs w:val="22"/>
          <w:rtl/>
        </w:rPr>
        <w:t>مؤسسة</w:t>
      </w:r>
      <w:r>
        <w:rPr>
          <w:rFonts w:ascii="Tahoma" w:hAnsi="Tahoma" w:cs="Tahoma"/>
          <w:sz w:val="22"/>
          <w:szCs w:val="22"/>
          <w:rtl/>
        </w:rPr>
        <w:t xml:space="preserve"> متاحف فرنسا صلة وصل بين اللوفر أبوظبي والمؤسسات الثقافية الأخرى الشريكة: متحف اللوفر في باريس، ومركز جورج بومبيدو، ومتحف أورسيه، ومتحف دى لا اورانجيريه، و"مكتبة فرنسا الوطنية"، و"متحف برانلي – جاك شيراك"، و"اتحاد المتاحف الوطنية - القصر الكبير</w:t>
      </w:r>
      <w:r>
        <w:rPr>
          <w:rFonts w:ascii="Tahoma" w:hAnsi="Tahoma" w:cs="Tahoma"/>
          <w:sz w:val="22"/>
          <w:szCs w:val="22"/>
        </w:rPr>
        <w:t>" (RMNGP)</w:t>
      </w:r>
      <w:r>
        <w:rPr>
          <w:rFonts w:ascii="Tahoma" w:hAnsi="Tahoma" w:cs="Tahoma"/>
          <w:sz w:val="22"/>
          <w:szCs w:val="22"/>
          <w:rtl/>
        </w:rPr>
        <w:t>، و"قصر فرساي"، ومتحف جيميه (المتحف الوطني للفنون الآسيوية)، إلى جانب "متحف كلوني" (المتحف الوطني للعصور الوسطى)، و"مدرسة اللوفر"، و"متحف رودان"، و"دومين ناسيونال دو شامبور"، ومتحف الأزياء والمنسوجات في باريس، و"المتحف الوطني للخزف - سيفر وليموج"، و"المتحف الوطني للآثار - سان جيرمان او لاي"، و"قصر فونتينبلو"، والهيئة المعنية بتسيير شؤون الممتلكات والمشروعات العقارية المتصلة بالثقافة</w:t>
      </w:r>
      <w:r>
        <w:rPr>
          <w:rFonts w:ascii="Tahoma" w:hAnsi="Tahoma" w:cs="Tahoma"/>
          <w:sz w:val="22"/>
          <w:szCs w:val="22"/>
        </w:rPr>
        <w:t xml:space="preserve"> (OPPIC).</w:t>
      </w:r>
    </w:p>
    <w:p w14:paraId="3BA716A7" w14:textId="141CE5A1" w:rsidR="0022744A" w:rsidRDefault="0022744A" w:rsidP="0022744A">
      <w:pPr>
        <w:shd w:val="clear" w:color="auto" w:fill="FFFFFF" w:themeFill="background1"/>
        <w:bidi/>
        <w:spacing w:line="240" w:lineRule="auto"/>
        <w:jc w:val="both"/>
        <w:rPr>
          <w:rFonts w:ascii="Tahoma" w:eastAsia="Calibri" w:hAnsi="Tahoma" w:cs="Tahoma"/>
          <w:color w:val="auto"/>
          <w:sz w:val="22"/>
          <w:szCs w:val="22"/>
          <w:rtl/>
        </w:rPr>
      </w:pPr>
    </w:p>
    <w:p w14:paraId="33A2069D" w14:textId="77777777" w:rsidR="0022744A" w:rsidRPr="009B1BF2" w:rsidRDefault="0022744A" w:rsidP="0022744A">
      <w:pPr>
        <w:shd w:val="clear" w:color="auto" w:fill="FFFFFF" w:themeFill="background1"/>
        <w:bidi/>
        <w:spacing w:line="240" w:lineRule="auto"/>
        <w:jc w:val="both"/>
        <w:rPr>
          <w:rFonts w:ascii="Tahoma" w:eastAsia="Calibri" w:hAnsi="Tahoma" w:cs="Tahoma"/>
          <w:color w:val="auto"/>
          <w:sz w:val="22"/>
          <w:szCs w:val="22"/>
        </w:rPr>
      </w:pPr>
    </w:p>
    <w:p w14:paraId="1C36A2F9" w14:textId="77777777" w:rsidR="00D125EF" w:rsidRPr="009B1BF2" w:rsidRDefault="00D125EF" w:rsidP="00E26572">
      <w:pPr>
        <w:shd w:val="clear" w:color="auto" w:fill="FFFFFF" w:themeFill="background1"/>
        <w:bidi/>
        <w:spacing w:line="276" w:lineRule="auto"/>
        <w:jc w:val="both"/>
        <w:rPr>
          <w:rFonts w:ascii="Tahoma" w:hAnsi="Tahoma" w:cs="Tahoma"/>
          <w:b/>
          <w:bCs/>
          <w:color w:val="auto"/>
          <w:sz w:val="22"/>
          <w:szCs w:val="22"/>
          <w:rtl/>
        </w:rPr>
      </w:pPr>
      <w:r w:rsidRPr="009B1BF2">
        <w:rPr>
          <w:rFonts w:ascii="Tahoma" w:hAnsi="Tahoma" w:cs="Tahoma"/>
          <w:b/>
          <w:bCs/>
          <w:color w:val="auto"/>
          <w:sz w:val="22"/>
          <w:szCs w:val="22"/>
          <w:rtl/>
        </w:rPr>
        <w:t>نبذة عن المنطقة الثقافية في السعديات</w:t>
      </w:r>
    </w:p>
    <w:p w14:paraId="7716DDEE" w14:textId="77777777" w:rsidR="00D125EF" w:rsidRPr="009B1BF2" w:rsidRDefault="00D125EF" w:rsidP="00E26572">
      <w:pPr>
        <w:shd w:val="clear" w:color="auto" w:fill="FFFFFF" w:themeFill="background1"/>
        <w:bidi/>
        <w:jc w:val="both"/>
        <w:rPr>
          <w:rFonts w:ascii="Tahoma" w:hAnsi="Tahoma" w:cs="Tahoma"/>
          <w:color w:val="auto"/>
          <w:sz w:val="22"/>
          <w:szCs w:val="22"/>
          <w:rtl/>
        </w:rPr>
      </w:pPr>
      <w:r w:rsidRPr="009B1BF2">
        <w:rPr>
          <w:rFonts w:ascii="Tahoma" w:hAnsi="Tahoma" w:cs="Tahoma"/>
          <w:color w:val="auto"/>
          <w:sz w:val="22"/>
          <w:szCs w:val="22"/>
          <w:rtl/>
        </w:rPr>
        <w:t>تعتبر المنطقة الثقافية في السعديات منطقة متكاملة تم تكريسها للاحتفاء بالثقافة والفنون. وستكون المنطقة مركز إشعاع للثقافة العالمية، بحيث تستقطب الزوار من مختلف أنحاء دولة الإمارات العربية المتحدة والمنطقة والعالم أجمع من خلال تنظيم عدد من المعارض المتفردة، وتقديم مجموعات فنية دائمة، واستضافة عروض الأداء، بالإضافة إلى العديد من الفعاليات الثقافية الأخرى. وستعكس التصاميم المبدعة لمقرات المؤسسات الثقافية في المنطقة الثقافية بما في ذلك متحف زايد الوطني، واللوفر أبوظبي، وجوجنهايم أبوظبي، الفنون المعمارية المميزة للقرن الحادي والعشرين وبأبهى صورها. ستتكامل هذه المتاحف، وتتعاون مع المؤسسات الفنية والثقافية المحلية والإقليمية بما في ذلك الجامعات والمراكز البحثية المختلفة</w:t>
      </w:r>
      <w:r w:rsidRPr="009B1BF2">
        <w:rPr>
          <w:rFonts w:ascii="Tahoma" w:hAnsi="Tahoma" w:cs="Tahoma"/>
          <w:color w:val="auto"/>
          <w:sz w:val="22"/>
          <w:szCs w:val="22"/>
        </w:rPr>
        <w:t>.</w:t>
      </w:r>
    </w:p>
    <w:p w14:paraId="434CEB7F" w14:textId="77777777" w:rsidR="00D125EF" w:rsidRPr="009B1BF2" w:rsidRDefault="00D125EF" w:rsidP="00E26572">
      <w:pPr>
        <w:shd w:val="clear" w:color="auto" w:fill="FFFFFF" w:themeFill="background1"/>
        <w:bidi/>
        <w:spacing w:line="276" w:lineRule="auto"/>
        <w:jc w:val="both"/>
        <w:rPr>
          <w:rFonts w:ascii="Tahoma" w:hAnsi="Tahoma" w:cs="Tahoma"/>
          <w:color w:val="auto"/>
          <w:sz w:val="22"/>
          <w:szCs w:val="22"/>
          <w:rtl/>
        </w:rPr>
      </w:pPr>
    </w:p>
    <w:p w14:paraId="78F340AC" w14:textId="77777777" w:rsidR="00D125EF" w:rsidRPr="009B1BF2" w:rsidRDefault="00D125EF" w:rsidP="00E26572">
      <w:pPr>
        <w:shd w:val="clear" w:color="auto" w:fill="FFFFFF" w:themeFill="background1"/>
        <w:bidi/>
        <w:spacing w:line="276" w:lineRule="auto"/>
        <w:jc w:val="both"/>
        <w:rPr>
          <w:rFonts w:ascii="Tahoma" w:hAnsi="Tahoma" w:cs="Tahoma"/>
          <w:b/>
          <w:bCs/>
          <w:color w:val="auto"/>
          <w:sz w:val="22"/>
          <w:szCs w:val="22"/>
          <w:rtl/>
        </w:rPr>
      </w:pPr>
      <w:r w:rsidRPr="009B1BF2">
        <w:rPr>
          <w:rFonts w:ascii="Tahoma" w:hAnsi="Tahoma" w:cs="Tahoma"/>
          <w:b/>
          <w:bCs/>
          <w:color w:val="auto"/>
          <w:sz w:val="22"/>
          <w:szCs w:val="22"/>
          <w:rtl/>
        </w:rPr>
        <w:t>نبذة عن دائرة الثقافة والسياحة- أبوظبي</w:t>
      </w:r>
    </w:p>
    <w:p w14:paraId="27050903" w14:textId="77777777" w:rsidR="00D125EF" w:rsidRPr="006E7A31" w:rsidRDefault="00D125EF" w:rsidP="00E26572">
      <w:pPr>
        <w:shd w:val="clear" w:color="auto" w:fill="FFFFFF" w:themeFill="background1"/>
        <w:bidi/>
        <w:spacing w:line="276" w:lineRule="auto"/>
        <w:jc w:val="both"/>
        <w:rPr>
          <w:rFonts w:ascii="Tahoma" w:hAnsi="Tahoma" w:cs="Tahoma"/>
          <w:b/>
          <w:color w:val="auto"/>
          <w:sz w:val="22"/>
          <w:szCs w:val="22"/>
          <w:rtl/>
        </w:rPr>
      </w:pPr>
      <w:r w:rsidRPr="006E7A31">
        <w:rPr>
          <w:rFonts w:ascii="Tahoma" w:hAnsi="Tahoma" w:cs="Tahoma"/>
          <w:b/>
          <w:color w:val="auto"/>
          <w:sz w:val="22"/>
          <w:szCs w:val="22"/>
          <w:rtl/>
        </w:rPr>
        <w:t>تتولى دائرة الثقافة والسياحة – أبوظبي قيادة النمو المستدام لقطاعي الثقافة والسياحة في الإمارة، كما تغذي تقدم العاصمة الاقتصادي، وتساعدها على تحقيق طموحاتها وريادتها عالمياً بشكل أوسع. ومن خلال التعاون مع المؤسسات التي ترسخ مكانة أبوظبي كوجهة أولى رائدة؛ تسعى الدائرة لتوحيد منظومة العمل في القطاع حول رؤية مشتركة لإمكانات الإمارة، وتنسيق الجهود وفرص الاستثمار، وتقديم حلول مبتكرة، وتوظيف أفضل الأدوات والسياسات والأنظمة لدعم قطاعي الثقافة والسياحة</w:t>
      </w:r>
      <w:r w:rsidRPr="006E7A31">
        <w:rPr>
          <w:rFonts w:ascii="Tahoma" w:hAnsi="Tahoma" w:cs="Tahoma"/>
          <w:b/>
          <w:color w:val="auto"/>
          <w:sz w:val="22"/>
          <w:szCs w:val="22"/>
        </w:rPr>
        <w:t>.</w:t>
      </w:r>
    </w:p>
    <w:p w14:paraId="07377BC1" w14:textId="77777777" w:rsidR="00D125EF" w:rsidRPr="006E7A31" w:rsidRDefault="00D125EF" w:rsidP="00E26572">
      <w:pPr>
        <w:shd w:val="clear" w:color="auto" w:fill="FFFFFF" w:themeFill="background1"/>
        <w:bidi/>
        <w:spacing w:line="276" w:lineRule="auto"/>
        <w:jc w:val="both"/>
        <w:rPr>
          <w:rFonts w:ascii="Tahoma" w:hAnsi="Tahoma" w:cs="Tahoma"/>
          <w:b/>
          <w:color w:val="auto"/>
          <w:sz w:val="22"/>
          <w:szCs w:val="22"/>
          <w:rtl/>
        </w:rPr>
      </w:pPr>
    </w:p>
    <w:p w14:paraId="0C5A671C" w14:textId="7373F350" w:rsidR="00590740" w:rsidRPr="00454375" w:rsidRDefault="00D125EF" w:rsidP="00454375">
      <w:pPr>
        <w:shd w:val="clear" w:color="auto" w:fill="FFFFFF" w:themeFill="background1"/>
        <w:bidi/>
        <w:jc w:val="both"/>
      </w:pPr>
      <w:r w:rsidRPr="006E7A31">
        <w:rPr>
          <w:rFonts w:ascii="Tahoma" w:hAnsi="Tahoma" w:cs="Tahoma"/>
          <w:b/>
          <w:color w:val="auto"/>
          <w:sz w:val="22"/>
          <w:szCs w:val="22"/>
          <w:rtl/>
        </w:rPr>
        <w:lastRenderedPageBreak/>
        <w:t>وتتمحور رؤية دائرة الثقافة والسياحة – أبوظبي حول تراث الإمارة، ومجتمعها، ومعالمها الطبيعية. وهي تعمل على ترسيخ مكانة الإمارة كوجهة للأصالة والابتكار والتجارب المتميزة متمثلة بتقاليد الضيافة الحية، والمبادرات الرائدة، والفكر الإبداعي.</w:t>
      </w:r>
    </w:p>
    <w:sectPr w:rsidR="00590740" w:rsidRPr="00454375" w:rsidSect="0052165D">
      <w:headerReference w:type="first" r:id="rId18"/>
      <w:pgSz w:w="11907" w:h="16839" w:code="9"/>
      <w:pgMar w:top="1440" w:right="1440" w:bottom="135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21E841" w14:textId="77777777" w:rsidR="002D6779" w:rsidRDefault="002D6779" w:rsidP="00902929">
      <w:r>
        <w:separator/>
      </w:r>
    </w:p>
  </w:endnote>
  <w:endnote w:type="continuationSeparator" w:id="0">
    <w:p w14:paraId="4953BA6F" w14:textId="77777777" w:rsidR="002D6779" w:rsidRDefault="002D6779" w:rsidP="00902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emibold">
    <w:panose1 w:val="020B07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69D693" w14:textId="77777777" w:rsidR="002D6779" w:rsidRDefault="002D6779" w:rsidP="00902929">
      <w:r>
        <w:separator/>
      </w:r>
    </w:p>
  </w:footnote>
  <w:footnote w:type="continuationSeparator" w:id="0">
    <w:p w14:paraId="390ACA81" w14:textId="77777777" w:rsidR="002D6779" w:rsidRDefault="002D6779" w:rsidP="009029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30EA7" w14:textId="77777777" w:rsidR="00EB56B2" w:rsidRDefault="006620B1" w:rsidP="00EB56B2">
    <w:pPr>
      <w:pStyle w:val="rightalign"/>
      <w:spacing w:before="240" w:after="360"/>
    </w:pPr>
    <w:r>
      <w:rPr>
        <w:noProof/>
        <w:sz w:val="18"/>
      </w:rPr>
      <w:drawing>
        <wp:anchor distT="0" distB="0" distL="114300" distR="114300" simplePos="0" relativeHeight="251659264" behindDoc="1" locked="0" layoutInCell="1" allowOverlap="1" wp14:anchorId="31B2BB32" wp14:editId="11E6CC76">
          <wp:simplePos x="0" y="0"/>
          <wp:positionH relativeFrom="column">
            <wp:posOffset>-603250</wp:posOffset>
          </wp:positionH>
          <wp:positionV relativeFrom="paragraph">
            <wp:posOffset>-190500</wp:posOffset>
          </wp:positionV>
          <wp:extent cx="2087880" cy="647700"/>
          <wp:effectExtent l="0" t="0" r="7620" b="0"/>
          <wp:wrapTight wrapText="bothSides">
            <wp:wrapPolygon edited="0">
              <wp:start x="0" y="0"/>
              <wp:lineTo x="0" y="20965"/>
              <wp:lineTo x="21482" y="20965"/>
              <wp:lineTo x="21482" y="0"/>
              <wp:lineTo x="0" y="0"/>
            </wp:wrapPolygon>
          </wp:wrapTight>
          <wp:docPr id="1" name="Picture 1" descr="C:\Users\SMHALJ~1\AppData\Local\Temp\Rar$DRa0.366\Logo_Artwork_ Stacked\LAD_Stacked_logo\LAD_Stack_RGB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HALJ~1\AppData\Local\Temp\Rar$DRa0.366\Logo_Artwork_ Stacked\LAD_Stacked_logo\LAD_Stack_RGB_Black.jpg"/>
                  <pic:cNvPicPr>
                    <a:picLocks noChangeAspect="1" noChangeArrowheads="1"/>
                  </pic:cNvPicPr>
                </pic:nvPicPr>
                <pic:blipFill rotWithShape="1">
                  <a:blip r:embed="rId1" cstate="screen">
                    <a:extLst>
                      <a:ext uri="{28A0092B-C50C-407E-A947-70E740481C1C}">
                        <a14:useLocalDpi xmlns:a14="http://schemas.microsoft.com/office/drawing/2010/main"/>
                      </a:ext>
                    </a:extLst>
                  </a:blip>
                  <a:srcRect/>
                  <a:stretch/>
                </pic:blipFill>
                <pic:spPr bwMode="auto">
                  <a:xfrm>
                    <a:off x="0" y="0"/>
                    <a:ext cx="2087880" cy="64770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V relativeFrom="margin">
            <wp14:pctHeight>0</wp14:pctHeight>
          </wp14:sizeRelV>
        </wp:anchor>
      </w:drawing>
    </w:r>
  </w:p>
  <w:p w14:paraId="30C5E3EE" w14:textId="77777777" w:rsidR="00522213" w:rsidRDefault="0052221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E24BF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5E444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27C5E0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C9D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440C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6685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6E829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1E68C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9AE18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DAD4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7E312A"/>
    <w:multiLevelType w:val="hybridMultilevel"/>
    <w:tmpl w:val="B16057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3A20FE5"/>
    <w:multiLevelType w:val="hybridMultilevel"/>
    <w:tmpl w:val="E842E3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4A30A52"/>
    <w:multiLevelType w:val="hybridMultilevel"/>
    <w:tmpl w:val="ED4876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6895BA0"/>
    <w:multiLevelType w:val="hybridMultilevel"/>
    <w:tmpl w:val="A29A65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79515F1"/>
    <w:multiLevelType w:val="hybridMultilevel"/>
    <w:tmpl w:val="E294D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8891BE8"/>
    <w:multiLevelType w:val="hybridMultilevel"/>
    <w:tmpl w:val="96D616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0D214DA0"/>
    <w:multiLevelType w:val="hybridMultilevel"/>
    <w:tmpl w:val="A8B4A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0D03E5A"/>
    <w:multiLevelType w:val="hybridMultilevel"/>
    <w:tmpl w:val="88DCC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23123A5"/>
    <w:multiLevelType w:val="hybridMultilevel"/>
    <w:tmpl w:val="685863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4C16A88"/>
    <w:multiLevelType w:val="hybridMultilevel"/>
    <w:tmpl w:val="9C889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7F2813"/>
    <w:multiLevelType w:val="hybridMultilevel"/>
    <w:tmpl w:val="4F04A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A0E3DBD"/>
    <w:multiLevelType w:val="hybridMultilevel"/>
    <w:tmpl w:val="57B0703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A4D3168"/>
    <w:multiLevelType w:val="hybridMultilevel"/>
    <w:tmpl w:val="5ED448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1A765AE6"/>
    <w:multiLevelType w:val="hybridMultilevel"/>
    <w:tmpl w:val="E6A622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1BBC21ED"/>
    <w:multiLevelType w:val="hybridMultilevel"/>
    <w:tmpl w:val="25268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EB52AFE"/>
    <w:multiLevelType w:val="hybridMultilevel"/>
    <w:tmpl w:val="164494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1EF26B23"/>
    <w:multiLevelType w:val="hybridMultilevel"/>
    <w:tmpl w:val="B4EA21B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35D66C2"/>
    <w:multiLevelType w:val="hybridMultilevel"/>
    <w:tmpl w:val="D08ADD1A"/>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28" w15:restartNumberingAfterBreak="0">
    <w:nsid w:val="29654374"/>
    <w:multiLevelType w:val="hybridMultilevel"/>
    <w:tmpl w:val="A8B4A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AE12B34"/>
    <w:multiLevelType w:val="hybridMultilevel"/>
    <w:tmpl w:val="3DE861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2C503540"/>
    <w:multiLevelType w:val="hybridMultilevel"/>
    <w:tmpl w:val="113ECD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2C572F23"/>
    <w:multiLevelType w:val="hybridMultilevel"/>
    <w:tmpl w:val="16CC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DEC0474"/>
    <w:multiLevelType w:val="hybridMultilevel"/>
    <w:tmpl w:val="229893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29C4293"/>
    <w:multiLevelType w:val="hybridMultilevel"/>
    <w:tmpl w:val="A3AC6D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3B73C39"/>
    <w:multiLevelType w:val="hybridMultilevel"/>
    <w:tmpl w:val="357C5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6A46FAA"/>
    <w:multiLevelType w:val="hybridMultilevel"/>
    <w:tmpl w:val="8FB6C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6F33D98"/>
    <w:multiLevelType w:val="hybridMultilevel"/>
    <w:tmpl w:val="FD16DB1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01B074C"/>
    <w:multiLevelType w:val="hybridMultilevel"/>
    <w:tmpl w:val="29BC86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45CD7DF4"/>
    <w:multiLevelType w:val="hybridMultilevel"/>
    <w:tmpl w:val="52DAC796"/>
    <w:lvl w:ilvl="0" w:tplc="6DF4BCA8">
      <w:start w:val="1"/>
      <w:numFmt w:val="decimal"/>
      <w:lvlText w:val="%1"/>
      <w:lvlJc w:val="left"/>
      <w:pPr>
        <w:ind w:left="720" w:hanging="360"/>
      </w:pPr>
      <w:rPr>
        <w:rFonts w:hint="default"/>
        <w:color w:val="90A7B2" w:themeColor="accent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DCD073C"/>
    <w:multiLevelType w:val="hybridMultilevel"/>
    <w:tmpl w:val="8682B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F5E095B"/>
    <w:multiLevelType w:val="hybridMultilevel"/>
    <w:tmpl w:val="8182CE14"/>
    <w:lvl w:ilvl="0" w:tplc="6EC03EFA">
      <w:start w:val="1"/>
      <w:numFmt w:val="bullet"/>
      <w:pStyle w:val="Bullets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C253434"/>
    <w:multiLevelType w:val="hybridMultilevel"/>
    <w:tmpl w:val="F49CA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F8079E9"/>
    <w:multiLevelType w:val="hybridMultilevel"/>
    <w:tmpl w:val="4AFAD642"/>
    <w:lvl w:ilvl="0" w:tplc="19AA1744">
      <w:start w:val="1"/>
      <w:numFmt w:val="bullet"/>
      <w:lvlText w:val="•"/>
      <w:lvlJc w:val="left"/>
      <w:pPr>
        <w:tabs>
          <w:tab w:val="num" w:pos="720"/>
        </w:tabs>
        <w:ind w:left="720" w:hanging="360"/>
      </w:pPr>
      <w:rPr>
        <w:rFonts w:ascii="Arial" w:hAnsi="Arial" w:cs="Times New Roman" w:hint="default"/>
      </w:rPr>
    </w:lvl>
    <w:lvl w:ilvl="1" w:tplc="F3F8022A">
      <w:start w:val="1"/>
      <w:numFmt w:val="bullet"/>
      <w:lvlText w:val="•"/>
      <w:lvlJc w:val="left"/>
      <w:pPr>
        <w:tabs>
          <w:tab w:val="num" w:pos="1440"/>
        </w:tabs>
        <w:ind w:left="1440" w:hanging="360"/>
      </w:pPr>
      <w:rPr>
        <w:rFonts w:ascii="Arial" w:hAnsi="Arial" w:cs="Times New Roman" w:hint="default"/>
      </w:rPr>
    </w:lvl>
    <w:lvl w:ilvl="2" w:tplc="4126E44A">
      <w:start w:val="1"/>
      <w:numFmt w:val="bullet"/>
      <w:lvlText w:val="•"/>
      <w:lvlJc w:val="left"/>
      <w:pPr>
        <w:tabs>
          <w:tab w:val="num" w:pos="2160"/>
        </w:tabs>
        <w:ind w:left="2160" w:hanging="360"/>
      </w:pPr>
      <w:rPr>
        <w:rFonts w:ascii="Arial" w:hAnsi="Arial" w:cs="Times New Roman" w:hint="default"/>
      </w:rPr>
    </w:lvl>
    <w:lvl w:ilvl="3" w:tplc="813A1F88">
      <w:start w:val="1"/>
      <w:numFmt w:val="bullet"/>
      <w:lvlText w:val="•"/>
      <w:lvlJc w:val="left"/>
      <w:pPr>
        <w:tabs>
          <w:tab w:val="num" w:pos="2880"/>
        </w:tabs>
        <w:ind w:left="2880" w:hanging="360"/>
      </w:pPr>
      <w:rPr>
        <w:rFonts w:ascii="Arial" w:hAnsi="Arial" w:cs="Times New Roman" w:hint="default"/>
      </w:rPr>
    </w:lvl>
    <w:lvl w:ilvl="4" w:tplc="1A826722">
      <w:start w:val="1"/>
      <w:numFmt w:val="bullet"/>
      <w:lvlText w:val="•"/>
      <w:lvlJc w:val="left"/>
      <w:pPr>
        <w:tabs>
          <w:tab w:val="num" w:pos="3600"/>
        </w:tabs>
        <w:ind w:left="3600" w:hanging="360"/>
      </w:pPr>
      <w:rPr>
        <w:rFonts w:ascii="Arial" w:hAnsi="Arial" w:cs="Times New Roman" w:hint="default"/>
      </w:rPr>
    </w:lvl>
    <w:lvl w:ilvl="5" w:tplc="FB56B8E8">
      <w:start w:val="1"/>
      <w:numFmt w:val="bullet"/>
      <w:lvlText w:val="•"/>
      <w:lvlJc w:val="left"/>
      <w:pPr>
        <w:tabs>
          <w:tab w:val="num" w:pos="4320"/>
        </w:tabs>
        <w:ind w:left="4320" w:hanging="360"/>
      </w:pPr>
      <w:rPr>
        <w:rFonts w:ascii="Arial" w:hAnsi="Arial" w:cs="Times New Roman" w:hint="default"/>
      </w:rPr>
    </w:lvl>
    <w:lvl w:ilvl="6" w:tplc="4FFA9194">
      <w:start w:val="1"/>
      <w:numFmt w:val="bullet"/>
      <w:lvlText w:val="•"/>
      <w:lvlJc w:val="left"/>
      <w:pPr>
        <w:tabs>
          <w:tab w:val="num" w:pos="5040"/>
        </w:tabs>
        <w:ind w:left="5040" w:hanging="360"/>
      </w:pPr>
      <w:rPr>
        <w:rFonts w:ascii="Arial" w:hAnsi="Arial" w:cs="Times New Roman" w:hint="default"/>
      </w:rPr>
    </w:lvl>
    <w:lvl w:ilvl="7" w:tplc="5588B358">
      <w:start w:val="1"/>
      <w:numFmt w:val="bullet"/>
      <w:lvlText w:val="•"/>
      <w:lvlJc w:val="left"/>
      <w:pPr>
        <w:tabs>
          <w:tab w:val="num" w:pos="5760"/>
        </w:tabs>
        <w:ind w:left="5760" w:hanging="360"/>
      </w:pPr>
      <w:rPr>
        <w:rFonts w:ascii="Arial" w:hAnsi="Arial" w:cs="Times New Roman" w:hint="default"/>
      </w:rPr>
    </w:lvl>
    <w:lvl w:ilvl="8" w:tplc="A7DE5B06">
      <w:start w:val="1"/>
      <w:numFmt w:val="bullet"/>
      <w:lvlText w:val="•"/>
      <w:lvlJc w:val="left"/>
      <w:pPr>
        <w:tabs>
          <w:tab w:val="num" w:pos="6480"/>
        </w:tabs>
        <w:ind w:left="6480" w:hanging="360"/>
      </w:pPr>
      <w:rPr>
        <w:rFonts w:ascii="Arial" w:hAnsi="Arial" w:cs="Times New Roman" w:hint="default"/>
      </w:rPr>
    </w:lvl>
  </w:abstractNum>
  <w:abstractNum w:abstractNumId="43" w15:restartNumberingAfterBreak="0">
    <w:nsid w:val="650D6CA7"/>
    <w:multiLevelType w:val="hybridMultilevel"/>
    <w:tmpl w:val="353A7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7697801"/>
    <w:multiLevelType w:val="hybridMultilevel"/>
    <w:tmpl w:val="FE406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880533D"/>
    <w:multiLevelType w:val="hybridMultilevel"/>
    <w:tmpl w:val="346C6A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6D1B6515"/>
    <w:multiLevelType w:val="hybridMultilevel"/>
    <w:tmpl w:val="2EF82B7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DEB19E5"/>
    <w:multiLevelType w:val="hybridMultilevel"/>
    <w:tmpl w:val="F3FA6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E1A2032"/>
    <w:multiLevelType w:val="hybridMultilevel"/>
    <w:tmpl w:val="3A9283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69A528A"/>
    <w:multiLevelType w:val="hybridMultilevel"/>
    <w:tmpl w:val="5AD639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774260A2"/>
    <w:multiLevelType w:val="hybridMultilevel"/>
    <w:tmpl w:val="7DEA186C"/>
    <w:lvl w:ilvl="0" w:tplc="04090001">
      <w:start w:val="1"/>
      <w:numFmt w:val="bullet"/>
      <w:lvlText w:val=""/>
      <w:lvlJc w:val="left"/>
      <w:pPr>
        <w:ind w:left="360" w:hanging="360"/>
      </w:pPr>
      <w:rPr>
        <w:rFonts w:ascii="Symbol" w:hAnsi="Symbol" w:hint="default"/>
      </w:rPr>
    </w:lvl>
    <w:lvl w:ilvl="1" w:tplc="3DFA23B8">
      <w:numFmt w:val="bullet"/>
      <w:pStyle w:val="bullet2"/>
      <w:lvlText w:val="-"/>
      <w:lvlJc w:val="left"/>
      <w:pPr>
        <w:ind w:left="1080" w:hanging="360"/>
      </w:pPr>
      <w:rPr>
        <w:rFonts w:ascii="Calibri" w:eastAsiaTheme="minorHAnsi" w:hAnsi="Calibri" w:cstheme="minorBid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792A1ACA"/>
    <w:multiLevelType w:val="hybridMultilevel"/>
    <w:tmpl w:val="DB4444DE"/>
    <w:lvl w:ilvl="0" w:tplc="761EBDFC">
      <w:start w:val="1"/>
      <w:numFmt w:val="decimal"/>
      <w:pStyle w:val="ListParagraph"/>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2" w15:restartNumberingAfterBreak="0">
    <w:nsid w:val="7B886A0A"/>
    <w:multiLevelType w:val="hybridMultilevel"/>
    <w:tmpl w:val="AA446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19"/>
  </w:num>
  <w:num w:numId="3">
    <w:abstractNumId w:val="40"/>
  </w:num>
  <w:num w:numId="4">
    <w:abstractNumId w:val="12"/>
  </w:num>
  <w:num w:numId="5">
    <w:abstractNumId w:val="48"/>
  </w:num>
  <w:num w:numId="6">
    <w:abstractNumId w:val="33"/>
  </w:num>
  <w:num w:numId="7">
    <w:abstractNumId w:val="39"/>
  </w:num>
  <w:num w:numId="8">
    <w:abstractNumId w:val="50"/>
  </w:num>
  <w:num w:numId="9">
    <w:abstractNumId w:val="30"/>
  </w:num>
  <w:num w:numId="10">
    <w:abstractNumId w:val="25"/>
  </w:num>
  <w:num w:numId="11">
    <w:abstractNumId w:val="18"/>
  </w:num>
  <w:num w:numId="12">
    <w:abstractNumId w:val="23"/>
  </w:num>
  <w:num w:numId="13">
    <w:abstractNumId w:val="35"/>
  </w:num>
  <w:num w:numId="14">
    <w:abstractNumId w:val="49"/>
  </w:num>
  <w:num w:numId="15">
    <w:abstractNumId w:val="13"/>
  </w:num>
  <w:num w:numId="16">
    <w:abstractNumId w:val="22"/>
  </w:num>
  <w:num w:numId="17">
    <w:abstractNumId w:val="45"/>
  </w:num>
  <w:num w:numId="18">
    <w:abstractNumId w:val="31"/>
  </w:num>
  <w:num w:numId="19">
    <w:abstractNumId w:val="43"/>
  </w:num>
  <w:num w:numId="20">
    <w:abstractNumId w:val="44"/>
  </w:num>
  <w:num w:numId="21">
    <w:abstractNumId w:val="41"/>
  </w:num>
  <w:num w:numId="22">
    <w:abstractNumId w:val="17"/>
  </w:num>
  <w:num w:numId="23">
    <w:abstractNumId w:val="14"/>
  </w:num>
  <w:num w:numId="24">
    <w:abstractNumId w:val="46"/>
  </w:num>
  <w:num w:numId="25">
    <w:abstractNumId w:val="47"/>
  </w:num>
  <w:num w:numId="26">
    <w:abstractNumId w:val="28"/>
  </w:num>
  <w:num w:numId="27">
    <w:abstractNumId w:val="16"/>
  </w:num>
  <w:num w:numId="28">
    <w:abstractNumId w:val="36"/>
  </w:num>
  <w:num w:numId="29">
    <w:abstractNumId w:val="32"/>
  </w:num>
  <w:num w:numId="30">
    <w:abstractNumId w:val="51"/>
  </w:num>
  <w:num w:numId="31">
    <w:abstractNumId w:val="9"/>
  </w:num>
  <w:num w:numId="32">
    <w:abstractNumId w:val="8"/>
  </w:num>
  <w:num w:numId="33">
    <w:abstractNumId w:val="7"/>
  </w:num>
  <w:num w:numId="34">
    <w:abstractNumId w:val="6"/>
  </w:num>
  <w:num w:numId="35">
    <w:abstractNumId w:val="5"/>
  </w:num>
  <w:num w:numId="36">
    <w:abstractNumId w:val="4"/>
  </w:num>
  <w:num w:numId="37">
    <w:abstractNumId w:val="3"/>
  </w:num>
  <w:num w:numId="38">
    <w:abstractNumId w:val="2"/>
  </w:num>
  <w:num w:numId="39">
    <w:abstractNumId w:val="1"/>
  </w:num>
  <w:num w:numId="40">
    <w:abstractNumId w:val="0"/>
  </w:num>
  <w:num w:numId="41">
    <w:abstractNumId w:val="11"/>
  </w:num>
  <w:num w:numId="42">
    <w:abstractNumId w:val="38"/>
  </w:num>
  <w:num w:numId="43">
    <w:abstractNumId w:val="27"/>
  </w:num>
  <w:num w:numId="44">
    <w:abstractNumId w:val="51"/>
  </w:num>
  <w:num w:numId="45">
    <w:abstractNumId w:val="42"/>
  </w:num>
  <w:num w:numId="46">
    <w:abstractNumId w:val="34"/>
  </w:num>
  <w:num w:numId="47">
    <w:abstractNumId w:val="52"/>
  </w:num>
  <w:num w:numId="48">
    <w:abstractNumId w:val="20"/>
  </w:num>
  <w:num w:numId="49">
    <w:abstractNumId w:val="24"/>
  </w:num>
  <w:num w:numId="50">
    <w:abstractNumId w:val="21"/>
  </w:num>
  <w:num w:numId="51">
    <w:abstractNumId w:val="26"/>
  </w:num>
  <w:num w:numId="52">
    <w:abstractNumId w:val="37"/>
  </w:num>
  <w:num w:numId="53">
    <w:abstractNumId w:val="10"/>
  </w:num>
  <w:num w:numId="54">
    <w:abstractNumId w:val="1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ar-AE" w:vendorID="64" w:dllVersion="6" w:nlCheck="1" w:checkStyle="0"/>
  <w:activeWritingStyle w:appName="MSWord" w:lang="ar-SA"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ar-SA" w:vendorID="64" w:dllVersion="131078" w:nlCheck="1" w:checkStyle="0"/>
  <w:activeWritingStyle w:appName="MSWord" w:lang="ar-AE" w:vendorID="64" w:dllVersion="131078" w:nlCheck="1" w:checkStyle="0"/>
  <w:activeWritingStyle w:appName="MSWord" w:lang="en-GB" w:vendorID="64" w:dllVersion="131078" w:nlCheck="1" w:checkStyle="1"/>
  <w:defaultTabStop w:val="1134"/>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Mws7QwMjCzsDS2MLFU0lEKTi0uzszPAykwqgUACVMlsiwAAAA="/>
  </w:docVars>
  <w:rsids>
    <w:rsidRoot w:val="006620B1"/>
    <w:rsid w:val="000006A3"/>
    <w:rsid w:val="00001CD5"/>
    <w:rsid w:val="000024AA"/>
    <w:rsid w:val="00003612"/>
    <w:rsid w:val="00004601"/>
    <w:rsid w:val="00004B74"/>
    <w:rsid w:val="00004C2E"/>
    <w:rsid w:val="00006F90"/>
    <w:rsid w:val="00006FDC"/>
    <w:rsid w:val="0001170C"/>
    <w:rsid w:val="0001197D"/>
    <w:rsid w:val="00012128"/>
    <w:rsid w:val="000142E8"/>
    <w:rsid w:val="000150CA"/>
    <w:rsid w:val="000153C3"/>
    <w:rsid w:val="0001579A"/>
    <w:rsid w:val="000162A9"/>
    <w:rsid w:val="00016953"/>
    <w:rsid w:val="00020884"/>
    <w:rsid w:val="00023030"/>
    <w:rsid w:val="000249E6"/>
    <w:rsid w:val="00024D99"/>
    <w:rsid w:val="00025AF8"/>
    <w:rsid w:val="00026177"/>
    <w:rsid w:val="00026E04"/>
    <w:rsid w:val="00026E3A"/>
    <w:rsid w:val="000276AE"/>
    <w:rsid w:val="000309DA"/>
    <w:rsid w:val="00031462"/>
    <w:rsid w:val="0003181C"/>
    <w:rsid w:val="00032161"/>
    <w:rsid w:val="00033BE1"/>
    <w:rsid w:val="00033D35"/>
    <w:rsid w:val="0003577F"/>
    <w:rsid w:val="00035CB1"/>
    <w:rsid w:val="0003763B"/>
    <w:rsid w:val="00037677"/>
    <w:rsid w:val="000400F2"/>
    <w:rsid w:val="000401E8"/>
    <w:rsid w:val="00040BDB"/>
    <w:rsid w:val="000412B2"/>
    <w:rsid w:val="0004780F"/>
    <w:rsid w:val="00047DCB"/>
    <w:rsid w:val="000503B2"/>
    <w:rsid w:val="0005080F"/>
    <w:rsid w:val="00050FDC"/>
    <w:rsid w:val="00052B6B"/>
    <w:rsid w:val="00054202"/>
    <w:rsid w:val="000547AF"/>
    <w:rsid w:val="000550AC"/>
    <w:rsid w:val="00057D1E"/>
    <w:rsid w:val="00057FA4"/>
    <w:rsid w:val="000604D8"/>
    <w:rsid w:val="00060862"/>
    <w:rsid w:val="0006472C"/>
    <w:rsid w:val="00065835"/>
    <w:rsid w:val="0006686B"/>
    <w:rsid w:val="00066994"/>
    <w:rsid w:val="00067D55"/>
    <w:rsid w:val="00070122"/>
    <w:rsid w:val="000709C9"/>
    <w:rsid w:val="00071719"/>
    <w:rsid w:val="00072396"/>
    <w:rsid w:val="000724A1"/>
    <w:rsid w:val="000726F4"/>
    <w:rsid w:val="00075D6A"/>
    <w:rsid w:val="00077A66"/>
    <w:rsid w:val="00077F20"/>
    <w:rsid w:val="000810A6"/>
    <w:rsid w:val="00081A0A"/>
    <w:rsid w:val="0008350A"/>
    <w:rsid w:val="00085423"/>
    <w:rsid w:val="000877E3"/>
    <w:rsid w:val="00091E0A"/>
    <w:rsid w:val="00092828"/>
    <w:rsid w:val="00092BCA"/>
    <w:rsid w:val="00094247"/>
    <w:rsid w:val="00094C6E"/>
    <w:rsid w:val="00094DEA"/>
    <w:rsid w:val="00094F26"/>
    <w:rsid w:val="0009543A"/>
    <w:rsid w:val="00097052"/>
    <w:rsid w:val="000A3D15"/>
    <w:rsid w:val="000A50A1"/>
    <w:rsid w:val="000A5FAF"/>
    <w:rsid w:val="000A6235"/>
    <w:rsid w:val="000A6360"/>
    <w:rsid w:val="000A6D1B"/>
    <w:rsid w:val="000B1C84"/>
    <w:rsid w:val="000B1C9E"/>
    <w:rsid w:val="000B468F"/>
    <w:rsid w:val="000B7515"/>
    <w:rsid w:val="000B7797"/>
    <w:rsid w:val="000C18B0"/>
    <w:rsid w:val="000C24D1"/>
    <w:rsid w:val="000C2F24"/>
    <w:rsid w:val="000C3923"/>
    <w:rsid w:val="000C48E0"/>
    <w:rsid w:val="000C6B4E"/>
    <w:rsid w:val="000C6F0C"/>
    <w:rsid w:val="000D0D89"/>
    <w:rsid w:val="000D169E"/>
    <w:rsid w:val="000D1A9E"/>
    <w:rsid w:val="000D1B96"/>
    <w:rsid w:val="000D2A5C"/>
    <w:rsid w:val="000D336C"/>
    <w:rsid w:val="000D4170"/>
    <w:rsid w:val="000D4549"/>
    <w:rsid w:val="000D4C38"/>
    <w:rsid w:val="000D5358"/>
    <w:rsid w:val="000D5A11"/>
    <w:rsid w:val="000D65C9"/>
    <w:rsid w:val="000D7A21"/>
    <w:rsid w:val="000E0641"/>
    <w:rsid w:val="000E1528"/>
    <w:rsid w:val="000E47AD"/>
    <w:rsid w:val="000E4C38"/>
    <w:rsid w:val="000E6092"/>
    <w:rsid w:val="000E6238"/>
    <w:rsid w:val="000E6708"/>
    <w:rsid w:val="000E6ED2"/>
    <w:rsid w:val="000F0741"/>
    <w:rsid w:val="000F1776"/>
    <w:rsid w:val="000F2444"/>
    <w:rsid w:val="000F3188"/>
    <w:rsid w:val="000F63CF"/>
    <w:rsid w:val="000F65BB"/>
    <w:rsid w:val="001000D6"/>
    <w:rsid w:val="00100717"/>
    <w:rsid w:val="00102D54"/>
    <w:rsid w:val="00103D28"/>
    <w:rsid w:val="00104478"/>
    <w:rsid w:val="00104F2E"/>
    <w:rsid w:val="001058EE"/>
    <w:rsid w:val="00105ADD"/>
    <w:rsid w:val="00106229"/>
    <w:rsid w:val="0010793D"/>
    <w:rsid w:val="00107CFD"/>
    <w:rsid w:val="00110E1A"/>
    <w:rsid w:val="00114AAB"/>
    <w:rsid w:val="00115A5B"/>
    <w:rsid w:val="00116EB3"/>
    <w:rsid w:val="001200A5"/>
    <w:rsid w:val="00122198"/>
    <w:rsid w:val="00122B32"/>
    <w:rsid w:val="00123871"/>
    <w:rsid w:val="00124F1E"/>
    <w:rsid w:val="00125659"/>
    <w:rsid w:val="001257D3"/>
    <w:rsid w:val="00125D16"/>
    <w:rsid w:val="00125E08"/>
    <w:rsid w:val="0012785B"/>
    <w:rsid w:val="0013090E"/>
    <w:rsid w:val="00130FB2"/>
    <w:rsid w:val="00130FBF"/>
    <w:rsid w:val="0013539F"/>
    <w:rsid w:val="00135F20"/>
    <w:rsid w:val="001374DB"/>
    <w:rsid w:val="00144F6A"/>
    <w:rsid w:val="001450E9"/>
    <w:rsid w:val="00146CDC"/>
    <w:rsid w:val="00150CB1"/>
    <w:rsid w:val="001524AC"/>
    <w:rsid w:val="001524B5"/>
    <w:rsid w:val="00152837"/>
    <w:rsid w:val="00152894"/>
    <w:rsid w:val="0015369F"/>
    <w:rsid w:val="00154C24"/>
    <w:rsid w:val="00154FD2"/>
    <w:rsid w:val="001572E0"/>
    <w:rsid w:val="00157899"/>
    <w:rsid w:val="00157B8C"/>
    <w:rsid w:val="00162E4E"/>
    <w:rsid w:val="00163626"/>
    <w:rsid w:val="0016436A"/>
    <w:rsid w:val="00164AFC"/>
    <w:rsid w:val="001664E1"/>
    <w:rsid w:val="001665A8"/>
    <w:rsid w:val="001674E7"/>
    <w:rsid w:val="00170244"/>
    <w:rsid w:val="00170F51"/>
    <w:rsid w:val="001836ED"/>
    <w:rsid w:val="0018477E"/>
    <w:rsid w:val="00186FB7"/>
    <w:rsid w:val="001903B5"/>
    <w:rsid w:val="00192211"/>
    <w:rsid w:val="00192226"/>
    <w:rsid w:val="00192983"/>
    <w:rsid w:val="0019327A"/>
    <w:rsid w:val="001943AE"/>
    <w:rsid w:val="00195A52"/>
    <w:rsid w:val="0019625A"/>
    <w:rsid w:val="00196639"/>
    <w:rsid w:val="00196E7E"/>
    <w:rsid w:val="001A0A56"/>
    <w:rsid w:val="001A1B0E"/>
    <w:rsid w:val="001A4155"/>
    <w:rsid w:val="001A42BE"/>
    <w:rsid w:val="001A53DB"/>
    <w:rsid w:val="001A5FF7"/>
    <w:rsid w:val="001A784A"/>
    <w:rsid w:val="001B0492"/>
    <w:rsid w:val="001B06B2"/>
    <w:rsid w:val="001B1EB0"/>
    <w:rsid w:val="001B2924"/>
    <w:rsid w:val="001B29E3"/>
    <w:rsid w:val="001B65A2"/>
    <w:rsid w:val="001B661E"/>
    <w:rsid w:val="001B681C"/>
    <w:rsid w:val="001B6DF6"/>
    <w:rsid w:val="001B7FC7"/>
    <w:rsid w:val="001C153C"/>
    <w:rsid w:val="001C2253"/>
    <w:rsid w:val="001C3BBD"/>
    <w:rsid w:val="001C41A2"/>
    <w:rsid w:val="001C7C2F"/>
    <w:rsid w:val="001C7EC6"/>
    <w:rsid w:val="001D0812"/>
    <w:rsid w:val="001D33A6"/>
    <w:rsid w:val="001D4627"/>
    <w:rsid w:val="001D582A"/>
    <w:rsid w:val="001D6DD3"/>
    <w:rsid w:val="001E0ECE"/>
    <w:rsid w:val="001E2C43"/>
    <w:rsid w:val="001E3775"/>
    <w:rsid w:val="001E4849"/>
    <w:rsid w:val="001E48E8"/>
    <w:rsid w:val="001E56A6"/>
    <w:rsid w:val="001E610B"/>
    <w:rsid w:val="001F094B"/>
    <w:rsid w:val="001F1586"/>
    <w:rsid w:val="001F176E"/>
    <w:rsid w:val="0020208F"/>
    <w:rsid w:val="00202F35"/>
    <w:rsid w:val="00202F95"/>
    <w:rsid w:val="0020386E"/>
    <w:rsid w:val="00203ABC"/>
    <w:rsid w:val="00204ABB"/>
    <w:rsid w:val="00207B1D"/>
    <w:rsid w:val="00210382"/>
    <w:rsid w:val="0021066B"/>
    <w:rsid w:val="00210D01"/>
    <w:rsid w:val="0021129A"/>
    <w:rsid w:val="0021136C"/>
    <w:rsid w:val="00212B3A"/>
    <w:rsid w:val="00213AEF"/>
    <w:rsid w:val="00213B64"/>
    <w:rsid w:val="00214AF6"/>
    <w:rsid w:val="00217958"/>
    <w:rsid w:val="00221FD1"/>
    <w:rsid w:val="00222FDE"/>
    <w:rsid w:val="0022367A"/>
    <w:rsid w:val="00225D45"/>
    <w:rsid w:val="002262BA"/>
    <w:rsid w:val="00226726"/>
    <w:rsid w:val="0022744A"/>
    <w:rsid w:val="00227543"/>
    <w:rsid w:val="00230633"/>
    <w:rsid w:val="0023131A"/>
    <w:rsid w:val="002325E1"/>
    <w:rsid w:val="00232B82"/>
    <w:rsid w:val="00234E45"/>
    <w:rsid w:val="00235E10"/>
    <w:rsid w:val="00236765"/>
    <w:rsid w:val="00236D61"/>
    <w:rsid w:val="00236F61"/>
    <w:rsid w:val="00240616"/>
    <w:rsid w:val="00240F2D"/>
    <w:rsid w:val="00242B7C"/>
    <w:rsid w:val="00243162"/>
    <w:rsid w:val="0024371F"/>
    <w:rsid w:val="00246C09"/>
    <w:rsid w:val="002476E0"/>
    <w:rsid w:val="00247A0C"/>
    <w:rsid w:val="00250481"/>
    <w:rsid w:val="002521D3"/>
    <w:rsid w:val="002523C2"/>
    <w:rsid w:val="00252460"/>
    <w:rsid w:val="0025279E"/>
    <w:rsid w:val="00253AC8"/>
    <w:rsid w:val="00253DCA"/>
    <w:rsid w:val="00260D0B"/>
    <w:rsid w:val="0026182F"/>
    <w:rsid w:val="0026183D"/>
    <w:rsid w:val="00261B6C"/>
    <w:rsid w:val="00261CB4"/>
    <w:rsid w:val="00262DA3"/>
    <w:rsid w:val="00262E46"/>
    <w:rsid w:val="002636E0"/>
    <w:rsid w:val="00264C1B"/>
    <w:rsid w:val="00266933"/>
    <w:rsid w:val="00266AD6"/>
    <w:rsid w:val="00267905"/>
    <w:rsid w:val="002701D8"/>
    <w:rsid w:val="00272567"/>
    <w:rsid w:val="002728F6"/>
    <w:rsid w:val="0027407F"/>
    <w:rsid w:val="00274A0A"/>
    <w:rsid w:val="002778BB"/>
    <w:rsid w:val="0028768F"/>
    <w:rsid w:val="002877CB"/>
    <w:rsid w:val="00290593"/>
    <w:rsid w:val="0029317D"/>
    <w:rsid w:val="00294C06"/>
    <w:rsid w:val="00295E08"/>
    <w:rsid w:val="002966C9"/>
    <w:rsid w:val="00297D7D"/>
    <w:rsid w:val="002A1C77"/>
    <w:rsid w:val="002A2180"/>
    <w:rsid w:val="002A2B8D"/>
    <w:rsid w:val="002A2D00"/>
    <w:rsid w:val="002A3D5E"/>
    <w:rsid w:val="002A55E2"/>
    <w:rsid w:val="002A580E"/>
    <w:rsid w:val="002A6716"/>
    <w:rsid w:val="002A7AA6"/>
    <w:rsid w:val="002B1AD2"/>
    <w:rsid w:val="002B34E2"/>
    <w:rsid w:val="002B3756"/>
    <w:rsid w:val="002B3B34"/>
    <w:rsid w:val="002B4C4F"/>
    <w:rsid w:val="002B5185"/>
    <w:rsid w:val="002B5250"/>
    <w:rsid w:val="002B5F12"/>
    <w:rsid w:val="002B7067"/>
    <w:rsid w:val="002B7B76"/>
    <w:rsid w:val="002C0047"/>
    <w:rsid w:val="002C1418"/>
    <w:rsid w:val="002C1AEB"/>
    <w:rsid w:val="002C22B8"/>
    <w:rsid w:val="002C31DB"/>
    <w:rsid w:val="002C5C92"/>
    <w:rsid w:val="002C6413"/>
    <w:rsid w:val="002C6CF0"/>
    <w:rsid w:val="002C6E61"/>
    <w:rsid w:val="002C795E"/>
    <w:rsid w:val="002D0827"/>
    <w:rsid w:val="002D0D50"/>
    <w:rsid w:val="002D129E"/>
    <w:rsid w:val="002D18F4"/>
    <w:rsid w:val="002D4A43"/>
    <w:rsid w:val="002D510A"/>
    <w:rsid w:val="002D6779"/>
    <w:rsid w:val="002D6AB4"/>
    <w:rsid w:val="002D7A20"/>
    <w:rsid w:val="002E637C"/>
    <w:rsid w:val="002E6DF5"/>
    <w:rsid w:val="002E7F86"/>
    <w:rsid w:val="002F1B04"/>
    <w:rsid w:val="002F2072"/>
    <w:rsid w:val="002F3301"/>
    <w:rsid w:val="002F361D"/>
    <w:rsid w:val="002F4744"/>
    <w:rsid w:val="002F4B66"/>
    <w:rsid w:val="002F62F3"/>
    <w:rsid w:val="002F6A64"/>
    <w:rsid w:val="002F71BC"/>
    <w:rsid w:val="002F77D1"/>
    <w:rsid w:val="00305124"/>
    <w:rsid w:val="00307B62"/>
    <w:rsid w:val="00311E09"/>
    <w:rsid w:val="00312646"/>
    <w:rsid w:val="00314027"/>
    <w:rsid w:val="0031474D"/>
    <w:rsid w:val="00315474"/>
    <w:rsid w:val="0031661B"/>
    <w:rsid w:val="0031740E"/>
    <w:rsid w:val="0032035A"/>
    <w:rsid w:val="00321C35"/>
    <w:rsid w:val="003247EF"/>
    <w:rsid w:val="003274F5"/>
    <w:rsid w:val="003276F8"/>
    <w:rsid w:val="003305C9"/>
    <w:rsid w:val="00332013"/>
    <w:rsid w:val="0033456B"/>
    <w:rsid w:val="00334929"/>
    <w:rsid w:val="00335CDE"/>
    <w:rsid w:val="003362F5"/>
    <w:rsid w:val="00336ADE"/>
    <w:rsid w:val="00336EC7"/>
    <w:rsid w:val="00340FBD"/>
    <w:rsid w:val="003410D1"/>
    <w:rsid w:val="003423AC"/>
    <w:rsid w:val="003438AD"/>
    <w:rsid w:val="00343A92"/>
    <w:rsid w:val="00344091"/>
    <w:rsid w:val="00344DE1"/>
    <w:rsid w:val="00351D08"/>
    <w:rsid w:val="00353207"/>
    <w:rsid w:val="003536D6"/>
    <w:rsid w:val="00353DBF"/>
    <w:rsid w:val="003560B3"/>
    <w:rsid w:val="00356A4B"/>
    <w:rsid w:val="00362363"/>
    <w:rsid w:val="00363D8E"/>
    <w:rsid w:val="00364DF0"/>
    <w:rsid w:val="00365498"/>
    <w:rsid w:val="00367DDF"/>
    <w:rsid w:val="00373153"/>
    <w:rsid w:val="00373E8B"/>
    <w:rsid w:val="003768FD"/>
    <w:rsid w:val="00377185"/>
    <w:rsid w:val="003775DF"/>
    <w:rsid w:val="00377653"/>
    <w:rsid w:val="00380D51"/>
    <w:rsid w:val="0038147A"/>
    <w:rsid w:val="00382BB1"/>
    <w:rsid w:val="00382DF8"/>
    <w:rsid w:val="0038333B"/>
    <w:rsid w:val="00383556"/>
    <w:rsid w:val="00385C85"/>
    <w:rsid w:val="0038739D"/>
    <w:rsid w:val="0039015E"/>
    <w:rsid w:val="00390780"/>
    <w:rsid w:val="00391319"/>
    <w:rsid w:val="00395786"/>
    <w:rsid w:val="003A04DE"/>
    <w:rsid w:val="003A08D2"/>
    <w:rsid w:val="003A25B0"/>
    <w:rsid w:val="003A4730"/>
    <w:rsid w:val="003A7FBB"/>
    <w:rsid w:val="003B169F"/>
    <w:rsid w:val="003B4480"/>
    <w:rsid w:val="003B4CC8"/>
    <w:rsid w:val="003B4EBE"/>
    <w:rsid w:val="003B4F0B"/>
    <w:rsid w:val="003B535E"/>
    <w:rsid w:val="003C0AAC"/>
    <w:rsid w:val="003C1453"/>
    <w:rsid w:val="003C17DA"/>
    <w:rsid w:val="003C1DF4"/>
    <w:rsid w:val="003C21BA"/>
    <w:rsid w:val="003C296F"/>
    <w:rsid w:val="003C5D96"/>
    <w:rsid w:val="003C65D0"/>
    <w:rsid w:val="003C78B7"/>
    <w:rsid w:val="003D02E4"/>
    <w:rsid w:val="003D0525"/>
    <w:rsid w:val="003D0F9B"/>
    <w:rsid w:val="003D2362"/>
    <w:rsid w:val="003E38A7"/>
    <w:rsid w:val="003E3ADD"/>
    <w:rsid w:val="003E627C"/>
    <w:rsid w:val="003E6D51"/>
    <w:rsid w:val="003F1B61"/>
    <w:rsid w:val="003F2EE4"/>
    <w:rsid w:val="003F3C6C"/>
    <w:rsid w:val="003F4D20"/>
    <w:rsid w:val="003F50A6"/>
    <w:rsid w:val="003F52E0"/>
    <w:rsid w:val="003F5F64"/>
    <w:rsid w:val="00400332"/>
    <w:rsid w:val="0040037A"/>
    <w:rsid w:val="004008F9"/>
    <w:rsid w:val="00403F98"/>
    <w:rsid w:val="00404AF9"/>
    <w:rsid w:val="00406297"/>
    <w:rsid w:val="004076CD"/>
    <w:rsid w:val="00410AC1"/>
    <w:rsid w:val="00413806"/>
    <w:rsid w:val="00414498"/>
    <w:rsid w:val="00417896"/>
    <w:rsid w:val="0042043F"/>
    <w:rsid w:val="00422149"/>
    <w:rsid w:val="00424531"/>
    <w:rsid w:val="004246F4"/>
    <w:rsid w:val="00425983"/>
    <w:rsid w:val="00425FF7"/>
    <w:rsid w:val="004301EE"/>
    <w:rsid w:val="00430CC2"/>
    <w:rsid w:val="00432650"/>
    <w:rsid w:val="004327E1"/>
    <w:rsid w:val="00437154"/>
    <w:rsid w:val="0044212B"/>
    <w:rsid w:val="00442CB8"/>
    <w:rsid w:val="00443E7C"/>
    <w:rsid w:val="00443F7B"/>
    <w:rsid w:val="00445769"/>
    <w:rsid w:val="00445B48"/>
    <w:rsid w:val="00446364"/>
    <w:rsid w:val="0045012F"/>
    <w:rsid w:val="0045069F"/>
    <w:rsid w:val="004507B8"/>
    <w:rsid w:val="004507FD"/>
    <w:rsid w:val="004511E2"/>
    <w:rsid w:val="00451407"/>
    <w:rsid w:val="004525E5"/>
    <w:rsid w:val="004526E6"/>
    <w:rsid w:val="004528D5"/>
    <w:rsid w:val="00452EA0"/>
    <w:rsid w:val="00453EF1"/>
    <w:rsid w:val="00454375"/>
    <w:rsid w:val="00454664"/>
    <w:rsid w:val="00454BA6"/>
    <w:rsid w:val="004554EF"/>
    <w:rsid w:val="00457022"/>
    <w:rsid w:val="004572C4"/>
    <w:rsid w:val="004617B9"/>
    <w:rsid w:val="0046237E"/>
    <w:rsid w:val="00463909"/>
    <w:rsid w:val="004641C3"/>
    <w:rsid w:val="00465E67"/>
    <w:rsid w:val="004663A8"/>
    <w:rsid w:val="004679C4"/>
    <w:rsid w:val="00470E7A"/>
    <w:rsid w:val="00471761"/>
    <w:rsid w:val="0047213C"/>
    <w:rsid w:val="004721AA"/>
    <w:rsid w:val="004724FC"/>
    <w:rsid w:val="0047333A"/>
    <w:rsid w:val="004733E5"/>
    <w:rsid w:val="00474C35"/>
    <w:rsid w:val="00475BE6"/>
    <w:rsid w:val="00475C01"/>
    <w:rsid w:val="0047631D"/>
    <w:rsid w:val="00477A47"/>
    <w:rsid w:val="0048019A"/>
    <w:rsid w:val="00480329"/>
    <w:rsid w:val="004807CB"/>
    <w:rsid w:val="004813DE"/>
    <w:rsid w:val="004821DB"/>
    <w:rsid w:val="00484CCE"/>
    <w:rsid w:val="004851E1"/>
    <w:rsid w:val="00486ED7"/>
    <w:rsid w:val="004876E3"/>
    <w:rsid w:val="00492F8C"/>
    <w:rsid w:val="004936E7"/>
    <w:rsid w:val="00495246"/>
    <w:rsid w:val="00495B63"/>
    <w:rsid w:val="00497C91"/>
    <w:rsid w:val="004A0466"/>
    <w:rsid w:val="004A1466"/>
    <w:rsid w:val="004A176B"/>
    <w:rsid w:val="004A2017"/>
    <w:rsid w:val="004A463E"/>
    <w:rsid w:val="004A4823"/>
    <w:rsid w:val="004A5652"/>
    <w:rsid w:val="004A5938"/>
    <w:rsid w:val="004A5B3E"/>
    <w:rsid w:val="004A6995"/>
    <w:rsid w:val="004A7079"/>
    <w:rsid w:val="004B2571"/>
    <w:rsid w:val="004B26CB"/>
    <w:rsid w:val="004B3134"/>
    <w:rsid w:val="004B31EF"/>
    <w:rsid w:val="004B4370"/>
    <w:rsid w:val="004B4C88"/>
    <w:rsid w:val="004B4DE5"/>
    <w:rsid w:val="004B5C8F"/>
    <w:rsid w:val="004B7FCE"/>
    <w:rsid w:val="004C066C"/>
    <w:rsid w:val="004C32D8"/>
    <w:rsid w:val="004C457C"/>
    <w:rsid w:val="004C54D1"/>
    <w:rsid w:val="004C796D"/>
    <w:rsid w:val="004C7C01"/>
    <w:rsid w:val="004D0127"/>
    <w:rsid w:val="004D0912"/>
    <w:rsid w:val="004D100E"/>
    <w:rsid w:val="004D1CE8"/>
    <w:rsid w:val="004D28A8"/>
    <w:rsid w:val="004D28AA"/>
    <w:rsid w:val="004D2F2D"/>
    <w:rsid w:val="004D2FE2"/>
    <w:rsid w:val="004D4968"/>
    <w:rsid w:val="004D4B12"/>
    <w:rsid w:val="004D6405"/>
    <w:rsid w:val="004D7DA9"/>
    <w:rsid w:val="004E39D0"/>
    <w:rsid w:val="004E51A9"/>
    <w:rsid w:val="004E625D"/>
    <w:rsid w:val="004E67F1"/>
    <w:rsid w:val="004E6DE9"/>
    <w:rsid w:val="004E7A7D"/>
    <w:rsid w:val="004F0007"/>
    <w:rsid w:val="004F24F4"/>
    <w:rsid w:val="004F276F"/>
    <w:rsid w:val="004F38C6"/>
    <w:rsid w:val="004F4A93"/>
    <w:rsid w:val="004F4C4E"/>
    <w:rsid w:val="004F4FF1"/>
    <w:rsid w:val="004F583B"/>
    <w:rsid w:val="004F6BF5"/>
    <w:rsid w:val="004F7F7D"/>
    <w:rsid w:val="00500788"/>
    <w:rsid w:val="00502B0A"/>
    <w:rsid w:val="005033A2"/>
    <w:rsid w:val="00504821"/>
    <w:rsid w:val="00504D12"/>
    <w:rsid w:val="005050EC"/>
    <w:rsid w:val="00510705"/>
    <w:rsid w:val="00511951"/>
    <w:rsid w:val="00512699"/>
    <w:rsid w:val="00513C7E"/>
    <w:rsid w:val="00513CA7"/>
    <w:rsid w:val="00514A88"/>
    <w:rsid w:val="005153AF"/>
    <w:rsid w:val="00516C43"/>
    <w:rsid w:val="005209E2"/>
    <w:rsid w:val="005213A7"/>
    <w:rsid w:val="0052165D"/>
    <w:rsid w:val="00521A94"/>
    <w:rsid w:val="00521AB5"/>
    <w:rsid w:val="00522213"/>
    <w:rsid w:val="005239D6"/>
    <w:rsid w:val="0052406E"/>
    <w:rsid w:val="005249AE"/>
    <w:rsid w:val="00526CC7"/>
    <w:rsid w:val="00530DD2"/>
    <w:rsid w:val="00530FEE"/>
    <w:rsid w:val="005311E6"/>
    <w:rsid w:val="005331AE"/>
    <w:rsid w:val="005332AD"/>
    <w:rsid w:val="00533FFC"/>
    <w:rsid w:val="00537366"/>
    <w:rsid w:val="0053751D"/>
    <w:rsid w:val="00537D31"/>
    <w:rsid w:val="005429AB"/>
    <w:rsid w:val="00545526"/>
    <w:rsid w:val="00547533"/>
    <w:rsid w:val="00550F65"/>
    <w:rsid w:val="00550FAC"/>
    <w:rsid w:val="00551713"/>
    <w:rsid w:val="0055261A"/>
    <w:rsid w:val="00552928"/>
    <w:rsid w:val="005538C3"/>
    <w:rsid w:val="005557A5"/>
    <w:rsid w:val="00556B47"/>
    <w:rsid w:val="005572AC"/>
    <w:rsid w:val="005606AF"/>
    <w:rsid w:val="00560F6A"/>
    <w:rsid w:val="00561A9B"/>
    <w:rsid w:val="00562AC9"/>
    <w:rsid w:val="00562C06"/>
    <w:rsid w:val="00562DFC"/>
    <w:rsid w:val="00563C81"/>
    <w:rsid w:val="00563DAE"/>
    <w:rsid w:val="0056517F"/>
    <w:rsid w:val="00565937"/>
    <w:rsid w:val="00565BDB"/>
    <w:rsid w:val="00567386"/>
    <w:rsid w:val="00570EF0"/>
    <w:rsid w:val="0057276C"/>
    <w:rsid w:val="005746E3"/>
    <w:rsid w:val="0057662D"/>
    <w:rsid w:val="005769E2"/>
    <w:rsid w:val="00576D1C"/>
    <w:rsid w:val="005806D5"/>
    <w:rsid w:val="00580CCA"/>
    <w:rsid w:val="005811D2"/>
    <w:rsid w:val="00581597"/>
    <w:rsid w:val="00581600"/>
    <w:rsid w:val="00581974"/>
    <w:rsid w:val="00582FB0"/>
    <w:rsid w:val="005838E7"/>
    <w:rsid w:val="00585369"/>
    <w:rsid w:val="00585E86"/>
    <w:rsid w:val="00586BFA"/>
    <w:rsid w:val="00590596"/>
    <w:rsid w:val="00590740"/>
    <w:rsid w:val="00590CB9"/>
    <w:rsid w:val="005920E8"/>
    <w:rsid w:val="00594941"/>
    <w:rsid w:val="00595CAD"/>
    <w:rsid w:val="005A222C"/>
    <w:rsid w:val="005A5D62"/>
    <w:rsid w:val="005A611A"/>
    <w:rsid w:val="005A7D25"/>
    <w:rsid w:val="005B2A09"/>
    <w:rsid w:val="005C0258"/>
    <w:rsid w:val="005C4FD8"/>
    <w:rsid w:val="005D08CA"/>
    <w:rsid w:val="005D17D9"/>
    <w:rsid w:val="005D1DB2"/>
    <w:rsid w:val="005D27B7"/>
    <w:rsid w:val="005D3B74"/>
    <w:rsid w:val="005D3BCF"/>
    <w:rsid w:val="005D4D21"/>
    <w:rsid w:val="005D6820"/>
    <w:rsid w:val="005D7912"/>
    <w:rsid w:val="005E0337"/>
    <w:rsid w:val="005E0949"/>
    <w:rsid w:val="005E0A38"/>
    <w:rsid w:val="005E0D04"/>
    <w:rsid w:val="005E1333"/>
    <w:rsid w:val="005E602C"/>
    <w:rsid w:val="005F3E45"/>
    <w:rsid w:val="005F43AB"/>
    <w:rsid w:val="005F497F"/>
    <w:rsid w:val="005F5362"/>
    <w:rsid w:val="005F5F7B"/>
    <w:rsid w:val="00600C44"/>
    <w:rsid w:val="00601851"/>
    <w:rsid w:val="006019D1"/>
    <w:rsid w:val="00601B4E"/>
    <w:rsid w:val="00602204"/>
    <w:rsid w:val="00602694"/>
    <w:rsid w:val="00602C49"/>
    <w:rsid w:val="006065FD"/>
    <w:rsid w:val="00606CEC"/>
    <w:rsid w:val="00607B2F"/>
    <w:rsid w:val="006107E3"/>
    <w:rsid w:val="00611A3A"/>
    <w:rsid w:val="00611CF0"/>
    <w:rsid w:val="006125BF"/>
    <w:rsid w:val="006127CF"/>
    <w:rsid w:val="0061325C"/>
    <w:rsid w:val="006132E5"/>
    <w:rsid w:val="00613771"/>
    <w:rsid w:val="00613A90"/>
    <w:rsid w:val="00614601"/>
    <w:rsid w:val="00614E45"/>
    <w:rsid w:val="00615D0F"/>
    <w:rsid w:val="00615FA5"/>
    <w:rsid w:val="006168E5"/>
    <w:rsid w:val="00616FC3"/>
    <w:rsid w:val="00617892"/>
    <w:rsid w:val="006215FA"/>
    <w:rsid w:val="00622FA3"/>
    <w:rsid w:val="00622FDE"/>
    <w:rsid w:val="0062338D"/>
    <w:rsid w:val="0062430B"/>
    <w:rsid w:val="00624331"/>
    <w:rsid w:val="00624AC9"/>
    <w:rsid w:val="00624BDF"/>
    <w:rsid w:val="00626574"/>
    <w:rsid w:val="006267FF"/>
    <w:rsid w:val="00630BC5"/>
    <w:rsid w:val="006329F3"/>
    <w:rsid w:val="00633975"/>
    <w:rsid w:val="00633B3B"/>
    <w:rsid w:val="00635AFA"/>
    <w:rsid w:val="00640582"/>
    <w:rsid w:val="00641786"/>
    <w:rsid w:val="00642B3C"/>
    <w:rsid w:val="006444BD"/>
    <w:rsid w:val="00645252"/>
    <w:rsid w:val="006456CE"/>
    <w:rsid w:val="00646862"/>
    <w:rsid w:val="00646EC9"/>
    <w:rsid w:val="00651CD2"/>
    <w:rsid w:val="0065265D"/>
    <w:rsid w:val="00654380"/>
    <w:rsid w:val="00654810"/>
    <w:rsid w:val="006550A9"/>
    <w:rsid w:val="006572E0"/>
    <w:rsid w:val="0066198D"/>
    <w:rsid w:val="006620B1"/>
    <w:rsid w:val="00662F4E"/>
    <w:rsid w:val="0066376C"/>
    <w:rsid w:val="00663EC1"/>
    <w:rsid w:val="00664179"/>
    <w:rsid w:val="00670A3D"/>
    <w:rsid w:val="00670F46"/>
    <w:rsid w:val="0067152C"/>
    <w:rsid w:val="006733BA"/>
    <w:rsid w:val="00674D91"/>
    <w:rsid w:val="00676682"/>
    <w:rsid w:val="00676781"/>
    <w:rsid w:val="006767D2"/>
    <w:rsid w:val="00677999"/>
    <w:rsid w:val="00677D83"/>
    <w:rsid w:val="006806AA"/>
    <w:rsid w:val="00680FEF"/>
    <w:rsid w:val="0068122F"/>
    <w:rsid w:val="00681746"/>
    <w:rsid w:val="00682B51"/>
    <w:rsid w:val="00683B80"/>
    <w:rsid w:val="00683E91"/>
    <w:rsid w:val="00684EEC"/>
    <w:rsid w:val="00686A44"/>
    <w:rsid w:val="00687038"/>
    <w:rsid w:val="00687417"/>
    <w:rsid w:val="00687476"/>
    <w:rsid w:val="006944DD"/>
    <w:rsid w:val="006946C2"/>
    <w:rsid w:val="00696EB3"/>
    <w:rsid w:val="006972C6"/>
    <w:rsid w:val="00697B32"/>
    <w:rsid w:val="006A0337"/>
    <w:rsid w:val="006A07EA"/>
    <w:rsid w:val="006A0A3C"/>
    <w:rsid w:val="006A0EB7"/>
    <w:rsid w:val="006A10A2"/>
    <w:rsid w:val="006A12CB"/>
    <w:rsid w:val="006A2101"/>
    <w:rsid w:val="006A3013"/>
    <w:rsid w:val="006A3650"/>
    <w:rsid w:val="006A41BD"/>
    <w:rsid w:val="006A4298"/>
    <w:rsid w:val="006A644B"/>
    <w:rsid w:val="006A68E7"/>
    <w:rsid w:val="006A77B6"/>
    <w:rsid w:val="006A7B1E"/>
    <w:rsid w:val="006B0058"/>
    <w:rsid w:val="006B04E7"/>
    <w:rsid w:val="006B1176"/>
    <w:rsid w:val="006B20EE"/>
    <w:rsid w:val="006B24C5"/>
    <w:rsid w:val="006B296C"/>
    <w:rsid w:val="006B3823"/>
    <w:rsid w:val="006B4F6E"/>
    <w:rsid w:val="006B5E1B"/>
    <w:rsid w:val="006B7321"/>
    <w:rsid w:val="006C0BB9"/>
    <w:rsid w:val="006C202E"/>
    <w:rsid w:val="006C3B13"/>
    <w:rsid w:val="006C411D"/>
    <w:rsid w:val="006C4C13"/>
    <w:rsid w:val="006C4D30"/>
    <w:rsid w:val="006C7CA8"/>
    <w:rsid w:val="006D0469"/>
    <w:rsid w:val="006D052E"/>
    <w:rsid w:val="006D122B"/>
    <w:rsid w:val="006D1464"/>
    <w:rsid w:val="006D2B67"/>
    <w:rsid w:val="006D30B5"/>
    <w:rsid w:val="006D3D74"/>
    <w:rsid w:val="006D4014"/>
    <w:rsid w:val="006D4717"/>
    <w:rsid w:val="006D4CA7"/>
    <w:rsid w:val="006E053C"/>
    <w:rsid w:val="006E21B0"/>
    <w:rsid w:val="006E39E6"/>
    <w:rsid w:val="006E4E28"/>
    <w:rsid w:val="006E50E4"/>
    <w:rsid w:val="006E5406"/>
    <w:rsid w:val="006F0A76"/>
    <w:rsid w:val="006F18BF"/>
    <w:rsid w:val="006F2043"/>
    <w:rsid w:val="006F2413"/>
    <w:rsid w:val="006F2E51"/>
    <w:rsid w:val="006F3E5D"/>
    <w:rsid w:val="006F5EE7"/>
    <w:rsid w:val="006F6069"/>
    <w:rsid w:val="006F63F9"/>
    <w:rsid w:val="006F7247"/>
    <w:rsid w:val="00701658"/>
    <w:rsid w:val="0070215C"/>
    <w:rsid w:val="007047A3"/>
    <w:rsid w:val="00705BE5"/>
    <w:rsid w:val="00705CAE"/>
    <w:rsid w:val="007063AD"/>
    <w:rsid w:val="007065C8"/>
    <w:rsid w:val="00706BBA"/>
    <w:rsid w:val="0070725A"/>
    <w:rsid w:val="007077FB"/>
    <w:rsid w:val="0070796B"/>
    <w:rsid w:val="007130B8"/>
    <w:rsid w:val="00713A3F"/>
    <w:rsid w:val="00717482"/>
    <w:rsid w:val="007200D1"/>
    <w:rsid w:val="00720B35"/>
    <w:rsid w:val="00721B2B"/>
    <w:rsid w:val="00722A5D"/>
    <w:rsid w:val="00724502"/>
    <w:rsid w:val="00724678"/>
    <w:rsid w:val="007307E5"/>
    <w:rsid w:val="00730BCB"/>
    <w:rsid w:val="0073284A"/>
    <w:rsid w:val="00735001"/>
    <w:rsid w:val="007360F9"/>
    <w:rsid w:val="0073610C"/>
    <w:rsid w:val="0073632B"/>
    <w:rsid w:val="00737D4D"/>
    <w:rsid w:val="00741985"/>
    <w:rsid w:val="00741B82"/>
    <w:rsid w:val="0074204A"/>
    <w:rsid w:val="00742164"/>
    <w:rsid w:val="00743D4C"/>
    <w:rsid w:val="007501B4"/>
    <w:rsid w:val="007517EE"/>
    <w:rsid w:val="00752386"/>
    <w:rsid w:val="007523F7"/>
    <w:rsid w:val="00753D09"/>
    <w:rsid w:val="007549B7"/>
    <w:rsid w:val="00755532"/>
    <w:rsid w:val="00756CBB"/>
    <w:rsid w:val="0076097D"/>
    <w:rsid w:val="007610A8"/>
    <w:rsid w:val="00761DA9"/>
    <w:rsid w:val="007626E8"/>
    <w:rsid w:val="0076333E"/>
    <w:rsid w:val="007635D5"/>
    <w:rsid w:val="00763F34"/>
    <w:rsid w:val="0076718E"/>
    <w:rsid w:val="00767B15"/>
    <w:rsid w:val="00767DDE"/>
    <w:rsid w:val="007701A7"/>
    <w:rsid w:val="0077208F"/>
    <w:rsid w:val="0077400A"/>
    <w:rsid w:val="00775617"/>
    <w:rsid w:val="0077581F"/>
    <w:rsid w:val="00775BC8"/>
    <w:rsid w:val="00775C75"/>
    <w:rsid w:val="00780DCC"/>
    <w:rsid w:val="00783CBA"/>
    <w:rsid w:val="00785FEC"/>
    <w:rsid w:val="0078600F"/>
    <w:rsid w:val="007871B3"/>
    <w:rsid w:val="00787A77"/>
    <w:rsid w:val="0079028C"/>
    <w:rsid w:val="00791450"/>
    <w:rsid w:val="007914C0"/>
    <w:rsid w:val="00791EDB"/>
    <w:rsid w:val="0079344D"/>
    <w:rsid w:val="00793562"/>
    <w:rsid w:val="00793B8A"/>
    <w:rsid w:val="00793FB7"/>
    <w:rsid w:val="00794CCF"/>
    <w:rsid w:val="00795C0C"/>
    <w:rsid w:val="00796462"/>
    <w:rsid w:val="00796991"/>
    <w:rsid w:val="007A0364"/>
    <w:rsid w:val="007A040F"/>
    <w:rsid w:val="007A4599"/>
    <w:rsid w:val="007A45F3"/>
    <w:rsid w:val="007A583C"/>
    <w:rsid w:val="007A6701"/>
    <w:rsid w:val="007A7F40"/>
    <w:rsid w:val="007B00FF"/>
    <w:rsid w:val="007B1325"/>
    <w:rsid w:val="007B2948"/>
    <w:rsid w:val="007B3AE2"/>
    <w:rsid w:val="007B49E5"/>
    <w:rsid w:val="007B79A8"/>
    <w:rsid w:val="007C1600"/>
    <w:rsid w:val="007C2593"/>
    <w:rsid w:val="007C3554"/>
    <w:rsid w:val="007C44C6"/>
    <w:rsid w:val="007C55A6"/>
    <w:rsid w:val="007C6B76"/>
    <w:rsid w:val="007C6FCC"/>
    <w:rsid w:val="007C7520"/>
    <w:rsid w:val="007C7612"/>
    <w:rsid w:val="007C77A7"/>
    <w:rsid w:val="007D0220"/>
    <w:rsid w:val="007D1E90"/>
    <w:rsid w:val="007D73C3"/>
    <w:rsid w:val="007E0AD5"/>
    <w:rsid w:val="007E247F"/>
    <w:rsid w:val="007E2B65"/>
    <w:rsid w:val="007F08ED"/>
    <w:rsid w:val="007F0CF8"/>
    <w:rsid w:val="007F79A3"/>
    <w:rsid w:val="008006E6"/>
    <w:rsid w:val="00800913"/>
    <w:rsid w:val="00800ACE"/>
    <w:rsid w:val="00802123"/>
    <w:rsid w:val="008025A0"/>
    <w:rsid w:val="00802DAC"/>
    <w:rsid w:val="0080413F"/>
    <w:rsid w:val="008054EE"/>
    <w:rsid w:val="00806068"/>
    <w:rsid w:val="008068B0"/>
    <w:rsid w:val="0081086F"/>
    <w:rsid w:val="00810960"/>
    <w:rsid w:val="008110F5"/>
    <w:rsid w:val="00814648"/>
    <w:rsid w:val="00815EBC"/>
    <w:rsid w:val="00817F8F"/>
    <w:rsid w:val="0082039A"/>
    <w:rsid w:val="00821060"/>
    <w:rsid w:val="00825241"/>
    <w:rsid w:val="00825F31"/>
    <w:rsid w:val="00825F91"/>
    <w:rsid w:val="00827506"/>
    <w:rsid w:val="00830C20"/>
    <w:rsid w:val="008313DB"/>
    <w:rsid w:val="008320C8"/>
    <w:rsid w:val="00832D59"/>
    <w:rsid w:val="00834E77"/>
    <w:rsid w:val="008353BC"/>
    <w:rsid w:val="00836F30"/>
    <w:rsid w:val="008378E5"/>
    <w:rsid w:val="00840C02"/>
    <w:rsid w:val="00842ADC"/>
    <w:rsid w:val="0084373E"/>
    <w:rsid w:val="00843F92"/>
    <w:rsid w:val="0084438B"/>
    <w:rsid w:val="00844AD0"/>
    <w:rsid w:val="00850FB9"/>
    <w:rsid w:val="00852286"/>
    <w:rsid w:val="00854A80"/>
    <w:rsid w:val="00856BE3"/>
    <w:rsid w:val="00856CDF"/>
    <w:rsid w:val="00856F6D"/>
    <w:rsid w:val="00857C79"/>
    <w:rsid w:val="00861AA6"/>
    <w:rsid w:val="0086530B"/>
    <w:rsid w:val="008655AE"/>
    <w:rsid w:val="008707DC"/>
    <w:rsid w:val="00870CCB"/>
    <w:rsid w:val="00872415"/>
    <w:rsid w:val="0087728D"/>
    <w:rsid w:val="00877314"/>
    <w:rsid w:val="0087759E"/>
    <w:rsid w:val="00882129"/>
    <w:rsid w:val="00882675"/>
    <w:rsid w:val="00883F8E"/>
    <w:rsid w:val="00883FA4"/>
    <w:rsid w:val="008873CF"/>
    <w:rsid w:val="00887515"/>
    <w:rsid w:val="008905E2"/>
    <w:rsid w:val="00891400"/>
    <w:rsid w:val="00892312"/>
    <w:rsid w:val="008923A6"/>
    <w:rsid w:val="00892E07"/>
    <w:rsid w:val="00893824"/>
    <w:rsid w:val="0089391B"/>
    <w:rsid w:val="0089526A"/>
    <w:rsid w:val="00895518"/>
    <w:rsid w:val="00896D68"/>
    <w:rsid w:val="00897389"/>
    <w:rsid w:val="00897E5D"/>
    <w:rsid w:val="008A062C"/>
    <w:rsid w:val="008A1F98"/>
    <w:rsid w:val="008A20E7"/>
    <w:rsid w:val="008A272D"/>
    <w:rsid w:val="008A5C54"/>
    <w:rsid w:val="008A64B3"/>
    <w:rsid w:val="008B07A6"/>
    <w:rsid w:val="008B633E"/>
    <w:rsid w:val="008B7A1B"/>
    <w:rsid w:val="008C0645"/>
    <w:rsid w:val="008C1D36"/>
    <w:rsid w:val="008C222E"/>
    <w:rsid w:val="008C238A"/>
    <w:rsid w:val="008C24E2"/>
    <w:rsid w:val="008C2EED"/>
    <w:rsid w:val="008C4D28"/>
    <w:rsid w:val="008C630C"/>
    <w:rsid w:val="008C63FD"/>
    <w:rsid w:val="008D04FE"/>
    <w:rsid w:val="008D15B4"/>
    <w:rsid w:val="008D2EDD"/>
    <w:rsid w:val="008D4A5C"/>
    <w:rsid w:val="008D4CB8"/>
    <w:rsid w:val="008D4D89"/>
    <w:rsid w:val="008D5DF5"/>
    <w:rsid w:val="008D7C00"/>
    <w:rsid w:val="008E0D10"/>
    <w:rsid w:val="008E1F47"/>
    <w:rsid w:val="008E25AB"/>
    <w:rsid w:val="008E2790"/>
    <w:rsid w:val="008E3522"/>
    <w:rsid w:val="008E3827"/>
    <w:rsid w:val="008E4183"/>
    <w:rsid w:val="008E4642"/>
    <w:rsid w:val="008E5B62"/>
    <w:rsid w:val="008E7B72"/>
    <w:rsid w:val="008E7D2B"/>
    <w:rsid w:val="008F19B4"/>
    <w:rsid w:val="008F1F4D"/>
    <w:rsid w:val="008F3CEC"/>
    <w:rsid w:val="008F5858"/>
    <w:rsid w:val="008F5930"/>
    <w:rsid w:val="008F683D"/>
    <w:rsid w:val="00900C0B"/>
    <w:rsid w:val="009026CD"/>
    <w:rsid w:val="00902929"/>
    <w:rsid w:val="00907956"/>
    <w:rsid w:val="00911674"/>
    <w:rsid w:val="009116D8"/>
    <w:rsid w:val="0091294B"/>
    <w:rsid w:val="00913273"/>
    <w:rsid w:val="00913C8A"/>
    <w:rsid w:val="009148C1"/>
    <w:rsid w:val="009177B3"/>
    <w:rsid w:val="009206B9"/>
    <w:rsid w:val="009206D7"/>
    <w:rsid w:val="00920D05"/>
    <w:rsid w:val="00921068"/>
    <w:rsid w:val="00921E0D"/>
    <w:rsid w:val="00927C88"/>
    <w:rsid w:val="009330E1"/>
    <w:rsid w:val="00936233"/>
    <w:rsid w:val="0093630A"/>
    <w:rsid w:val="0093741E"/>
    <w:rsid w:val="009378E3"/>
    <w:rsid w:val="00942365"/>
    <w:rsid w:val="00943186"/>
    <w:rsid w:val="00943578"/>
    <w:rsid w:val="00944E8B"/>
    <w:rsid w:val="00945221"/>
    <w:rsid w:val="0095010C"/>
    <w:rsid w:val="00950CD1"/>
    <w:rsid w:val="00950D5B"/>
    <w:rsid w:val="009514E8"/>
    <w:rsid w:val="00951FA1"/>
    <w:rsid w:val="00953AFB"/>
    <w:rsid w:val="00954A08"/>
    <w:rsid w:val="00955CAD"/>
    <w:rsid w:val="00955EA3"/>
    <w:rsid w:val="0095673D"/>
    <w:rsid w:val="00957ED4"/>
    <w:rsid w:val="009607EE"/>
    <w:rsid w:val="00960B55"/>
    <w:rsid w:val="009621EF"/>
    <w:rsid w:val="009649B3"/>
    <w:rsid w:val="0096539C"/>
    <w:rsid w:val="00966B7B"/>
    <w:rsid w:val="00966D49"/>
    <w:rsid w:val="00970CA6"/>
    <w:rsid w:val="00970FD7"/>
    <w:rsid w:val="00971561"/>
    <w:rsid w:val="009717D0"/>
    <w:rsid w:val="0097268F"/>
    <w:rsid w:val="00972F53"/>
    <w:rsid w:val="00973915"/>
    <w:rsid w:val="00973CCF"/>
    <w:rsid w:val="00973DC3"/>
    <w:rsid w:val="009759E7"/>
    <w:rsid w:val="0098081D"/>
    <w:rsid w:val="009812D2"/>
    <w:rsid w:val="00983367"/>
    <w:rsid w:val="00983A27"/>
    <w:rsid w:val="00983C5B"/>
    <w:rsid w:val="00983D3E"/>
    <w:rsid w:val="00983FA1"/>
    <w:rsid w:val="0098479D"/>
    <w:rsid w:val="009853A8"/>
    <w:rsid w:val="009853C3"/>
    <w:rsid w:val="00985ECC"/>
    <w:rsid w:val="00986EF8"/>
    <w:rsid w:val="00987FE2"/>
    <w:rsid w:val="00990930"/>
    <w:rsid w:val="00991658"/>
    <w:rsid w:val="00991F99"/>
    <w:rsid w:val="00992711"/>
    <w:rsid w:val="00993D34"/>
    <w:rsid w:val="00994515"/>
    <w:rsid w:val="00994C8A"/>
    <w:rsid w:val="00995BBA"/>
    <w:rsid w:val="00996659"/>
    <w:rsid w:val="009A0B3D"/>
    <w:rsid w:val="009A0B6D"/>
    <w:rsid w:val="009A1771"/>
    <w:rsid w:val="009A2553"/>
    <w:rsid w:val="009A2C29"/>
    <w:rsid w:val="009A378C"/>
    <w:rsid w:val="009A58E9"/>
    <w:rsid w:val="009A70BB"/>
    <w:rsid w:val="009A7FEA"/>
    <w:rsid w:val="009B076C"/>
    <w:rsid w:val="009B0AD9"/>
    <w:rsid w:val="009B5274"/>
    <w:rsid w:val="009B699A"/>
    <w:rsid w:val="009B7815"/>
    <w:rsid w:val="009C110D"/>
    <w:rsid w:val="009C2147"/>
    <w:rsid w:val="009C2B6C"/>
    <w:rsid w:val="009C3735"/>
    <w:rsid w:val="009C3ACF"/>
    <w:rsid w:val="009C50AD"/>
    <w:rsid w:val="009C693A"/>
    <w:rsid w:val="009D0E32"/>
    <w:rsid w:val="009D1FAF"/>
    <w:rsid w:val="009D21C2"/>
    <w:rsid w:val="009D40EA"/>
    <w:rsid w:val="009D5F53"/>
    <w:rsid w:val="009D5F69"/>
    <w:rsid w:val="009E52BE"/>
    <w:rsid w:val="009E72C1"/>
    <w:rsid w:val="009E749A"/>
    <w:rsid w:val="009F0551"/>
    <w:rsid w:val="009F158E"/>
    <w:rsid w:val="009F3964"/>
    <w:rsid w:val="009F3DDA"/>
    <w:rsid w:val="009F4514"/>
    <w:rsid w:val="009F5575"/>
    <w:rsid w:val="009F7F0A"/>
    <w:rsid w:val="00A00DDA"/>
    <w:rsid w:val="00A018E3"/>
    <w:rsid w:val="00A0256F"/>
    <w:rsid w:val="00A02CC4"/>
    <w:rsid w:val="00A03464"/>
    <w:rsid w:val="00A03465"/>
    <w:rsid w:val="00A03DD5"/>
    <w:rsid w:val="00A0444A"/>
    <w:rsid w:val="00A04902"/>
    <w:rsid w:val="00A0559E"/>
    <w:rsid w:val="00A070CB"/>
    <w:rsid w:val="00A075EB"/>
    <w:rsid w:val="00A10254"/>
    <w:rsid w:val="00A1084B"/>
    <w:rsid w:val="00A13E14"/>
    <w:rsid w:val="00A143FE"/>
    <w:rsid w:val="00A15E6F"/>
    <w:rsid w:val="00A16E82"/>
    <w:rsid w:val="00A230CE"/>
    <w:rsid w:val="00A23D99"/>
    <w:rsid w:val="00A247F6"/>
    <w:rsid w:val="00A263A1"/>
    <w:rsid w:val="00A263C7"/>
    <w:rsid w:val="00A319FC"/>
    <w:rsid w:val="00A31F10"/>
    <w:rsid w:val="00A329B3"/>
    <w:rsid w:val="00A342EE"/>
    <w:rsid w:val="00A3640B"/>
    <w:rsid w:val="00A37E12"/>
    <w:rsid w:val="00A41D19"/>
    <w:rsid w:val="00A41FEF"/>
    <w:rsid w:val="00A43DDA"/>
    <w:rsid w:val="00A47929"/>
    <w:rsid w:val="00A52C22"/>
    <w:rsid w:val="00A53C6B"/>
    <w:rsid w:val="00A53D25"/>
    <w:rsid w:val="00A546D7"/>
    <w:rsid w:val="00A55B48"/>
    <w:rsid w:val="00A564E1"/>
    <w:rsid w:val="00A573E4"/>
    <w:rsid w:val="00A579B2"/>
    <w:rsid w:val="00A60DCD"/>
    <w:rsid w:val="00A61A3D"/>
    <w:rsid w:val="00A62513"/>
    <w:rsid w:val="00A6287F"/>
    <w:rsid w:val="00A63416"/>
    <w:rsid w:val="00A63C8E"/>
    <w:rsid w:val="00A67620"/>
    <w:rsid w:val="00A710E8"/>
    <w:rsid w:val="00A716DE"/>
    <w:rsid w:val="00A75974"/>
    <w:rsid w:val="00A76CD6"/>
    <w:rsid w:val="00A77D1E"/>
    <w:rsid w:val="00A80756"/>
    <w:rsid w:val="00A80CA3"/>
    <w:rsid w:val="00A80CB5"/>
    <w:rsid w:val="00A81541"/>
    <w:rsid w:val="00A81934"/>
    <w:rsid w:val="00A81F1C"/>
    <w:rsid w:val="00A83070"/>
    <w:rsid w:val="00A84274"/>
    <w:rsid w:val="00A84471"/>
    <w:rsid w:val="00A84B92"/>
    <w:rsid w:val="00A8586D"/>
    <w:rsid w:val="00A86E53"/>
    <w:rsid w:val="00A86E80"/>
    <w:rsid w:val="00A90AC0"/>
    <w:rsid w:val="00A914AC"/>
    <w:rsid w:val="00A9204E"/>
    <w:rsid w:val="00A932FE"/>
    <w:rsid w:val="00A93F99"/>
    <w:rsid w:val="00A9690D"/>
    <w:rsid w:val="00A96BE4"/>
    <w:rsid w:val="00A97A92"/>
    <w:rsid w:val="00AA0F9A"/>
    <w:rsid w:val="00AA1759"/>
    <w:rsid w:val="00AA1CD9"/>
    <w:rsid w:val="00AA20DF"/>
    <w:rsid w:val="00AA2311"/>
    <w:rsid w:val="00AA23E2"/>
    <w:rsid w:val="00AA471C"/>
    <w:rsid w:val="00AA4B58"/>
    <w:rsid w:val="00AA517C"/>
    <w:rsid w:val="00AA5291"/>
    <w:rsid w:val="00AA5984"/>
    <w:rsid w:val="00AA73A4"/>
    <w:rsid w:val="00AA758D"/>
    <w:rsid w:val="00AA7CC6"/>
    <w:rsid w:val="00AB022B"/>
    <w:rsid w:val="00AB2516"/>
    <w:rsid w:val="00AB299B"/>
    <w:rsid w:val="00AB3C89"/>
    <w:rsid w:val="00AB44DA"/>
    <w:rsid w:val="00AB5888"/>
    <w:rsid w:val="00AB5CB9"/>
    <w:rsid w:val="00AC09AF"/>
    <w:rsid w:val="00AC1D66"/>
    <w:rsid w:val="00AC1F0D"/>
    <w:rsid w:val="00AC289E"/>
    <w:rsid w:val="00AC3C3A"/>
    <w:rsid w:val="00AC4381"/>
    <w:rsid w:val="00AC4817"/>
    <w:rsid w:val="00AC697F"/>
    <w:rsid w:val="00AC6F1A"/>
    <w:rsid w:val="00AC72AA"/>
    <w:rsid w:val="00AC7B67"/>
    <w:rsid w:val="00AD023C"/>
    <w:rsid w:val="00AD060D"/>
    <w:rsid w:val="00AD09F9"/>
    <w:rsid w:val="00AD2214"/>
    <w:rsid w:val="00AD6D46"/>
    <w:rsid w:val="00AE1045"/>
    <w:rsid w:val="00AE3948"/>
    <w:rsid w:val="00AE498F"/>
    <w:rsid w:val="00AE7E86"/>
    <w:rsid w:val="00AF32D9"/>
    <w:rsid w:val="00AF3475"/>
    <w:rsid w:val="00AF51EA"/>
    <w:rsid w:val="00AF52E9"/>
    <w:rsid w:val="00AF73CD"/>
    <w:rsid w:val="00AF7AFC"/>
    <w:rsid w:val="00B000AF"/>
    <w:rsid w:val="00B01149"/>
    <w:rsid w:val="00B01643"/>
    <w:rsid w:val="00B017C6"/>
    <w:rsid w:val="00B11215"/>
    <w:rsid w:val="00B13535"/>
    <w:rsid w:val="00B1380C"/>
    <w:rsid w:val="00B13DF8"/>
    <w:rsid w:val="00B14B09"/>
    <w:rsid w:val="00B15AFA"/>
    <w:rsid w:val="00B16B72"/>
    <w:rsid w:val="00B200A0"/>
    <w:rsid w:val="00B21EFD"/>
    <w:rsid w:val="00B22A3E"/>
    <w:rsid w:val="00B23F52"/>
    <w:rsid w:val="00B31061"/>
    <w:rsid w:val="00B33979"/>
    <w:rsid w:val="00B33DCC"/>
    <w:rsid w:val="00B36797"/>
    <w:rsid w:val="00B36E11"/>
    <w:rsid w:val="00B371DE"/>
    <w:rsid w:val="00B40794"/>
    <w:rsid w:val="00B40966"/>
    <w:rsid w:val="00B421DB"/>
    <w:rsid w:val="00B42720"/>
    <w:rsid w:val="00B42784"/>
    <w:rsid w:val="00B42B06"/>
    <w:rsid w:val="00B43AB3"/>
    <w:rsid w:val="00B44D61"/>
    <w:rsid w:val="00B44E1E"/>
    <w:rsid w:val="00B46484"/>
    <w:rsid w:val="00B47B4A"/>
    <w:rsid w:val="00B47C12"/>
    <w:rsid w:val="00B5037D"/>
    <w:rsid w:val="00B522B1"/>
    <w:rsid w:val="00B53515"/>
    <w:rsid w:val="00B542BA"/>
    <w:rsid w:val="00B5503C"/>
    <w:rsid w:val="00B553D4"/>
    <w:rsid w:val="00B561D3"/>
    <w:rsid w:val="00B56E06"/>
    <w:rsid w:val="00B575A3"/>
    <w:rsid w:val="00B60235"/>
    <w:rsid w:val="00B605EE"/>
    <w:rsid w:val="00B62202"/>
    <w:rsid w:val="00B6692F"/>
    <w:rsid w:val="00B66A17"/>
    <w:rsid w:val="00B67CDF"/>
    <w:rsid w:val="00B67FDB"/>
    <w:rsid w:val="00B709B4"/>
    <w:rsid w:val="00B716DC"/>
    <w:rsid w:val="00B7317C"/>
    <w:rsid w:val="00B73EBC"/>
    <w:rsid w:val="00B7521D"/>
    <w:rsid w:val="00B75A71"/>
    <w:rsid w:val="00B76875"/>
    <w:rsid w:val="00B77F77"/>
    <w:rsid w:val="00B811C3"/>
    <w:rsid w:val="00B81286"/>
    <w:rsid w:val="00B82DB7"/>
    <w:rsid w:val="00B84800"/>
    <w:rsid w:val="00B8497F"/>
    <w:rsid w:val="00B85EC8"/>
    <w:rsid w:val="00B869EB"/>
    <w:rsid w:val="00B87578"/>
    <w:rsid w:val="00B9151C"/>
    <w:rsid w:val="00B923A1"/>
    <w:rsid w:val="00B936F6"/>
    <w:rsid w:val="00B949D0"/>
    <w:rsid w:val="00B95D03"/>
    <w:rsid w:val="00B9607F"/>
    <w:rsid w:val="00B96416"/>
    <w:rsid w:val="00B97E29"/>
    <w:rsid w:val="00BA11CE"/>
    <w:rsid w:val="00BA2C04"/>
    <w:rsid w:val="00BA30AB"/>
    <w:rsid w:val="00BA3A8E"/>
    <w:rsid w:val="00BA3B89"/>
    <w:rsid w:val="00BA4FB8"/>
    <w:rsid w:val="00BA7369"/>
    <w:rsid w:val="00BB25AB"/>
    <w:rsid w:val="00BB2746"/>
    <w:rsid w:val="00BB2E4D"/>
    <w:rsid w:val="00BB3172"/>
    <w:rsid w:val="00BB3664"/>
    <w:rsid w:val="00BB3DBE"/>
    <w:rsid w:val="00BB40F7"/>
    <w:rsid w:val="00BB5289"/>
    <w:rsid w:val="00BB5635"/>
    <w:rsid w:val="00BB6B23"/>
    <w:rsid w:val="00BC38BB"/>
    <w:rsid w:val="00BC4651"/>
    <w:rsid w:val="00BC4F25"/>
    <w:rsid w:val="00BC5B9D"/>
    <w:rsid w:val="00BD0597"/>
    <w:rsid w:val="00BD1923"/>
    <w:rsid w:val="00BD47DD"/>
    <w:rsid w:val="00BD49D2"/>
    <w:rsid w:val="00BD4AA9"/>
    <w:rsid w:val="00BD518B"/>
    <w:rsid w:val="00BD7A6C"/>
    <w:rsid w:val="00BE020D"/>
    <w:rsid w:val="00BE0C0E"/>
    <w:rsid w:val="00BE0D59"/>
    <w:rsid w:val="00BE1CF1"/>
    <w:rsid w:val="00BE2231"/>
    <w:rsid w:val="00BE3E92"/>
    <w:rsid w:val="00BE49FE"/>
    <w:rsid w:val="00BE5B04"/>
    <w:rsid w:val="00BE5C33"/>
    <w:rsid w:val="00BE626F"/>
    <w:rsid w:val="00BF07CE"/>
    <w:rsid w:val="00BF0BA7"/>
    <w:rsid w:val="00BF20E7"/>
    <w:rsid w:val="00BF24BD"/>
    <w:rsid w:val="00BF2712"/>
    <w:rsid w:val="00BF4CCD"/>
    <w:rsid w:val="00BF53D6"/>
    <w:rsid w:val="00BF6134"/>
    <w:rsid w:val="00BF6498"/>
    <w:rsid w:val="00BF6C75"/>
    <w:rsid w:val="00BF77FE"/>
    <w:rsid w:val="00C00C87"/>
    <w:rsid w:val="00C03033"/>
    <w:rsid w:val="00C052B2"/>
    <w:rsid w:val="00C05B38"/>
    <w:rsid w:val="00C05F97"/>
    <w:rsid w:val="00C0691F"/>
    <w:rsid w:val="00C105D4"/>
    <w:rsid w:val="00C11A3C"/>
    <w:rsid w:val="00C11FAF"/>
    <w:rsid w:val="00C133AE"/>
    <w:rsid w:val="00C14E3A"/>
    <w:rsid w:val="00C15CE1"/>
    <w:rsid w:val="00C1630D"/>
    <w:rsid w:val="00C200E2"/>
    <w:rsid w:val="00C20129"/>
    <w:rsid w:val="00C2021E"/>
    <w:rsid w:val="00C21E15"/>
    <w:rsid w:val="00C2232F"/>
    <w:rsid w:val="00C243B6"/>
    <w:rsid w:val="00C26450"/>
    <w:rsid w:val="00C26459"/>
    <w:rsid w:val="00C26504"/>
    <w:rsid w:val="00C2675B"/>
    <w:rsid w:val="00C27214"/>
    <w:rsid w:val="00C275D6"/>
    <w:rsid w:val="00C2790E"/>
    <w:rsid w:val="00C3029F"/>
    <w:rsid w:val="00C30CA4"/>
    <w:rsid w:val="00C31F87"/>
    <w:rsid w:val="00C33272"/>
    <w:rsid w:val="00C332D3"/>
    <w:rsid w:val="00C35117"/>
    <w:rsid w:val="00C36A77"/>
    <w:rsid w:val="00C3718C"/>
    <w:rsid w:val="00C374FE"/>
    <w:rsid w:val="00C41634"/>
    <w:rsid w:val="00C43A28"/>
    <w:rsid w:val="00C44DDA"/>
    <w:rsid w:val="00C460B0"/>
    <w:rsid w:val="00C463DB"/>
    <w:rsid w:val="00C466CF"/>
    <w:rsid w:val="00C4720A"/>
    <w:rsid w:val="00C51B00"/>
    <w:rsid w:val="00C531DF"/>
    <w:rsid w:val="00C57590"/>
    <w:rsid w:val="00C57FDF"/>
    <w:rsid w:val="00C607AC"/>
    <w:rsid w:val="00C61055"/>
    <w:rsid w:val="00C61BCC"/>
    <w:rsid w:val="00C62ECC"/>
    <w:rsid w:val="00C632C8"/>
    <w:rsid w:val="00C67721"/>
    <w:rsid w:val="00C70E22"/>
    <w:rsid w:val="00C70F42"/>
    <w:rsid w:val="00C7214B"/>
    <w:rsid w:val="00C72748"/>
    <w:rsid w:val="00C739AE"/>
    <w:rsid w:val="00C73E8F"/>
    <w:rsid w:val="00C7492F"/>
    <w:rsid w:val="00C7617B"/>
    <w:rsid w:val="00C77225"/>
    <w:rsid w:val="00C77554"/>
    <w:rsid w:val="00C778F4"/>
    <w:rsid w:val="00C77D37"/>
    <w:rsid w:val="00C80093"/>
    <w:rsid w:val="00C80EEA"/>
    <w:rsid w:val="00C81566"/>
    <w:rsid w:val="00C82090"/>
    <w:rsid w:val="00C8214A"/>
    <w:rsid w:val="00C84521"/>
    <w:rsid w:val="00C8563C"/>
    <w:rsid w:val="00C85A98"/>
    <w:rsid w:val="00C86AD4"/>
    <w:rsid w:val="00C92018"/>
    <w:rsid w:val="00C92760"/>
    <w:rsid w:val="00C93336"/>
    <w:rsid w:val="00C9532D"/>
    <w:rsid w:val="00C95470"/>
    <w:rsid w:val="00C95737"/>
    <w:rsid w:val="00C95C42"/>
    <w:rsid w:val="00C96BF4"/>
    <w:rsid w:val="00C97A16"/>
    <w:rsid w:val="00CA06E0"/>
    <w:rsid w:val="00CA3760"/>
    <w:rsid w:val="00CA6B6C"/>
    <w:rsid w:val="00CA762D"/>
    <w:rsid w:val="00CA7DC4"/>
    <w:rsid w:val="00CB3BFD"/>
    <w:rsid w:val="00CB44B5"/>
    <w:rsid w:val="00CC3556"/>
    <w:rsid w:val="00CC44A8"/>
    <w:rsid w:val="00CC4852"/>
    <w:rsid w:val="00CC5D3D"/>
    <w:rsid w:val="00CC6C7B"/>
    <w:rsid w:val="00CC7B24"/>
    <w:rsid w:val="00CD1A25"/>
    <w:rsid w:val="00CD4BA7"/>
    <w:rsid w:val="00CD5CED"/>
    <w:rsid w:val="00CD7FBC"/>
    <w:rsid w:val="00CE024B"/>
    <w:rsid w:val="00CE1C03"/>
    <w:rsid w:val="00CE263E"/>
    <w:rsid w:val="00CE2914"/>
    <w:rsid w:val="00CE2BC0"/>
    <w:rsid w:val="00CE39C4"/>
    <w:rsid w:val="00CE56E1"/>
    <w:rsid w:val="00CE6506"/>
    <w:rsid w:val="00CE77BB"/>
    <w:rsid w:val="00CF21B2"/>
    <w:rsid w:val="00CF57CF"/>
    <w:rsid w:val="00CF5E38"/>
    <w:rsid w:val="00CF7429"/>
    <w:rsid w:val="00D001DF"/>
    <w:rsid w:val="00D0027D"/>
    <w:rsid w:val="00D02A6F"/>
    <w:rsid w:val="00D03470"/>
    <w:rsid w:val="00D05710"/>
    <w:rsid w:val="00D063A4"/>
    <w:rsid w:val="00D07AC6"/>
    <w:rsid w:val="00D10C12"/>
    <w:rsid w:val="00D125EF"/>
    <w:rsid w:val="00D165C4"/>
    <w:rsid w:val="00D16E7A"/>
    <w:rsid w:val="00D21B39"/>
    <w:rsid w:val="00D2353D"/>
    <w:rsid w:val="00D23F58"/>
    <w:rsid w:val="00D2502B"/>
    <w:rsid w:val="00D27242"/>
    <w:rsid w:val="00D275B8"/>
    <w:rsid w:val="00D2761B"/>
    <w:rsid w:val="00D302C9"/>
    <w:rsid w:val="00D31253"/>
    <w:rsid w:val="00D312CA"/>
    <w:rsid w:val="00D3230B"/>
    <w:rsid w:val="00D330C2"/>
    <w:rsid w:val="00D33B09"/>
    <w:rsid w:val="00D347B1"/>
    <w:rsid w:val="00D34C21"/>
    <w:rsid w:val="00D350B0"/>
    <w:rsid w:val="00D35610"/>
    <w:rsid w:val="00D358DD"/>
    <w:rsid w:val="00D36835"/>
    <w:rsid w:val="00D379A7"/>
    <w:rsid w:val="00D40E4B"/>
    <w:rsid w:val="00D43402"/>
    <w:rsid w:val="00D43663"/>
    <w:rsid w:val="00D444C5"/>
    <w:rsid w:val="00D461D2"/>
    <w:rsid w:val="00D510BF"/>
    <w:rsid w:val="00D51D5A"/>
    <w:rsid w:val="00D53756"/>
    <w:rsid w:val="00D558BB"/>
    <w:rsid w:val="00D55A39"/>
    <w:rsid w:val="00D56511"/>
    <w:rsid w:val="00D57030"/>
    <w:rsid w:val="00D57EC9"/>
    <w:rsid w:val="00D60258"/>
    <w:rsid w:val="00D603A9"/>
    <w:rsid w:val="00D61787"/>
    <w:rsid w:val="00D62DA1"/>
    <w:rsid w:val="00D631A5"/>
    <w:rsid w:val="00D64694"/>
    <w:rsid w:val="00D64C69"/>
    <w:rsid w:val="00D64DB2"/>
    <w:rsid w:val="00D6510B"/>
    <w:rsid w:val="00D67018"/>
    <w:rsid w:val="00D71BC9"/>
    <w:rsid w:val="00D72C25"/>
    <w:rsid w:val="00D72F6A"/>
    <w:rsid w:val="00D73C51"/>
    <w:rsid w:val="00D7463C"/>
    <w:rsid w:val="00D75BC0"/>
    <w:rsid w:val="00D775F1"/>
    <w:rsid w:val="00D77819"/>
    <w:rsid w:val="00D80F35"/>
    <w:rsid w:val="00D83A20"/>
    <w:rsid w:val="00D8445D"/>
    <w:rsid w:val="00D84FF8"/>
    <w:rsid w:val="00D859D6"/>
    <w:rsid w:val="00D85C36"/>
    <w:rsid w:val="00D85C4E"/>
    <w:rsid w:val="00D85F86"/>
    <w:rsid w:val="00D87509"/>
    <w:rsid w:val="00D875C9"/>
    <w:rsid w:val="00D876AF"/>
    <w:rsid w:val="00D90072"/>
    <w:rsid w:val="00D907C1"/>
    <w:rsid w:val="00D909F2"/>
    <w:rsid w:val="00D93AA5"/>
    <w:rsid w:val="00D943D7"/>
    <w:rsid w:val="00D9529B"/>
    <w:rsid w:val="00D95B20"/>
    <w:rsid w:val="00D962E5"/>
    <w:rsid w:val="00D967DD"/>
    <w:rsid w:val="00DA09F9"/>
    <w:rsid w:val="00DA0AE8"/>
    <w:rsid w:val="00DA1874"/>
    <w:rsid w:val="00DA1AE6"/>
    <w:rsid w:val="00DA2A63"/>
    <w:rsid w:val="00DA3708"/>
    <w:rsid w:val="00DA52DC"/>
    <w:rsid w:val="00DA725F"/>
    <w:rsid w:val="00DA756A"/>
    <w:rsid w:val="00DB0EA3"/>
    <w:rsid w:val="00DB0F1A"/>
    <w:rsid w:val="00DB2085"/>
    <w:rsid w:val="00DB2C33"/>
    <w:rsid w:val="00DB4083"/>
    <w:rsid w:val="00DB556C"/>
    <w:rsid w:val="00DB657C"/>
    <w:rsid w:val="00DB689E"/>
    <w:rsid w:val="00DB6C4A"/>
    <w:rsid w:val="00DB6DA5"/>
    <w:rsid w:val="00DC2731"/>
    <w:rsid w:val="00DC2896"/>
    <w:rsid w:val="00DC49E6"/>
    <w:rsid w:val="00DC64A7"/>
    <w:rsid w:val="00DC6DAE"/>
    <w:rsid w:val="00DC7073"/>
    <w:rsid w:val="00DC7621"/>
    <w:rsid w:val="00DD07A2"/>
    <w:rsid w:val="00DD0AD2"/>
    <w:rsid w:val="00DD3278"/>
    <w:rsid w:val="00DD43DA"/>
    <w:rsid w:val="00DD441C"/>
    <w:rsid w:val="00DD44CA"/>
    <w:rsid w:val="00DD49D8"/>
    <w:rsid w:val="00DD5802"/>
    <w:rsid w:val="00DD6481"/>
    <w:rsid w:val="00DD70D5"/>
    <w:rsid w:val="00DE0D50"/>
    <w:rsid w:val="00DE28BC"/>
    <w:rsid w:val="00DE50EC"/>
    <w:rsid w:val="00DE51AA"/>
    <w:rsid w:val="00DE5C10"/>
    <w:rsid w:val="00DE5C4E"/>
    <w:rsid w:val="00DF1D86"/>
    <w:rsid w:val="00DF3EC8"/>
    <w:rsid w:val="00DF413E"/>
    <w:rsid w:val="00DF4932"/>
    <w:rsid w:val="00DF4ED7"/>
    <w:rsid w:val="00DF62D9"/>
    <w:rsid w:val="00DF6D3F"/>
    <w:rsid w:val="00DF7AE9"/>
    <w:rsid w:val="00E00841"/>
    <w:rsid w:val="00E01E93"/>
    <w:rsid w:val="00E042D1"/>
    <w:rsid w:val="00E04C98"/>
    <w:rsid w:val="00E05008"/>
    <w:rsid w:val="00E0595D"/>
    <w:rsid w:val="00E060A2"/>
    <w:rsid w:val="00E067A6"/>
    <w:rsid w:val="00E06CC9"/>
    <w:rsid w:val="00E07646"/>
    <w:rsid w:val="00E07D82"/>
    <w:rsid w:val="00E10376"/>
    <w:rsid w:val="00E10EE2"/>
    <w:rsid w:val="00E131BB"/>
    <w:rsid w:val="00E13770"/>
    <w:rsid w:val="00E13D7D"/>
    <w:rsid w:val="00E20731"/>
    <w:rsid w:val="00E2277D"/>
    <w:rsid w:val="00E22E82"/>
    <w:rsid w:val="00E237DB"/>
    <w:rsid w:val="00E26572"/>
    <w:rsid w:val="00E26FF1"/>
    <w:rsid w:val="00E30055"/>
    <w:rsid w:val="00E30D27"/>
    <w:rsid w:val="00E31E0E"/>
    <w:rsid w:val="00E32AFA"/>
    <w:rsid w:val="00E32D00"/>
    <w:rsid w:val="00E3323F"/>
    <w:rsid w:val="00E337BA"/>
    <w:rsid w:val="00E33FCD"/>
    <w:rsid w:val="00E3486C"/>
    <w:rsid w:val="00E364D5"/>
    <w:rsid w:val="00E37F89"/>
    <w:rsid w:val="00E403FE"/>
    <w:rsid w:val="00E40938"/>
    <w:rsid w:val="00E4252D"/>
    <w:rsid w:val="00E42FF6"/>
    <w:rsid w:val="00E43670"/>
    <w:rsid w:val="00E44910"/>
    <w:rsid w:val="00E45266"/>
    <w:rsid w:val="00E4543E"/>
    <w:rsid w:val="00E4691B"/>
    <w:rsid w:val="00E46ACB"/>
    <w:rsid w:val="00E47374"/>
    <w:rsid w:val="00E47E28"/>
    <w:rsid w:val="00E51CE0"/>
    <w:rsid w:val="00E546B7"/>
    <w:rsid w:val="00E55F40"/>
    <w:rsid w:val="00E56020"/>
    <w:rsid w:val="00E5696B"/>
    <w:rsid w:val="00E62244"/>
    <w:rsid w:val="00E624E0"/>
    <w:rsid w:val="00E636E4"/>
    <w:rsid w:val="00E66D22"/>
    <w:rsid w:val="00E71EE9"/>
    <w:rsid w:val="00E724F9"/>
    <w:rsid w:val="00E72FE1"/>
    <w:rsid w:val="00E7389C"/>
    <w:rsid w:val="00E7458F"/>
    <w:rsid w:val="00E75122"/>
    <w:rsid w:val="00E76794"/>
    <w:rsid w:val="00E76900"/>
    <w:rsid w:val="00E77D49"/>
    <w:rsid w:val="00E803E6"/>
    <w:rsid w:val="00E8202C"/>
    <w:rsid w:val="00E865C9"/>
    <w:rsid w:val="00E8688C"/>
    <w:rsid w:val="00E87D8B"/>
    <w:rsid w:val="00E9003A"/>
    <w:rsid w:val="00E937B3"/>
    <w:rsid w:val="00E960F1"/>
    <w:rsid w:val="00E9729B"/>
    <w:rsid w:val="00EA040F"/>
    <w:rsid w:val="00EA5657"/>
    <w:rsid w:val="00EA6403"/>
    <w:rsid w:val="00EA6A48"/>
    <w:rsid w:val="00EA724C"/>
    <w:rsid w:val="00EA743D"/>
    <w:rsid w:val="00EA7C7C"/>
    <w:rsid w:val="00EB01E3"/>
    <w:rsid w:val="00EB0CA0"/>
    <w:rsid w:val="00EB331A"/>
    <w:rsid w:val="00EB3A4E"/>
    <w:rsid w:val="00EB56B2"/>
    <w:rsid w:val="00EB7164"/>
    <w:rsid w:val="00EC239F"/>
    <w:rsid w:val="00EC2714"/>
    <w:rsid w:val="00EC4643"/>
    <w:rsid w:val="00EC4E32"/>
    <w:rsid w:val="00EC54ED"/>
    <w:rsid w:val="00EC771A"/>
    <w:rsid w:val="00EC7B70"/>
    <w:rsid w:val="00ED14D4"/>
    <w:rsid w:val="00ED1611"/>
    <w:rsid w:val="00ED3F82"/>
    <w:rsid w:val="00ED4D16"/>
    <w:rsid w:val="00ED4EF3"/>
    <w:rsid w:val="00ED7484"/>
    <w:rsid w:val="00ED75D6"/>
    <w:rsid w:val="00ED7E30"/>
    <w:rsid w:val="00EE0F57"/>
    <w:rsid w:val="00EE2588"/>
    <w:rsid w:val="00EE39A0"/>
    <w:rsid w:val="00EE44AE"/>
    <w:rsid w:val="00EE50A1"/>
    <w:rsid w:val="00EE58B0"/>
    <w:rsid w:val="00EE62B8"/>
    <w:rsid w:val="00EE6EAD"/>
    <w:rsid w:val="00EF022C"/>
    <w:rsid w:val="00EF28A8"/>
    <w:rsid w:val="00EF2F23"/>
    <w:rsid w:val="00F002F7"/>
    <w:rsid w:val="00F005E8"/>
    <w:rsid w:val="00F02314"/>
    <w:rsid w:val="00F0258B"/>
    <w:rsid w:val="00F03843"/>
    <w:rsid w:val="00F04174"/>
    <w:rsid w:val="00F043B3"/>
    <w:rsid w:val="00F04404"/>
    <w:rsid w:val="00F07525"/>
    <w:rsid w:val="00F07A6B"/>
    <w:rsid w:val="00F11B36"/>
    <w:rsid w:val="00F12094"/>
    <w:rsid w:val="00F130B7"/>
    <w:rsid w:val="00F13600"/>
    <w:rsid w:val="00F13A97"/>
    <w:rsid w:val="00F13E34"/>
    <w:rsid w:val="00F1430D"/>
    <w:rsid w:val="00F1477A"/>
    <w:rsid w:val="00F15430"/>
    <w:rsid w:val="00F15A93"/>
    <w:rsid w:val="00F162A8"/>
    <w:rsid w:val="00F17051"/>
    <w:rsid w:val="00F21CC8"/>
    <w:rsid w:val="00F22FA4"/>
    <w:rsid w:val="00F2369E"/>
    <w:rsid w:val="00F23E1C"/>
    <w:rsid w:val="00F240E3"/>
    <w:rsid w:val="00F24249"/>
    <w:rsid w:val="00F243E5"/>
    <w:rsid w:val="00F24A14"/>
    <w:rsid w:val="00F24B0F"/>
    <w:rsid w:val="00F254C8"/>
    <w:rsid w:val="00F2598F"/>
    <w:rsid w:val="00F265A4"/>
    <w:rsid w:val="00F26796"/>
    <w:rsid w:val="00F26BA2"/>
    <w:rsid w:val="00F27246"/>
    <w:rsid w:val="00F30D8E"/>
    <w:rsid w:val="00F3229E"/>
    <w:rsid w:val="00F33CB0"/>
    <w:rsid w:val="00F35C57"/>
    <w:rsid w:val="00F35EDA"/>
    <w:rsid w:val="00F3603C"/>
    <w:rsid w:val="00F36211"/>
    <w:rsid w:val="00F363BD"/>
    <w:rsid w:val="00F40009"/>
    <w:rsid w:val="00F40F07"/>
    <w:rsid w:val="00F42E2A"/>
    <w:rsid w:val="00F44167"/>
    <w:rsid w:val="00F4433F"/>
    <w:rsid w:val="00F473E5"/>
    <w:rsid w:val="00F47AC8"/>
    <w:rsid w:val="00F500AB"/>
    <w:rsid w:val="00F50859"/>
    <w:rsid w:val="00F519A6"/>
    <w:rsid w:val="00F5255F"/>
    <w:rsid w:val="00F52A6F"/>
    <w:rsid w:val="00F534CB"/>
    <w:rsid w:val="00F60481"/>
    <w:rsid w:val="00F614CA"/>
    <w:rsid w:val="00F6287F"/>
    <w:rsid w:val="00F63C9A"/>
    <w:rsid w:val="00F63D53"/>
    <w:rsid w:val="00F64240"/>
    <w:rsid w:val="00F64450"/>
    <w:rsid w:val="00F65C79"/>
    <w:rsid w:val="00F67FD6"/>
    <w:rsid w:val="00F706A6"/>
    <w:rsid w:val="00F72F05"/>
    <w:rsid w:val="00F7344B"/>
    <w:rsid w:val="00F73FA5"/>
    <w:rsid w:val="00F75C6E"/>
    <w:rsid w:val="00F77199"/>
    <w:rsid w:val="00F77516"/>
    <w:rsid w:val="00F7752F"/>
    <w:rsid w:val="00F776FA"/>
    <w:rsid w:val="00F7771D"/>
    <w:rsid w:val="00F8144D"/>
    <w:rsid w:val="00F82460"/>
    <w:rsid w:val="00F8619E"/>
    <w:rsid w:val="00F861F2"/>
    <w:rsid w:val="00F86EE9"/>
    <w:rsid w:val="00F873F5"/>
    <w:rsid w:val="00F878C8"/>
    <w:rsid w:val="00F90573"/>
    <w:rsid w:val="00F91D45"/>
    <w:rsid w:val="00F94468"/>
    <w:rsid w:val="00F949A1"/>
    <w:rsid w:val="00F95623"/>
    <w:rsid w:val="00F95D36"/>
    <w:rsid w:val="00FA0D9C"/>
    <w:rsid w:val="00FA17C2"/>
    <w:rsid w:val="00FA28F1"/>
    <w:rsid w:val="00FA2F6B"/>
    <w:rsid w:val="00FA3210"/>
    <w:rsid w:val="00FA336C"/>
    <w:rsid w:val="00FA3B2F"/>
    <w:rsid w:val="00FA69F3"/>
    <w:rsid w:val="00FB1CE5"/>
    <w:rsid w:val="00FB27BC"/>
    <w:rsid w:val="00FB3329"/>
    <w:rsid w:val="00FB3ABF"/>
    <w:rsid w:val="00FB42B0"/>
    <w:rsid w:val="00FB4FD6"/>
    <w:rsid w:val="00FB5AD7"/>
    <w:rsid w:val="00FB67E3"/>
    <w:rsid w:val="00FB7191"/>
    <w:rsid w:val="00FC2664"/>
    <w:rsid w:val="00FC518A"/>
    <w:rsid w:val="00FC555E"/>
    <w:rsid w:val="00FC678E"/>
    <w:rsid w:val="00FC6D5D"/>
    <w:rsid w:val="00FC72B8"/>
    <w:rsid w:val="00FD141C"/>
    <w:rsid w:val="00FD19D2"/>
    <w:rsid w:val="00FD283C"/>
    <w:rsid w:val="00FD486B"/>
    <w:rsid w:val="00FD4923"/>
    <w:rsid w:val="00FD4E6B"/>
    <w:rsid w:val="00FD525D"/>
    <w:rsid w:val="00FD6393"/>
    <w:rsid w:val="00FD7F32"/>
    <w:rsid w:val="00FE07DA"/>
    <w:rsid w:val="00FE2D7A"/>
    <w:rsid w:val="00FE39B3"/>
    <w:rsid w:val="00FE3D2D"/>
    <w:rsid w:val="00FE4BE9"/>
    <w:rsid w:val="00FE5780"/>
    <w:rsid w:val="00FE5D6F"/>
    <w:rsid w:val="00FE6CB1"/>
    <w:rsid w:val="00FE78FF"/>
    <w:rsid w:val="00FF15C3"/>
    <w:rsid w:val="00FF20F5"/>
    <w:rsid w:val="00FF473E"/>
    <w:rsid w:val="00FF4E1C"/>
    <w:rsid w:val="00FF5727"/>
    <w:rsid w:val="00FF5C8C"/>
    <w:rsid w:val="00FF5CD3"/>
    <w:rsid w:val="00FF5CFC"/>
    <w:rsid w:val="00FF5E28"/>
    <w:rsid w:val="00FF72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498F23"/>
  <w15:chartTrackingRefBased/>
  <w15:docId w15:val="{2708DFAF-95A3-4606-A9FE-2BA518A64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22213"/>
    <w:pPr>
      <w:spacing w:line="288" w:lineRule="auto"/>
    </w:pPr>
    <w:rPr>
      <w:rFonts w:eastAsiaTheme="minorEastAsia"/>
      <w:color w:val="001432" w:themeColor="text1"/>
      <w:sz w:val="20"/>
      <w:szCs w:val="20"/>
      <w:lang w:val="en-GB" w:eastAsia="zh-TW"/>
    </w:rPr>
  </w:style>
  <w:style w:type="paragraph" w:styleId="Heading1">
    <w:name w:val="heading 1"/>
    <w:basedOn w:val="Normal"/>
    <w:next w:val="Normal"/>
    <w:link w:val="Heading1Char"/>
    <w:uiPriority w:val="9"/>
    <w:qFormat/>
    <w:rsid w:val="004F7F7D"/>
    <w:pPr>
      <w:keepNext/>
      <w:keepLines/>
      <w:spacing w:before="240" w:after="240" w:line="240" w:lineRule="auto"/>
      <w:outlineLvl w:val="0"/>
    </w:pPr>
    <w:rPr>
      <w:rFonts w:asciiTheme="majorHAnsi" w:eastAsiaTheme="majorEastAsia" w:hAnsiTheme="majorHAnsi" w:cstheme="majorBidi"/>
      <w:noProof/>
      <w:sz w:val="36"/>
      <w:szCs w:val="32"/>
      <w:lang w:val="en-US" w:eastAsia="en-US"/>
    </w:rPr>
  </w:style>
  <w:style w:type="paragraph" w:styleId="Heading2">
    <w:name w:val="heading 2"/>
    <w:basedOn w:val="Heading1"/>
    <w:next w:val="Normal"/>
    <w:link w:val="Heading2Char"/>
    <w:uiPriority w:val="9"/>
    <w:unhideWhenUsed/>
    <w:qFormat/>
    <w:rsid w:val="00B75A71"/>
    <w:pPr>
      <w:spacing w:before="360" w:after="120"/>
      <w:outlineLvl w:val="1"/>
    </w:pPr>
    <w:rPr>
      <w:color w:val="90A7B2" w:themeColor="accent3"/>
      <w:sz w:val="32"/>
    </w:rPr>
  </w:style>
  <w:style w:type="paragraph" w:styleId="Heading3">
    <w:name w:val="heading 3"/>
    <w:basedOn w:val="Heading1"/>
    <w:next w:val="Normal"/>
    <w:link w:val="Heading3Char"/>
    <w:uiPriority w:val="9"/>
    <w:unhideWhenUsed/>
    <w:qFormat/>
    <w:rsid w:val="00B75A71"/>
    <w:pPr>
      <w:spacing w:after="120"/>
      <w:outlineLvl w:val="2"/>
    </w:pPr>
    <w:rPr>
      <w:color w:val="62808E" w:themeColor="accent3" w:themeShade="BF"/>
      <w:sz w:val="28"/>
    </w:rPr>
  </w:style>
  <w:style w:type="paragraph" w:styleId="Heading4">
    <w:name w:val="heading 4"/>
    <w:basedOn w:val="Normal"/>
    <w:next w:val="Normal"/>
    <w:link w:val="Heading4Char"/>
    <w:uiPriority w:val="9"/>
    <w:unhideWhenUsed/>
    <w:qFormat/>
    <w:rsid w:val="00F47AC8"/>
    <w:pPr>
      <w:keepNext/>
      <w:keepLines/>
      <w:spacing w:before="240" w:after="120" w:line="240" w:lineRule="auto"/>
      <w:outlineLvl w:val="3"/>
    </w:pPr>
    <w:rPr>
      <w:rFonts w:asciiTheme="majorHAnsi" w:eastAsiaTheme="majorEastAsia" w:hAnsiTheme="majorHAnsi" w:cstheme="majorHAnsi"/>
      <w:iCs/>
      <w:color w:val="42555F" w:themeColor="accent3" w:themeShade="80"/>
      <w:lang w:val="en-US" w:eastAsia="en-US"/>
    </w:rPr>
  </w:style>
  <w:style w:type="paragraph" w:styleId="Heading5">
    <w:name w:val="heading 5"/>
    <w:basedOn w:val="Normal"/>
    <w:next w:val="Normal"/>
    <w:link w:val="Heading5Char"/>
    <w:uiPriority w:val="9"/>
    <w:unhideWhenUsed/>
    <w:qFormat/>
    <w:rsid w:val="00B75A71"/>
    <w:pPr>
      <w:keepNext/>
      <w:keepLines/>
      <w:spacing w:before="240" w:after="60" w:line="240" w:lineRule="auto"/>
      <w:outlineLvl w:val="4"/>
    </w:pPr>
    <w:rPr>
      <w:rFonts w:asciiTheme="majorHAnsi" w:eastAsiaTheme="majorEastAsia" w:hAnsiTheme="majorHAnsi" w:cstheme="majorHAnsi"/>
      <w:lang w:val="en-US" w:eastAsia="en-US"/>
    </w:rPr>
  </w:style>
  <w:style w:type="paragraph" w:styleId="Heading6">
    <w:name w:val="heading 6"/>
    <w:basedOn w:val="Normal"/>
    <w:next w:val="Normal"/>
    <w:link w:val="Heading6Char"/>
    <w:uiPriority w:val="9"/>
    <w:unhideWhenUsed/>
    <w:qFormat/>
    <w:rsid w:val="00C20129"/>
    <w:pPr>
      <w:spacing w:before="240" w:after="20" w:line="240" w:lineRule="auto"/>
      <w:outlineLvl w:val="5"/>
    </w:pPr>
    <w:rPr>
      <w:rFonts w:eastAsiaTheme="minorHAnsi" w:cstheme="minorHAnsi"/>
      <w:color w:val="7962CE" w:themeColor="accent1"/>
      <w:lang w:val="en-US" w:eastAsia="en-US"/>
    </w:rPr>
  </w:style>
  <w:style w:type="paragraph" w:styleId="Heading7">
    <w:name w:val="heading 7"/>
    <w:basedOn w:val="Normal"/>
    <w:next w:val="Normal"/>
    <w:link w:val="Heading7Char"/>
    <w:uiPriority w:val="9"/>
    <w:unhideWhenUsed/>
    <w:rsid w:val="006D3D74"/>
    <w:pPr>
      <w:keepNext/>
      <w:keepLines/>
      <w:spacing w:before="40" w:after="120" w:line="240" w:lineRule="auto"/>
      <w:outlineLvl w:val="6"/>
    </w:pPr>
    <w:rPr>
      <w:rFonts w:asciiTheme="majorHAnsi" w:eastAsiaTheme="majorEastAsia" w:hAnsiTheme="majorHAnsi" w:cstheme="majorBidi"/>
      <w:i/>
      <w:iCs/>
      <w:color w:val="342473" w:themeColor="accent1" w:themeShade="7F"/>
      <w:lang w:val="en-US" w:eastAsia="en-US"/>
    </w:rPr>
  </w:style>
  <w:style w:type="paragraph" w:styleId="Heading8">
    <w:name w:val="heading 8"/>
    <w:basedOn w:val="Normal"/>
    <w:next w:val="Normal"/>
    <w:link w:val="Heading8Char"/>
    <w:uiPriority w:val="9"/>
    <w:unhideWhenUsed/>
    <w:rsid w:val="007A45F3"/>
    <w:pPr>
      <w:keepNext/>
      <w:keepLines/>
      <w:spacing w:before="40" w:after="120" w:line="240" w:lineRule="auto"/>
      <w:outlineLvl w:val="7"/>
    </w:pPr>
    <w:rPr>
      <w:rFonts w:asciiTheme="majorHAnsi" w:eastAsiaTheme="majorEastAsia" w:hAnsiTheme="majorHAnsi" w:cstheme="majorBidi"/>
      <w:color w:val="4F36AD" w:themeColor="accent1" w:themeShade="BF"/>
      <w:szCs w:val="21"/>
      <w:lang w:val="en-US" w:eastAsia="en-US"/>
    </w:rPr>
  </w:style>
  <w:style w:type="paragraph" w:styleId="Heading9">
    <w:name w:val="heading 9"/>
    <w:basedOn w:val="Normal"/>
    <w:next w:val="Normal"/>
    <w:link w:val="Heading9Char"/>
    <w:uiPriority w:val="9"/>
    <w:unhideWhenUsed/>
    <w:rsid w:val="007A45F3"/>
    <w:pPr>
      <w:keepNext/>
      <w:keepLines/>
      <w:spacing w:before="40" w:after="120" w:line="240" w:lineRule="auto"/>
      <w:outlineLvl w:val="8"/>
    </w:pPr>
    <w:rPr>
      <w:rFonts w:asciiTheme="majorHAnsi" w:eastAsiaTheme="majorEastAsia" w:hAnsiTheme="majorHAnsi" w:cstheme="majorBidi"/>
      <w:i/>
      <w:iCs/>
      <w:color w:val="4F36AD" w:themeColor="accent1" w:themeShade="BF"/>
      <w:szCs w:val="21"/>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7F7D"/>
    <w:rPr>
      <w:rFonts w:asciiTheme="majorHAnsi" w:eastAsiaTheme="majorEastAsia" w:hAnsiTheme="majorHAnsi" w:cstheme="majorBidi"/>
      <w:noProof/>
      <w:color w:val="001432" w:themeColor="text1"/>
      <w:sz w:val="36"/>
      <w:szCs w:val="32"/>
      <w:lang w:val="en-GB"/>
    </w:rPr>
  </w:style>
  <w:style w:type="character" w:customStyle="1" w:styleId="Heading2Char">
    <w:name w:val="Heading 2 Char"/>
    <w:basedOn w:val="DefaultParagraphFont"/>
    <w:link w:val="Heading2"/>
    <w:uiPriority w:val="9"/>
    <w:rsid w:val="00B75A71"/>
    <w:rPr>
      <w:rFonts w:asciiTheme="majorHAnsi" w:eastAsiaTheme="majorEastAsia" w:hAnsiTheme="majorHAnsi" w:cstheme="majorBidi"/>
      <w:noProof/>
      <w:color w:val="90A7B2" w:themeColor="accent3"/>
      <w:sz w:val="32"/>
      <w:szCs w:val="32"/>
      <w:lang w:val="en-GB"/>
    </w:rPr>
  </w:style>
  <w:style w:type="character" w:customStyle="1" w:styleId="Heading3Char">
    <w:name w:val="Heading 3 Char"/>
    <w:basedOn w:val="DefaultParagraphFont"/>
    <w:link w:val="Heading3"/>
    <w:uiPriority w:val="9"/>
    <w:rsid w:val="00B75A71"/>
    <w:rPr>
      <w:rFonts w:asciiTheme="majorHAnsi" w:eastAsiaTheme="majorEastAsia" w:hAnsiTheme="majorHAnsi" w:cstheme="majorBidi"/>
      <w:noProof/>
      <w:color w:val="62808E" w:themeColor="accent3" w:themeShade="BF"/>
      <w:sz w:val="28"/>
      <w:szCs w:val="32"/>
      <w:lang w:val="en-GB"/>
    </w:rPr>
  </w:style>
  <w:style w:type="character" w:customStyle="1" w:styleId="Heading4Char">
    <w:name w:val="Heading 4 Char"/>
    <w:basedOn w:val="DefaultParagraphFont"/>
    <w:link w:val="Heading4"/>
    <w:uiPriority w:val="9"/>
    <w:rsid w:val="00F47AC8"/>
    <w:rPr>
      <w:rFonts w:asciiTheme="majorHAnsi" w:eastAsiaTheme="majorEastAsia" w:hAnsiTheme="majorHAnsi" w:cstheme="majorHAnsi"/>
      <w:iCs/>
      <w:color w:val="42555F" w:themeColor="accent3" w:themeShade="80"/>
      <w:sz w:val="20"/>
      <w:lang w:val="en-GB"/>
    </w:rPr>
  </w:style>
  <w:style w:type="character" w:customStyle="1" w:styleId="Heading5Char">
    <w:name w:val="Heading 5 Char"/>
    <w:basedOn w:val="DefaultParagraphFont"/>
    <w:link w:val="Heading5"/>
    <w:uiPriority w:val="9"/>
    <w:rsid w:val="00B75A71"/>
    <w:rPr>
      <w:rFonts w:asciiTheme="majorHAnsi" w:eastAsiaTheme="majorEastAsia" w:hAnsiTheme="majorHAnsi" w:cstheme="majorHAnsi"/>
      <w:color w:val="001432" w:themeColor="text1"/>
      <w:sz w:val="20"/>
      <w:lang w:val="en-GB"/>
    </w:rPr>
  </w:style>
  <w:style w:type="character" w:customStyle="1" w:styleId="Heading6Char">
    <w:name w:val="Heading 6 Char"/>
    <w:basedOn w:val="DefaultParagraphFont"/>
    <w:link w:val="Heading6"/>
    <w:uiPriority w:val="9"/>
    <w:rsid w:val="00C20129"/>
    <w:rPr>
      <w:rFonts w:cstheme="minorHAnsi"/>
      <w:color w:val="7962CE" w:themeColor="accent1"/>
      <w:sz w:val="18"/>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342473" w:themeColor="accent1" w:themeShade="7F"/>
    </w:rPr>
  </w:style>
  <w:style w:type="character" w:customStyle="1" w:styleId="Heading8Char">
    <w:name w:val="Heading 8 Char"/>
    <w:basedOn w:val="DefaultParagraphFont"/>
    <w:link w:val="Heading8"/>
    <w:uiPriority w:val="9"/>
    <w:rsid w:val="007A45F3"/>
    <w:rPr>
      <w:rFonts w:asciiTheme="majorHAnsi" w:eastAsiaTheme="majorEastAsia" w:hAnsiTheme="majorHAnsi" w:cstheme="majorBidi"/>
      <w:color w:val="4F36AD" w:themeColor="accent1" w:themeShade="BF"/>
      <w:sz w:val="20"/>
      <w:szCs w:val="21"/>
    </w:rPr>
  </w:style>
  <w:style w:type="character" w:customStyle="1" w:styleId="Heading9Char">
    <w:name w:val="Heading 9 Char"/>
    <w:basedOn w:val="DefaultParagraphFont"/>
    <w:link w:val="Heading9"/>
    <w:uiPriority w:val="9"/>
    <w:rsid w:val="007A45F3"/>
    <w:rPr>
      <w:rFonts w:asciiTheme="majorHAnsi" w:eastAsiaTheme="majorEastAsia" w:hAnsiTheme="majorHAnsi" w:cstheme="majorBidi"/>
      <w:i/>
      <w:iCs/>
      <w:color w:val="4F36AD" w:themeColor="accent1" w:themeShade="BF"/>
      <w:sz w:val="20"/>
      <w:szCs w:val="21"/>
    </w:rPr>
  </w:style>
  <w:style w:type="paragraph" w:styleId="Title">
    <w:name w:val="Title"/>
    <w:basedOn w:val="Normal"/>
    <w:next w:val="Normal"/>
    <w:link w:val="TitleChar"/>
    <w:uiPriority w:val="10"/>
    <w:qFormat/>
    <w:rsid w:val="00E56020"/>
    <w:pPr>
      <w:spacing w:after="120" w:line="240" w:lineRule="auto"/>
      <w:contextualSpacing/>
    </w:pPr>
    <w:rPr>
      <w:rFonts w:asciiTheme="majorHAnsi" w:eastAsiaTheme="majorEastAsia" w:hAnsiTheme="majorHAnsi" w:cstheme="majorBidi"/>
      <w:spacing w:val="-10"/>
      <w:kern w:val="28"/>
      <w:sz w:val="72"/>
      <w:szCs w:val="56"/>
      <w:lang w:val="en-US" w:eastAsia="en-US"/>
    </w:rPr>
  </w:style>
  <w:style w:type="character" w:customStyle="1" w:styleId="TitleChar">
    <w:name w:val="Title Char"/>
    <w:basedOn w:val="DefaultParagraphFont"/>
    <w:link w:val="Title"/>
    <w:uiPriority w:val="10"/>
    <w:rsid w:val="00E56020"/>
    <w:rPr>
      <w:rFonts w:asciiTheme="majorHAnsi" w:eastAsiaTheme="majorEastAsia" w:hAnsiTheme="majorHAnsi" w:cstheme="majorBidi"/>
      <w:color w:val="001432" w:themeColor="text1"/>
      <w:spacing w:val="-10"/>
      <w:kern w:val="28"/>
      <w:sz w:val="72"/>
      <w:szCs w:val="56"/>
    </w:rPr>
  </w:style>
  <w:style w:type="character" w:styleId="Emphasis">
    <w:name w:val="Emphasis"/>
    <w:basedOn w:val="DefaultParagraphFont"/>
    <w:uiPriority w:val="20"/>
    <w:rsid w:val="0093630A"/>
    <w:rPr>
      <w:i/>
      <w:iCs/>
    </w:rPr>
  </w:style>
  <w:style w:type="character" w:styleId="Strong">
    <w:name w:val="Strong"/>
    <w:aliases w:val="Bold"/>
    <w:basedOn w:val="DefaultParagraphFont"/>
    <w:uiPriority w:val="22"/>
    <w:qFormat/>
    <w:rsid w:val="008D4D89"/>
    <w:rPr>
      <w:rFonts w:asciiTheme="majorHAnsi" w:hAnsiTheme="majorHAnsi"/>
      <w:b w:val="0"/>
      <w:bCs/>
    </w:rPr>
  </w:style>
  <w:style w:type="paragraph" w:styleId="Quote">
    <w:name w:val="Quote"/>
    <w:basedOn w:val="Normal"/>
    <w:next w:val="Normal"/>
    <w:link w:val="QuoteChar"/>
    <w:uiPriority w:val="29"/>
    <w:pPr>
      <w:spacing w:before="200" w:after="120" w:line="240" w:lineRule="auto"/>
      <w:ind w:left="864" w:right="864"/>
      <w:jc w:val="center"/>
    </w:pPr>
    <w:rPr>
      <w:rFonts w:eastAsiaTheme="minorHAnsi"/>
      <w:i/>
      <w:iCs/>
      <w:color w:val="0042A5" w:themeColor="text1" w:themeTint="BF"/>
      <w:lang w:val="en-US" w:eastAsia="en-US"/>
    </w:rPr>
  </w:style>
  <w:style w:type="character" w:customStyle="1" w:styleId="QuoteChar">
    <w:name w:val="Quote Char"/>
    <w:basedOn w:val="DefaultParagraphFont"/>
    <w:link w:val="Quote"/>
    <w:uiPriority w:val="29"/>
    <w:rPr>
      <w:i/>
      <w:iCs/>
      <w:color w:val="0042A5" w:themeColor="text1" w:themeTint="BF"/>
    </w:rPr>
  </w:style>
  <w:style w:type="paragraph" w:styleId="IntenseQuote">
    <w:name w:val="Intense Quote"/>
    <w:basedOn w:val="Normal"/>
    <w:next w:val="Normal"/>
    <w:link w:val="IntenseQuoteChar"/>
    <w:uiPriority w:val="30"/>
    <w:rsid w:val="00645252"/>
    <w:pPr>
      <w:pBdr>
        <w:top w:val="single" w:sz="4" w:space="10" w:color="352474" w:themeColor="accent1" w:themeShade="80"/>
        <w:bottom w:val="single" w:sz="4" w:space="10" w:color="352474" w:themeColor="accent1" w:themeShade="80"/>
      </w:pBdr>
      <w:spacing w:before="360" w:after="360" w:line="240" w:lineRule="auto"/>
      <w:ind w:left="864" w:right="864"/>
      <w:jc w:val="center"/>
    </w:pPr>
    <w:rPr>
      <w:rFonts w:eastAsiaTheme="minorHAnsi"/>
      <w:i/>
      <w:iCs/>
      <w:color w:val="352474" w:themeColor="accent1" w:themeShade="80"/>
      <w:lang w:val="en-US" w:eastAsia="en-US"/>
    </w:rPr>
  </w:style>
  <w:style w:type="character" w:customStyle="1" w:styleId="IntenseQuoteChar">
    <w:name w:val="Intense Quote Char"/>
    <w:basedOn w:val="DefaultParagraphFont"/>
    <w:link w:val="IntenseQuote"/>
    <w:uiPriority w:val="30"/>
    <w:rsid w:val="00645252"/>
    <w:rPr>
      <w:i/>
      <w:iCs/>
      <w:color w:val="352474" w:themeColor="accent1" w:themeShade="80"/>
    </w:rPr>
  </w:style>
  <w:style w:type="character" w:styleId="Hyperlink">
    <w:name w:val="Hyperlink"/>
    <w:basedOn w:val="DefaultParagraphFont"/>
    <w:uiPriority w:val="99"/>
    <w:unhideWhenUsed/>
    <w:rsid w:val="00645252"/>
    <w:rPr>
      <w:color w:val="352474" w:themeColor="accent1" w:themeShade="80"/>
      <w:u w:val="single"/>
    </w:rPr>
  </w:style>
  <w:style w:type="character" w:styleId="FollowedHyperlink">
    <w:name w:val="FollowedHyperlink"/>
    <w:basedOn w:val="DefaultParagraphFont"/>
    <w:uiPriority w:val="99"/>
    <w:unhideWhenUsed/>
    <w:rPr>
      <w:color w:val="1ED7D7" w:themeColor="followedHyperlink"/>
      <w:u w:val="single"/>
    </w:rPr>
  </w:style>
  <w:style w:type="paragraph" w:styleId="BalloonText">
    <w:name w:val="Balloon Text"/>
    <w:basedOn w:val="Normal"/>
    <w:link w:val="BalloonTextChar"/>
    <w:uiPriority w:val="99"/>
    <w:semiHidden/>
    <w:unhideWhenUsed/>
    <w:rsid w:val="00645252"/>
    <w:pPr>
      <w:spacing w:after="120" w:line="240" w:lineRule="auto"/>
    </w:pPr>
    <w:rPr>
      <w:rFonts w:ascii="Segoe UI" w:eastAsiaTheme="minorHAnsi" w:hAnsi="Segoe UI" w:cs="Segoe UI"/>
      <w:color w:val="auto"/>
      <w:szCs w:val="18"/>
      <w:lang w:val="en-US" w:eastAsia="en-US"/>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7962CE" w:themeColor="accent1" w:shadow="1" w:frame="1"/>
        <w:left w:val="single" w:sz="2" w:space="10" w:color="7962CE" w:themeColor="accent1" w:shadow="1" w:frame="1"/>
        <w:bottom w:val="single" w:sz="2" w:space="10" w:color="7962CE" w:themeColor="accent1" w:shadow="1" w:frame="1"/>
        <w:right w:val="single" w:sz="2" w:space="10" w:color="7962CE" w:themeColor="accent1" w:shadow="1" w:frame="1"/>
      </w:pBdr>
      <w:spacing w:after="120" w:line="240" w:lineRule="auto"/>
      <w:ind w:left="1152" w:right="1152"/>
    </w:pPr>
    <w:rPr>
      <w:i/>
      <w:iCs/>
      <w:color w:val="352474" w:themeColor="accent1" w:themeShade="80"/>
      <w:lang w:val="en-US" w:eastAsia="en-US"/>
    </w:rPr>
  </w:style>
  <w:style w:type="paragraph" w:styleId="BodyText3">
    <w:name w:val="Body Text 3"/>
    <w:basedOn w:val="Normal"/>
    <w:link w:val="BodyText3Char"/>
    <w:uiPriority w:val="99"/>
    <w:semiHidden/>
    <w:unhideWhenUsed/>
    <w:rsid w:val="00645252"/>
    <w:pPr>
      <w:spacing w:after="120" w:line="240" w:lineRule="auto"/>
    </w:pPr>
    <w:rPr>
      <w:rFonts w:eastAsiaTheme="minorHAnsi"/>
      <w:color w:val="auto"/>
      <w:szCs w:val="16"/>
      <w:lang w:val="en-US" w:eastAsia="en-US"/>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line="240" w:lineRule="auto"/>
      <w:ind w:left="360"/>
    </w:pPr>
    <w:rPr>
      <w:rFonts w:eastAsiaTheme="minorHAnsi"/>
      <w:color w:val="auto"/>
      <w:szCs w:val="16"/>
      <w:lang w:val="en-US" w:eastAsia="en-US"/>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pPr>
      <w:spacing w:after="120" w:line="240" w:lineRule="auto"/>
    </w:pPr>
    <w:rPr>
      <w:rFonts w:eastAsiaTheme="minorHAnsi"/>
      <w:color w:val="auto"/>
      <w:lang w:val="en-US" w:eastAsia="en-US"/>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pPr>
      <w:spacing w:after="120" w:line="240" w:lineRule="auto"/>
    </w:pPr>
    <w:rPr>
      <w:rFonts w:ascii="Segoe UI" w:eastAsiaTheme="minorHAnsi" w:hAnsi="Segoe UI" w:cs="Segoe UI"/>
      <w:color w:val="auto"/>
      <w:szCs w:val="16"/>
      <w:lang w:val="en-US" w:eastAsia="en-US"/>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pPr>
      <w:spacing w:after="120" w:line="240" w:lineRule="auto"/>
    </w:pPr>
    <w:rPr>
      <w:rFonts w:eastAsiaTheme="minorHAnsi"/>
      <w:color w:val="auto"/>
      <w:lang w:val="en-US" w:eastAsia="en-US"/>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pPr>
      <w:spacing w:after="120" w:line="240" w:lineRule="auto"/>
    </w:pPr>
    <w:rPr>
      <w:rFonts w:asciiTheme="majorHAnsi" w:eastAsiaTheme="majorEastAsia" w:hAnsiTheme="majorHAnsi" w:cstheme="majorBidi"/>
      <w:color w:val="auto"/>
      <w:lang w:val="en-US" w:eastAsia="en-US"/>
    </w:rPr>
  </w:style>
  <w:style w:type="paragraph" w:styleId="FootnoteText">
    <w:name w:val="footnote text"/>
    <w:basedOn w:val="Normal"/>
    <w:link w:val="FootnoteTextChar"/>
    <w:uiPriority w:val="99"/>
    <w:semiHidden/>
    <w:unhideWhenUsed/>
    <w:rsid w:val="00645252"/>
    <w:pPr>
      <w:spacing w:after="120" w:line="240" w:lineRule="auto"/>
    </w:pPr>
    <w:rPr>
      <w:rFonts w:eastAsiaTheme="minorHAnsi"/>
      <w:color w:val="auto"/>
      <w:lang w:val="en-US" w:eastAsia="en-US"/>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pPr>
      <w:spacing w:after="120" w:line="240" w:lineRule="auto"/>
    </w:pPr>
    <w:rPr>
      <w:rFonts w:ascii="Consolas" w:eastAsiaTheme="minorHAnsi" w:hAnsi="Consolas"/>
      <w:color w:val="auto"/>
      <w:lang w:val="en-US" w:eastAsia="en-US"/>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pPr>
      <w:spacing w:after="120" w:line="240" w:lineRule="auto"/>
    </w:pPr>
    <w:rPr>
      <w:rFonts w:ascii="Consolas" w:eastAsiaTheme="minorHAnsi" w:hAnsi="Consolas"/>
      <w:color w:val="auto"/>
      <w:szCs w:val="21"/>
      <w:lang w:val="en-US" w:eastAsia="en-US"/>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1E0013" w:themeColor="background2" w:themeShade="40"/>
    </w:rPr>
  </w:style>
  <w:style w:type="paragraph" w:styleId="Header">
    <w:name w:val="header"/>
    <w:basedOn w:val="Normal"/>
    <w:link w:val="HeaderChar"/>
    <w:uiPriority w:val="99"/>
    <w:unhideWhenUsed/>
    <w:rsid w:val="006D3D74"/>
    <w:pPr>
      <w:spacing w:after="120" w:line="240" w:lineRule="auto"/>
    </w:pPr>
    <w:rPr>
      <w:rFonts w:eastAsiaTheme="minorHAnsi"/>
      <w:color w:val="auto"/>
      <w:lang w:val="en-US" w:eastAsia="en-US"/>
    </w:rPr>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pPr>
      <w:spacing w:after="120" w:line="240" w:lineRule="auto"/>
    </w:pPr>
    <w:rPr>
      <w:rFonts w:eastAsiaTheme="minorHAnsi"/>
      <w:color w:val="auto"/>
      <w:lang w:val="en-US" w:eastAsia="en-US"/>
    </w:rPr>
  </w:style>
  <w:style w:type="character" w:customStyle="1" w:styleId="FooterChar">
    <w:name w:val="Footer Char"/>
    <w:basedOn w:val="DefaultParagraphFont"/>
    <w:link w:val="Footer"/>
    <w:uiPriority w:val="99"/>
    <w:rsid w:val="006D3D74"/>
  </w:style>
  <w:style w:type="table" w:styleId="TableGrid">
    <w:name w:val="Table Grid"/>
    <w:basedOn w:val="TableNormal"/>
    <w:uiPriority w:val="39"/>
    <w:rsid w:val="00A573E4"/>
    <w:tblPr>
      <w:tblBorders>
        <w:top w:val="single" w:sz="4" w:space="0" w:color="90A7B2" w:themeColor="accent3"/>
        <w:bottom w:val="single" w:sz="4" w:space="0" w:color="90A7B2" w:themeColor="accent3"/>
        <w:insideH w:val="single" w:sz="4" w:space="0" w:color="90A7B2" w:themeColor="accent3"/>
      </w:tblBorders>
      <w:tblCellMar>
        <w:top w:w="113" w:type="dxa"/>
        <w:left w:w="0" w:type="dxa"/>
        <w:bottom w:w="170" w:type="dxa"/>
        <w:right w:w="142" w:type="dxa"/>
      </w:tblCellMar>
    </w:tblPr>
    <w:tblStylePr w:type="lastCol">
      <w:tblPr>
        <w:tblCellMar>
          <w:top w:w="85" w:type="dxa"/>
          <w:left w:w="113" w:type="dxa"/>
          <w:bottom w:w="170" w:type="dxa"/>
          <w:right w:w="142" w:type="dxa"/>
        </w:tblCellMar>
      </w:tblPr>
    </w:tblStylePr>
  </w:style>
  <w:style w:type="paragraph" w:customStyle="1" w:styleId="Bullets1">
    <w:name w:val="Bullets 1"/>
    <w:basedOn w:val="Normal"/>
    <w:uiPriority w:val="1"/>
    <w:qFormat/>
    <w:rsid w:val="00FD283C"/>
    <w:pPr>
      <w:numPr>
        <w:numId w:val="3"/>
      </w:numPr>
      <w:spacing w:after="60" w:line="240" w:lineRule="auto"/>
      <w:ind w:left="220" w:hanging="210"/>
    </w:pPr>
    <w:rPr>
      <w:rFonts w:eastAsiaTheme="minorHAnsi"/>
      <w:color w:val="auto"/>
      <w:lang w:eastAsia="en-US"/>
    </w:rPr>
  </w:style>
  <w:style w:type="paragraph" w:customStyle="1" w:styleId="bullet2">
    <w:name w:val="bullet 2"/>
    <w:basedOn w:val="Normal"/>
    <w:uiPriority w:val="2"/>
    <w:qFormat/>
    <w:rsid w:val="00B75A71"/>
    <w:pPr>
      <w:numPr>
        <w:ilvl w:val="1"/>
        <w:numId w:val="8"/>
      </w:numPr>
      <w:spacing w:after="120" w:line="240" w:lineRule="auto"/>
      <w:ind w:left="620" w:hanging="274"/>
      <w:contextualSpacing/>
    </w:pPr>
    <w:rPr>
      <w:rFonts w:eastAsiaTheme="minorHAnsi"/>
      <w:color w:val="auto"/>
      <w:sz w:val="18"/>
      <w:lang w:val="en-US" w:eastAsia="en-US"/>
    </w:rPr>
  </w:style>
  <w:style w:type="paragraph" w:styleId="TOC1">
    <w:name w:val="toc 1"/>
    <w:basedOn w:val="Normal"/>
    <w:next w:val="Normal"/>
    <w:autoRedefine/>
    <w:uiPriority w:val="39"/>
    <w:unhideWhenUsed/>
    <w:rsid w:val="00DA09F9"/>
    <w:pPr>
      <w:tabs>
        <w:tab w:val="right" w:leader="underscore" w:pos="9027"/>
      </w:tabs>
      <w:spacing w:after="60" w:line="240" w:lineRule="auto"/>
    </w:pPr>
    <w:rPr>
      <w:rFonts w:asciiTheme="majorHAnsi" w:eastAsiaTheme="minorHAnsi" w:hAnsiTheme="majorHAnsi" w:cstheme="majorHAnsi"/>
      <w:bCs/>
      <w:noProof/>
      <w:szCs w:val="24"/>
      <w:u w:color="001432" w:themeColor="text1"/>
      <w:lang w:val="en-US" w:eastAsia="en-US"/>
    </w:rPr>
  </w:style>
  <w:style w:type="paragraph" w:styleId="TOC2">
    <w:name w:val="toc 2"/>
    <w:basedOn w:val="Normal"/>
    <w:next w:val="Normal"/>
    <w:autoRedefine/>
    <w:uiPriority w:val="39"/>
    <w:unhideWhenUsed/>
    <w:rsid w:val="00E56020"/>
    <w:pPr>
      <w:tabs>
        <w:tab w:val="right" w:pos="9017"/>
      </w:tabs>
      <w:spacing w:after="60" w:line="240" w:lineRule="auto"/>
    </w:pPr>
    <w:rPr>
      <w:rFonts w:eastAsiaTheme="minorHAnsi" w:cstheme="minorHAnsi"/>
      <w:bCs/>
      <w:noProof/>
      <w:color w:val="62808E" w:themeColor="accent3" w:themeShade="BF"/>
      <w:lang w:val="en-US" w:eastAsia="en-US"/>
    </w:rPr>
  </w:style>
  <w:style w:type="paragraph" w:styleId="TOC3">
    <w:name w:val="toc 3"/>
    <w:basedOn w:val="Normal"/>
    <w:next w:val="Normal"/>
    <w:autoRedefine/>
    <w:uiPriority w:val="39"/>
    <w:unhideWhenUsed/>
    <w:rsid w:val="00E56020"/>
    <w:pPr>
      <w:tabs>
        <w:tab w:val="right" w:pos="9017"/>
      </w:tabs>
      <w:spacing w:after="60" w:line="240" w:lineRule="auto"/>
      <w:ind w:left="284"/>
    </w:pPr>
    <w:rPr>
      <w:rFonts w:eastAsiaTheme="minorHAnsi" w:cstheme="minorHAnsi"/>
      <w:noProof/>
      <w:color w:val="62808E" w:themeColor="accent3" w:themeShade="BF"/>
      <w:lang w:val="en-US" w:eastAsia="en-US"/>
    </w:rPr>
  </w:style>
  <w:style w:type="paragraph" w:styleId="TOC4">
    <w:name w:val="toc 4"/>
    <w:basedOn w:val="Normal"/>
    <w:next w:val="Normal"/>
    <w:autoRedefine/>
    <w:uiPriority w:val="39"/>
    <w:unhideWhenUsed/>
    <w:rsid w:val="00E56020"/>
    <w:pPr>
      <w:tabs>
        <w:tab w:val="right" w:pos="9017"/>
      </w:tabs>
      <w:spacing w:after="120" w:line="240" w:lineRule="auto"/>
      <w:ind w:left="400"/>
    </w:pPr>
    <w:rPr>
      <w:rFonts w:eastAsiaTheme="minorHAnsi" w:cstheme="minorHAnsi"/>
      <w:noProof/>
      <w:color w:val="42555F" w:themeColor="accent3" w:themeShade="80"/>
      <w:lang w:val="en-US" w:eastAsia="en-US"/>
    </w:rPr>
  </w:style>
  <w:style w:type="paragraph" w:styleId="TOC5">
    <w:name w:val="toc 5"/>
    <w:basedOn w:val="Normal"/>
    <w:next w:val="Normal"/>
    <w:autoRedefine/>
    <w:uiPriority w:val="39"/>
    <w:unhideWhenUsed/>
    <w:rsid w:val="00921068"/>
    <w:pPr>
      <w:spacing w:after="120" w:line="240" w:lineRule="auto"/>
      <w:ind w:left="600"/>
    </w:pPr>
    <w:rPr>
      <w:rFonts w:eastAsiaTheme="minorHAnsi" w:cstheme="minorHAnsi"/>
      <w:color w:val="auto"/>
      <w:lang w:val="en-US" w:eastAsia="en-US"/>
    </w:rPr>
  </w:style>
  <w:style w:type="paragraph" w:styleId="TOC6">
    <w:name w:val="toc 6"/>
    <w:basedOn w:val="Normal"/>
    <w:next w:val="Normal"/>
    <w:autoRedefine/>
    <w:uiPriority w:val="39"/>
    <w:unhideWhenUsed/>
    <w:rsid w:val="00921068"/>
    <w:pPr>
      <w:spacing w:after="120" w:line="240" w:lineRule="auto"/>
      <w:ind w:left="800"/>
    </w:pPr>
    <w:rPr>
      <w:rFonts w:eastAsiaTheme="minorHAnsi" w:cstheme="minorHAnsi"/>
      <w:color w:val="auto"/>
      <w:lang w:val="en-US" w:eastAsia="en-US"/>
    </w:rPr>
  </w:style>
  <w:style w:type="paragraph" w:styleId="TOC7">
    <w:name w:val="toc 7"/>
    <w:basedOn w:val="Normal"/>
    <w:next w:val="Normal"/>
    <w:autoRedefine/>
    <w:uiPriority w:val="39"/>
    <w:unhideWhenUsed/>
    <w:rsid w:val="00921068"/>
    <w:pPr>
      <w:spacing w:after="120" w:line="240" w:lineRule="auto"/>
      <w:ind w:left="1000"/>
    </w:pPr>
    <w:rPr>
      <w:rFonts w:eastAsiaTheme="minorHAnsi" w:cstheme="minorHAnsi"/>
      <w:color w:val="auto"/>
      <w:lang w:val="en-US" w:eastAsia="en-US"/>
    </w:rPr>
  </w:style>
  <w:style w:type="paragraph" w:styleId="TOC8">
    <w:name w:val="toc 8"/>
    <w:basedOn w:val="Normal"/>
    <w:next w:val="Normal"/>
    <w:autoRedefine/>
    <w:uiPriority w:val="39"/>
    <w:unhideWhenUsed/>
    <w:rsid w:val="00921068"/>
    <w:pPr>
      <w:spacing w:after="120" w:line="240" w:lineRule="auto"/>
      <w:ind w:left="1200"/>
    </w:pPr>
    <w:rPr>
      <w:rFonts w:eastAsiaTheme="minorHAnsi" w:cstheme="minorHAnsi"/>
      <w:color w:val="auto"/>
      <w:lang w:val="en-US" w:eastAsia="en-US"/>
    </w:rPr>
  </w:style>
  <w:style w:type="paragraph" w:styleId="TOC9">
    <w:name w:val="toc 9"/>
    <w:basedOn w:val="Normal"/>
    <w:next w:val="Normal"/>
    <w:autoRedefine/>
    <w:uiPriority w:val="39"/>
    <w:unhideWhenUsed/>
    <w:rsid w:val="00921068"/>
    <w:pPr>
      <w:spacing w:after="120" w:line="240" w:lineRule="auto"/>
      <w:ind w:left="1400"/>
    </w:pPr>
    <w:rPr>
      <w:rFonts w:eastAsiaTheme="minorHAnsi" w:cstheme="minorHAnsi"/>
      <w:color w:val="auto"/>
      <w:lang w:val="en-US" w:eastAsia="en-US"/>
    </w:rPr>
  </w:style>
  <w:style w:type="paragraph" w:styleId="NormalWeb">
    <w:name w:val="Normal (Web)"/>
    <w:basedOn w:val="Normal"/>
    <w:uiPriority w:val="99"/>
    <w:semiHidden/>
    <w:unhideWhenUsed/>
    <w:rsid w:val="00985ECC"/>
    <w:pPr>
      <w:spacing w:before="100" w:beforeAutospacing="1" w:after="100" w:afterAutospacing="1" w:line="240" w:lineRule="auto"/>
    </w:pPr>
    <w:rPr>
      <w:rFonts w:ascii="Times New Roman" w:hAnsi="Times New Roman" w:cs="Times New Roman"/>
      <w:color w:val="auto"/>
      <w:sz w:val="24"/>
      <w:szCs w:val="24"/>
      <w:lang w:val="en-US" w:eastAsia="en-US"/>
    </w:rPr>
  </w:style>
  <w:style w:type="character" w:customStyle="1" w:styleId="gmail-s1">
    <w:name w:val="gmail-s1"/>
    <w:basedOn w:val="DefaultParagraphFont"/>
    <w:rsid w:val="00ED3F82"/>
  </w:style>
  <w:style w:type="character" w:customStyle="1" w:styleId="apple-converted-space">
    <w:name w:val="apple-converted-space"/>
    <w:basedOn w:val="DefaultParagraphFont"/>
    <w:rsid w:val="00EA6A48"/>
  </w:style>
  <w:style w:type="paragraph" w:styleId="Subtitle">
    <w:name w:val="Subtitle"/>
    <w:basedOn w:val="Normal"/>
    <w:next w:val="Normal"/>
    <w:link w:val="SubtitleChar"/>
    <w:uiPriority w:val="11"/>
    <w:rsid w:val="00753D09"/>
    <w:pPr>
      <w:numPr>
        <w:ilvl w:val="1"/>
      </w:numPr>
      <w:spacing w:after="160" w:line="240" w:lineRule="auto"/>
    </w:pPr>
    <w:rPr>
      <w:rFonts w:asciiTheme="majorHAnsi" w:hAnsiTheme="majorHAnsi" w:cstheme="majorHAnsi"/>
      <w:color w:val="1ED7D7" w:themeColor="accent2"/>
      <w:spacing w:val="15"/>
      <w:sz w:val="44"/>
      <w:lang w:val="en-US" w:eastAsia="en-US"/>
    </w:rPr>
  </w:style>
  <w:style w:type="character" w:customStyle="1" w:styleId="SubtitleChar">
    <w:name w:val="Subtitle Char"/>
    <w:basedOn w:val="DefaultParagraphFont"/>
    <w:link w:val="Subtitle"/>
    <w:uiPriority w:val="11"/>
    <w:rsid w:val="00753D09"/>
    <w:rPr>
      <w:rFonts w:asciiTheme="majorHAnsi" w:eastAsiaTheme="minorEastAsia" w:hAnsiTheme="majorHAnsi" w:cstheme="majorHAnsi"/>
      <w:color w:val="1ED7D7" w:themeColor="accent2"/>
      <w:spacing w:val="15"/>
      <w:sz w:val="44"/>
    </w:rPr>
  </w:style>
  <w:style w:type="paragraph" w:customStyle="1" w:styleId="QusetionPage">
    <w:name w:val="Qusetion Page"/>
    <w:basedOn w:val="Heading1"/>
    <w:link w:val="QusetionPageChar"/>
    <w:uiPriority w:val="13"/>
    <w:qFormat/>
    <w:rsid w:val="003F5F64"/>
    <w:pPr>
      <w:tabs>
        <w:tab w:val="left" w:pos="7371"/>
      </w:tabs>
    </w:pPr>
  </w:style>
  <w:style w:type="table" w:styleId="TableGridLight">
    <w:name w:val="Grid Table Light"/>
    <w:basedOn w:val="TableNormal"/>
    <w:uiPriority w:val="40"/>
    <w:rsid w:val="00D16E7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QusetionPageChar">
    <w:name w:val="Qusetion Page Char"/>
    <w:basedOn w:val="Heading1Char"/>
    <w:link w:val="QusetionPage"/>
    <w:uiPriority w:val="13"/>
    <w:rsid w:val="00D16E7A"/>
    <w:rPr>
      <w:rFonts w:asciiTheme="majorHAnsi" w:eastAsiaTheme="majorEastAsia" w:hAnsiTheme="majorHAnsi" w:cstheme="majorBidi"/>
      <w:noProof/>
      <w:color w:val="001432" w:themeColor="text1"/>
      <w:sz w:val="40"/>
      <w:szCs w:val="32"/>
      <w:lang w:val="en-GB"/>
    </w:rPr>
  </w:style>
  <w:style w:type="paragraph" w:customStyle="1" w:styleId="Biographies">
    <w:name w:val="Biographies"/>
    <w:basedOn w:val="Normal"/>
    <w:link w:val="BiographiesChar"/>
    <w:uiPriority w:val="13"/>
    <w:qFormat/>
    <w:rsid w:val="00FD486B"/>
    <w:pPr>
      <w:spacing w:after="120" w:line="240" w:lineRule="auto"/>
    </w:pPr>
    <w:rPr>
      <w:rFonts w:eastAsiaTheme="minorHAnsi"/>
      <w:color w:val="7962CE" w:themeColor="accent1"/>
      <w:sz w:val="24"/>
      <w:lang w:val="en-US" w:eastAsia="en-US"/>
    </w:rPr>
  </w:style>
  <w:style w:type="paragraph" w:styleId="TOCHeading">
    <w:name w:val="TOC Heading"/>
    <w:basedOn w:val="Heading1"/>
    <w:next w:val="Normal"/>
    <w:uiPriority w:val="39"/>
    <w:unhideWhenUsed/>
    <w:rsid w:val="00F27246"/>
    <w:pPr>
      <w:spacing w:after="0" w:line="259" w:lineRule="auto"/>
      <w:outlineLvl w:val="9"/>
    </w:pPr>
    <w:rPr>
      <w:noProof w:val="0"/>
      <w:color w:val="4F36AD" w:themeColor="accent1" w:themeShade="BF"/>
      <w:sz w:val="32"/>
    </w:rPr>
  </w:style>
  <w:style w:type="character" w:customStyle="1" w:styleId="BiographiesChar">
    <w:name w:val="Biographies Char"/>
    <w:basedOn w:val="Heading3Char"/>
    <w:link w:val="Biographies"/>
    <w:uiPriority w:val="13"/>
    <w:rsid w:val="00FD486B"/>
    <w:rPr>
      <w:rFonts w:asciiTheme="majorHAnsi" w:eastAsiaTheme="majorEastAsia" w:hAnsiTheme="majorHAnsi" w:cstheme="majorBidi"/>
      <w:noProof/>
      <w:color w:val="7962CE" w:themeColor="accent1"/>
      <w:sz w:val="24"/>
      <w:szCs w:val="32"/>
      <w:lang w:val="en-GB"/>
    </w:rPr>
  </w:style>
  <w:style w:type="table" w:styleId="PlainTable2">
    <w:name w:val="Plain Table 2"/>
    <w:basedOn w:val="TableNormal"/>
    <w:uiPriority w:val="42"/>
    <w:rsid w:val="00311E09"/>
    <w:rPr>
      <w:color w:val="001432" w:themeColor="text1"/>
    </w:rPr>
    <w:tblPr>
      <w:tblStyleRowBandSize w:val="1"/>
      <w:tblStyleColBandSize w:val="1"/>
      <w:tblBorders>
        <w:insideV w:val="single" w:sz="4" w:space="0" w:color="90A7B2" w:themeColor="accent3"/>
      </w:tblBorders>
    </w:tblPr>
    <w:tcPr>
      <w:shd w:val="clear" w:color="auto" w:fill="FFFFFF" w:themeFill="background1"/>
      <w:tcMar>
        <w:left w:w="0" w:type="dxa"/>
        <w:right w:w="142" w:type="dxa"/>
      </w:tcMar>
    </w:tcPr>
    <w:tblStylePr w:type="firstRow">
      <w:rPr>
        <w:b/>
        <w:bCs/>
      </w:rPr>
      <w:tblPr/>
      <w:tcPr>
        <w:tcBorders>
          <w:top w:val="nil"/>
          <w:left w:val="nil"/>
          <w:bottom w:val="nil"/>
          <w:right w:val="nil"/>
          <w:insideH w:val="nil"/>
          <w:insideV w:val="nil"/>
          <w:tl2br w:val="nil"/>
          <w:tr2bl w:val="nil"/>
        </w:tcBorders>
        <w:shd w:val="clear" w:color="auto" w:fill="FFFFFF" w:themeFill="background1"/>
      </w:tcPr>
    </w:tblStylePr>
    <w:tblStylePr w:type="lastRow">
      <w:rPr>
        <w:b/>
        <w:bCs/>
      </w:rPr>
      <w:tblPr/>
      <w:tcPr>
        <w:tcBorders>
          <w:top w:val="nil"/>
          <w:left w:val="nil"/>
          <w:bottom w:val="nil"/>
          <w:right w:val="nil"/>
          <w:insideH w:val="nil"/>
          <w:insideV w:val="nil"/>
          <w:tl2br w:val="nil"/>
          <w:tr2bl w:val="nil"/>
        </w:tcBorders>
        <w:shd w:val="clear" w:color="auto" w:fill="FFFFFF" w:themeFill="background1"/>
      </w:tcPr>
    </w:tblStylePr>
    <w:tblStylePr w:type="firstCol">
      <w:rPr>
        <w:b/>
        <w:bCs/>
      </w:rPr>
      <w:tblPr/>
      <w:tcPr>
        <w:tcBorders>
          <w:top w:val="nil"/>
          <w:left w:val="nil"/>
          <w:bottom w:val="nil"/>
          <w:right w:val="nil"/>
          <w:insideH w:val="nil"/>
          <w:insideV w:val="nil"/>
          <w:tl2br w:val="nil"/>
          <w:tr2bl w:val="nil"/>
        </w:tcBorders>
        <w:tcMar>
          <w:top w:w="0" w:type="nil"/>
          <w:left w:w="0" w:type="dxa"/>
          <w:bottom w:w="0" w:type="nil"/>
          <w:right w:w="113" w:type="dxa"/>
        </w:tcMar>
      </w:tcPr>
    </w:tblStylePr>
    <w:tblStylePr w:type="lastCol">
      <w:rPr>
        <w:b/>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nil"/>
          <w:right w:val="nil"/>
          <w:insideH w:val="nil"/>
          <w:insideV w:val="nil"/>
          <w:tl2br w:val="nil"/>
          <w:tr2bl w:val="nil"/>
        </w:tcBorders>
        <w:shd w:val="clear" w:color="auto" w:fill="FFFFFF" w:themeFill="background1"/>
      </w:tcPr>
    </w:tblStylePr>
    <w:tblStylePr w:type="band1Horz">
      <w:tblPr/>
      <w:tcPr>
        <w:tcBorders>
          <w:top w:val="nil"/>
          <w:left w:val="nil"/>
          <w:bottom w:val="nil"/>
          <w:right w:val="nil"/>
          <w:insideH w:val="nil"/>
          <w:insideV w:val="nil"/>
          <w:tl2br w:val="nil"/>
          <w:tr2bl w:val="nil"/>
        </w:tcBorders>
        <w:shd w:val="clear" w:color="auto" w:fill="FFFFFF" w:themeFill="background1"/>
      </w:tcPr>
    </w:tblStylePr>
    <w:tblStylePr w:type="band2Horz">
      <w:tblPr/>
      <w:tcPr>
        <w:tcBorders>
          <w:top w:val="nil"/>
          <w:left w:val="nil"/>
          <w:bottom w:val="nil"/>
          <w:right w:val="nil"/>
          <w:insideH w:val="nil"/>
          <w:insideV w:val="nil"/>
          <w:tl2br w:val="nil"/>
          <w:tr2bl w:val="nil"/>
        </w:tcBorders>
        <w:shd w:val="clear" w:color="auto" w:fill="FFFFFF" w:themeFill="background1"/>
      </w:tcPr>
    </w:tblStylePr>
    <w:tblStylePr w:type="seCell">
      <w:tblPr/>
      <w:tcPr>
        <w:tcBorders>
          <w:top w:val="nil"/>
          <w:left w:val="nil"/>
          <w:bottom w:val="nil"/>
          <w:right w:val="nil"/>
          <w:insideH w:val="nil"/>
          <w:insideV w:val="nil"/>
          <w:tl2br w:val="nil"/>
          <w:tr2bl w:val="nil"/>
        </w:tcBorders>
        <w:shd w:val="clear" w:color="auto" w:fill="FFFFFF" w:themeFill="background1"/>
      </w:tcPr>
    </w:tblStylePr>
  </w:style>
  <w:style w:type="paragraph" w:customStyle="1" w:styleId="Casestudytitles">
    <w:name w:val="Case study titles"/>
    <w:basedOn w:val="Heading3"/>
    <w:link w:val="CasestudytitlesChar"/>
    <w:uiPriority w:val="14"/>
    <w:qFormat/>
    <w:rsid w:val="00825F31"/>
    <w:pPr>
      <w:pBdr>
        <w:top w:val="single" w:sz="4" w:space="1" w:color="90A7B2" w:themeColor="accent3"/>
      </w:pBdr>
    </w:pPr>
  </w:style>
  <w:style w:type="character" w:customStyle="1" w:styleId="CasestudytitlesChar">
    <w:name w:val="Case study titles Char"/>
    <w:basedOn w:val="Heading3Char"/>
    <w:link w:val="Casestudytitles"/>
    <w:uiPriority w:val="14"/>
    <w:rsid w:val="00825F31"/>
    <w:rPr>
      <w:rFonts w:asciiTheme="majorHAnsi" w:eastAsiaTheme="majorEastAsia" w:hAnsiTheme="majorHAnsi" w:cstheme="majorBidi"/>
      <w:noProof/>
      <w:color w:val="90A7B2" w:themeColor="accent3"/>
      <w:sz w:val="28"/>
      <w:szCs w:val="32"/>
      <w:lang w:val="en-GB"/>
    </w:rPr>
  </w:style>
  <w:style w:type="paragraph" w:styleId="ListParagraph">
    <w:name w:val="List Paragraph"/>
    <w:aliases w:val="Numbered List"/>
    <w:basedOn w:val="Normal"/>
    <w:uiPriority w:val="34"/>
    <w:unhideWhenUsed/>
    <w:qFormat/>
    <w:rsid w:val="00C20129"/>
    <w:pPr>
      <w:numPr>
        <w:numId w:val="30"/>
      </w:numPr>
      <w:tabs>
        <w:tab w:val="left" w:pos="252"/>
      </w:tabs>
      <w:spacing w:after="120" w:line="240" w:lineRule="auto"/>
      <w:contextualSpacing/>
    </w:pPr>
    <w:rPr>
      <w:rFonts w:eastAsiaTheme="minorHAnsi"/>
      <w:color w:val="auto"/>
      <w:lang w:val="en-US" w:eastAsia="en-US"/>
    </w:rPr>
  </w:style>
  <w:style w:type="paragraph" w:styleId="NoSpacing">
    <w:name w:val="No Spacing"/>
    <w:basedOn w:val="Normal"/>
    <w:link w:val="NoSpacingChar"/>
    <w:uiPriority w:val="1"/>
    <w:qFormat/>
    <w:rsid w:val="002F2072"/>
    <w:pPr>
      <w:spacing w:line="240" w:lineRule="auto"/>
    </w:pPr>
    <w:rPr>
      <w:rFonts w:eastAsiaTheme="minorHAnsi"/>
      <w:color w:val="auto"/>
      <w:lang w:val="en-US" w:eastAsia="en-US"/>
    </w:rPr>
  </w:style>
  <w:style w:type="character" w:customStyle="1" w:styleId="NoSpacingChar">
    <w:name w:val="No Spacing Char"/>
    <w:basedOn w:val="DefaultParagraphFont"/>
    <w:link w:val="NoSpacing"/>
    <w:uiPriority w:val="1"/>
    <w:qFormat/>
    <w:rsid w:val="00902929"/>
    <w:rPr>
      <w:sz w:val="20"/>
      <w:lang w:val="en-GB"/>
    </w:rPr>
  </w:style>
  <w:style w:type="paragraph" w:customStyle="1" w:styleId="rightalign">
    <w:name w:val="right align"/>
    <w:basedOn w:val="Footer"/>
    <w:link w:val="rightalignChar"/>
    <w:rsid w:val="00902929"/>
    <w:pPr>
      <w:jc w:val="right"/>
    </w:pPr>
    <w:rPr>
      <w:sz w:val="14"/>
      <w:szCs w:val="14"/>
    </w:rPr>
  </w:style>
  <w:style w:type="character" w:customStyle="1" w:styleId="rightalignChar">
    <w:name w:val="right align Char"/>
    <w:basedOn w:val="FooterChar"/>
    <w:link w:val="rightalign"/>
    <w:rsid w:val="00902929"/>
    <w:rPr>
      <w:sz w:val="14"/>
      <w:szCs w:val="14"/>
    </w:rPr>
  </w:style>
  <w:style w:type="paragraph" w:styleId="Revision">
    <w:name w:val="Revision"/>
    <w:hidden/>
    <w:uiPriority w:val="99"/>
    <w:semiHidden/>
    <w:rsid w:val="00FB7191"/>
    <w:rPr>
      <w:rFonts w:eastAsiaTheme="minorEastAsia"/>
      <w:color w:val="001432" w:themeColor="text1"/>
      <w:sz w:val="20"/>
      <w:szCs w:val="20"/>
      <w:lang w:val="en-GB" w:eastAsia="zh-TW"/>
    </w:rPr>
  </w:style>
  <w:style w:type="paragraph" w:customStyle="1" w:styleId="Default">
    <w:name w:val="Default"/>
    <w:rsid w:val="00BD1923"/>
    <w:pPr>
      <w:autoSpaceDE w:val="0"/>
      <w:autoSpaceDN w:val="0"/>
      <w:adjustRightInd w:val="0"/>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5E0337"/>
    <w:rPr>
      <w:color w:val="605E5C"/>
      <w:shd w:val="clear" w:color="auto" w:fill="E1DFDD"/>
    </w:rPr>
  </w:style>
  <w:style w:type="character" w:customStyle="1" w:styleId="UnresolvedMention2">
    <w:name w:val="Unresolved Mention2"/>
    <w:basedOn w:val="DefaultParagraphFont"/>
    <w:uiPriority w:val="99"/>
    <w:semiHidden/>
    <w:unhideWhenUsed/>
    <w:rsid w:val="009116D8"/>
    <w:rPr>
      <w:color w:val="605E5C"/>
      <w:shd w:val="clear" w:color="auto" w:fill="E1DFDD"/>
    </w:rPr>
  </w:style>
  <w:style w:type="character" w:customStyle="1" w:styleId="UnresolvedMention3">
    <w:name w:val="Unresolved Mention3"/>
    <w:basedOn w:val="DefaultParagraphFont"/>
    <w:uiPriority w:val="99"/>
    <w:semiHidden/>
    <w:unhideWhenUsed/>
    <w:rsid w:val="00514A88"/>
    <w:rPr>
      <w:color w:val="605E5C"/>
      <w:shd w:val="clear" w:color="auto" w:fill="E1DFDD"/>
    </w:rPr>
  </w:style>
  <w:style w:type="character" w:customStyle="1" w:styleId="UnresolvedMention4">
    <w:name w:val="Unresolved Mention4"/>
    <w:basedOn w:val="DefaultParagraphFont"/>
    <w:uiPriority w:val="99"/>
    <w:semiHidden/>
    <w:unhideWhenUsed/>
    <w:rsid w:val="009431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37056">
      <w:bodyDiv w:val="1"/>
      <w:marLeft w:val="0"/>
      <w:marRight w:val="0"/>
      <w:marTop w:val="0"/>
      <w:marBottom w:val="0"/>
      <w:divBdr>
        <w:top w:val="none" w:sz="0" w:space="0" w:color="auto"/>
        <w:left w:val="none" w:sz="0" w:space="0" w:color="auto"/>
        <w:bottom w:val="none" w:sz="0" w:space="0" w:color="auto"/>
        <w:right w:val="none" w:sz="0" w:space="0" w:color="auto"/>
      </w:divBdr>
    </w:div>
    <w:div w:id="196235134">
      <w:bodyDiv w:val="1"/>
      <w:marLeft w:val="0"/>
      <w:marRight w:val="0"/>
      <w:marTop w:val="0"/>
      <w:marBottom w:val="0"/>
      <w:divBdr>
        <w:top w:val="none" w:sz="0" w:space="0" w:color="auto"/>
        <w:left w:val="none" w:sz="0" w:space="0" w:color="auto"/>
        <w:bottom w:val="none" w:sz="0" w:space="0" w:color="auto"/>
        <w:right w:val="none" w:sz="0" w:space="0" w:color="auto"/>
      </w:divBdr>
    </w:div>
    <w:div w:id="257760518">
      <w:bodyDiv w:val="1"/>
      <w:marLeft w:val="0"/>
      <w:marRight w:val="0"/>
      <w:marTop w:val="0"/>
      <w:marBottom w:val="0"/>
      <w:divBdr>
        <w:top w:val="none" w:sz="0" w:space="0" w:color="auto"/>
        <w:left w:val="none" w:sz="0" w:space="0" w:color="auto"/>
        <w:bottom w:val="none" w:sz="0" w:space="0" w:color="auto"/>
        <w:right w:val="none" w:sz="0" w:space="0" w:color="auto"/>
      </w:divBdr>
      <w:divsChild>
        <w:div w:id="1929464988">
          <w:marLeft w:val="0"/>
          <w:marRight w:val="0"/>
          <w:marTop w:val="0"/>
          <w:marBottom w:val="0"/>
          <w:divBdr>
            <w:top w:val="none" w:sz="0" w:space="0" w:color="auto"/>
            <w:left w:val="none" w:sz="0" w:space="0" w:color="auto"/>
            <w:bottom w:val="none" w:sz="0" w:space="0" w:color="auto"/>
            <w:right w:val="none" w:sz="0" w:space="0" w:color="auto"/>
          </w:divBdr>
        </w:div>
      </w:divsChild>
    </w:div>
    <w:div w:id="326444896">
      <w:bodyDiv w:val="1"/>
      <w:marLeft w:val="0"/>
      <w:marRight w:val="0"/>
      <w:marTop w:val="0"/>
      <w:marBottom w:val="0"/>
      <w:divBdr>
        <w:top w:val="none" w:sz="0" w:space="0" w:color="auto"/>
        <w:left w:val="none" w:sz="0" w:space="0" w:color="auto"/>
        <w:bottom w:val="none" w:sz="0" w:space="0" w:color="auto"/>
        <w:right w:val="none" w:sz="0" w:space="0" w:color="auto"/>
      </w:divBdr>
    </w:div>
    <w:div w:id="350566660">
      <w:bodyDiv w:val="1"/>
      <w:marLeft w:val="0"/>
      <w:marRight w:val="0"/>
      <w:marTop w:val="0"/>
      <w:marBottom w:val="0"/>
      <w:divBdr>
        <w:top w:val="none" w:sz="0" w:space="0" w:color="auto"/>
        <w:left w:val="none" w:sz="0" w:space="0" w:color="auto"/>
        <w:bottom w:val="none" w:sz="0" w:space="0" w:color="auto"/>
        <w:right w:val="none" w:sz="0" w:space="0" w:color="auto"/>
      </w:divBdr>
    </w:div>
    <w:div w:id="417991767">
      <w:bodyDiv w:val="1"/>
      <w:marLeft w:val="0"/>
      <w:marRight w:val="0"/>
      <w:marTop w:val="0"/>
      <w:marBottom w:val="0"/>
      <w:divBdr>
        <w:top w:val="none" w:sz="0" w:space="0" w:color="auto"/>
        <w:left w:val="none" w:sz="0" w:space="0" w:color="auto"/>
        <w:bottom w:val="none" w:sz="0" w:space="0" w:color="auto"/>
        <w:right w:val="none" w:sz="0" w:space="0" w:color="auto"/>
      </w:divBdr>
    </w:div>
    <w:div w:id="467167178">
      <w:bodyDiv w:val="1"/>
      <w:marLeft w:val="0"/>
      <w:marRight w:val="0"/>
      <w:marTop w:val="0"/>
      <w:marBottom w:val="0"/>
      <w:divBdr>
        <w:top w:val="none" w:sz="0" w:space="0" w:color="auto"/>
        <w:left w:val="none" w:sz="0" w:space="0" w:color="auto"/>
        <w:bottom w:val="none" w:sz="0" w:space="0" w:color="auto"/>
        <w:right w:val="none" w:sz="0" w:space="0" w:color="auto"/>
      </w:divBdr>
    </w:div>
    <w:div w:id="516387444">
      <w:bodyDiv w:val="1"/>
      <w:marLeft w:val="0"/>
      <w:marRight w:val="0"/>
      <w:marTop w:val="0"/>
      <w:marBottom w:val="0"/>
      <w:divBdr>
        <w:top w:val="none" w:sz="0" w:space="0" w:color="auto"/>
        <w:left w:val="none" w:sz="0" w:space="0" w:color="auto"/>
        <w:bottom w:val="none" w:sz="0" w:space="0" w:color="auto"/>
        <w:right w:val="none" w:sz="0" w:space="0" w:color="auto"/>
      </w:divBdr>
    </w:div>
    <w:div w:id="543560347">
      <w:bodyDiv w:val="1"/>
      <w:marLeft w:val="0"/>
      <w:marRight w:val="0"/>
      <w:marTop w:val="0"/>
      <w:marBottom w:val="0"/>
      <w:divBdr>
        <w:top w:val="none" w:sz="0" w:space="0" w:color="auto"/>
        <w:left w:val="none" w:sz="0" w:space="0" w:color="auto"/>
        <w:bottom w:val="none" w:sz="0" w:space="0" w:color="auto"/>
        <w:right w:val="none" w:sz="0" w:space="0" w:color="auto"/>
      </w:divBdr>
    </w:div>
    <w:div w:id="615260848">
      <w:bodyDiv w:val="1"/>
      <w:marLeft w:val="0"/>
      <w:marRight w:val="0"/>
      <w:marTop w:val="0"/>
      <w:marBottom w:val="0"/>
      <w:divBdr>
        <w:top w:val="none" w:sz="0" w:space="0" w:color="auto"/>
        <w:left w:val="none" w:sz="0" w:space="0" w:color="auto"/>
        <w:bottom w:val="none" w:sz="0" w:space="0" w:color="auto"/>
        <w:right w:val="none" w:sz="0" w:space="0" w:color="auto"/>
      </w:divBdr>
    </w:div>
    <w:div w:id="629046107">
      <w:bodyDiv w:val="1"/>
      <w:marLeft w:val="0"/>
      <w:marRight w:val="0"/>
      <w:marTop w:val="0"/>
      <w:marBottom w:val="0"/>
      <w:divBdr>
        <w:top w:val="none" w:sz="0" w:space="0" w:color="auto"/>
        <w:left w:val="none" w:sz="0" w:space="0" w:color="auto"/>
        <w:bottom w:val="none" w:sz="0" w:space="0" w:color="auto"/>
        <w:right w:val="none" w:sz="0" w:space="0" w:color="auto"/>
      </w:divBdr>
    </w:div>
    <w:div w:id="655841143">
      <w:bodyDiv w:val="1"/>
      <w:marLeft w:val="0"/>
      <w:marRight w:val="0"/>
      <w:marTop w:val="0"/>
      <w:marBottom w:val="0"/>
      <w:divBdr>
        <w:top w:val="none" w:sz="0" w:space="0" w:color="auto"/>
        <w:left w:val="none" w:sz="0" w:space="0" w:color="auto"/>
        <w:bottom w:val="none" w:sz="0" w:space="0" w:color="auto"/>
        <w:right w:val="none" w:sz="0" w:space="0" w:color="auto"/>
      </w:divBdr>
    </w:div>
    <w:div w:id="723871620">
      <w:bodyDiv w:val="1"/>
      <w:marLeft w:val="0"/>
      <w:marRight w:val="0"/>
      <w:marTop w:val="0"/>
      <w:marBottom w:val="0"/>
      <w:divBdr>
        <w:top w:val="none" w:sz="0" w:space="0" w:color="auto"/>
        <w:left w:val="none" w:sz="0" w:space="0" w:color="auto"/>
        <w:bottom w:val="none" w:sz="0" w:space="0" w:color="auto"/>
        <w:right w:val="none" w:sz="0" w:space="0" w:color="auto"/>
      </w:divBdr>
    </w:div>
    <w:div w:id="753672485">
      <w:bodyDiv w:val="1"/>
      <w:marLeft w:val="0"/>
      <w:marRight w:val="0"/>
      <w:marTop w:val="0"/>
      <w:marBottom w:val="0"/>
      <w:divBdr>
        <w:top w:val="none" w:sz="0" w:space="0" w:color="auto"/>
        <w:left w:val="none" w:sz="0" w:space="0" w:color="auto"/>
        <w:bottom w:val="none" w:sz="0" w:space="0" w:color="auto"/>
        <w:right w:val="none" w:sz="0" w:space="0" w:color="auto"/>
      </w:divBdr>
    </w:div>
    <w:div w:id="852765435">
      <w:bodyDiv w:val="1"/>
      <w:marLeft w:val="0"/>
      <w:marRight w:val="0"/>
      <w:marTop w:val="0"/>
      <w:marBottom w:val="0"/>
      <w:divBdr>
        <w:top w:val="none" w:sz="0" w:space="0" w:color="auto"/>
        <w:left w:val="none" w:sz="0" w:space="0" w:color="auto"/>
        <w:bottom w:val="none" w:sz="0" w:space="0" w:color="auto"/>
        <w:right w:val="none" w:sz="0" w:space="0" w:color="auto"/>
      </w:divBdr>
    </w:div>
    <w:div w:id="944070491">
      <w:bodyDiv w:val="1"/>
      <w:marLeft w:val="0"/>
      <w:marRight w:val="0"/>
      <w:marTop w:val="0"/>
      <w:marBottom w:val="0"/>
      <w:divBdr>
        <w:top w:val="none" w:sz="0" w:space="0" w:color="auto"/>
        <w:left w:val="none" w:sz="0" w:space="0" w:color="auto"/>
        <w:bottom w:val="none" w:sz="0" w:space="0" w:color="auto"/>
        <w:right w:val="none" w:sz="0" w:space="0" w:color="auto"/>
      </w:divBdr>
    </w:div>
    <w:div w:id="953512698">
      <w:bodyDiv w:val="1"/>
      <w:marLeft w:val="0"/>
      <w:marRight w:val="0"/>
      <w:marTop w:val="0"/>
      <w:marBottom w:val="0"/>
      <w:divBdr>
        <w:top w:val="none" w:sz="0" w:space="0" w:color="auto"/>
        <w:left w:val="none" w:sz="0" w:space="0" w:color="auto"/>
        <w:bottom w:val="none" w:sz="0" w:space="0" w:color="auto"/>
        <w:right w:val="none" w:sz="0" w:space="0" w:color="auto"/>
      </w:divBdr>
      <w:divsChild>
        <w:div w:id="738133230">
          <w:marLeft w:val="0"/>
          <w:marRight w:val="0"/>
          <w:marTop w:val="0"/>
          <w:marBottom w:val="0"/>
          <w:divBdr>
            <w:top w:val="none" w:sz="0" w:space="0" w:color="auto"/>
            <w:left w:val="none" w:sz="0" w:space="0" w:color="auto"/>
            <w:bottom w:val="none" w:sz="0" w:space="0" w:color="auto"/>
            <w:right w:val="none" w:sz="0" w:space="0" w:color="auto"/>
          </w:divBdr>
        </w:div>
      </w:divsChild>
    </w:div>
    <w:div w:id="958683364">
      <w:bodyDiv w:val="1"/>
      <w:marLeft w:val="0"/>
      <w:marRight w:val="0"/>
      <w:marTop w:val="0"/>
      <w:marBottom w:val="0"/>
      <w:divBdr>
        <w:top w:val="none" w:sz="0" w:space="0" w:color="auto"/>
        <w:left w:val="none" w:sz="0" w:space="0" w:color="auto"/>
        <w:bottom w:val="none" w:sz="0" w:space="0" w:color="auto"/>
        <w:right w:val="none" w:sz="0" w:space="0" w:color="auto"/>
      </w:divBdr>
    </w:div>
    <w:div w:id="972447917">
      <w:bodyDiv w:val="1"/>
      <w:marLeft w:val="0"/>
      <w:marRight w:val="0"/>
      <w:marTop w:val="0"/>
      <w:marBottom w:val="0"/>
      <w:divBdr>
        <w:top w:val="none" w:sz="0" w:space="0" w:color="auto"/>
        <w:left w:val="none" w:sz="0" w:space="0" w:color="auto"/>
        <w:bottom w:val="none" w:sz="0" w:space="0" w:color="auto"/>
        <w:right w:val="none" w:sz="0" w:space="0" w:color="auto"/>
      </w:divBdr>
    </w:div>
    <w:div w:id="982268492">
      <w:bodyDiv w:val="1"/>
      <w:marLeft w:val="0"/>
      <w:marRight w:val="0"/>
      <w:marTop w:val="0"/>
      <w:marBottom w:val="0"/>
      <w:divBdr>
        <w:top w:val="none" w:sz="0" w:space="0" w:color="auto"/>
        <w:left w:val="none" w:sz="0" w:space="0" w:color="auto"/>
        <w:bottom w:val="none" w:sz="0" w:space="0" w:color="auto"/>
        <w:right w:val="none" w:sz="0" w:space="0" w:color="auto"/>
      </w:divBdr>
    </w:div>
    <w:div w:id="1000304721">
      <w:bodyDiv w:val="1"/>
      <w:marLeft w:val="0"/>
      <w:marRight w:val="0"/>
      <w:marTop w:val="0"/>
      <w:marBottom w:val="0"/>
      <w:divBdr>
        <w:top w:val="none" w:sz="0" w:space="0" w:color="auto"/>
        <w:left w:val="none" w:sz="0" w:space="0" w:color="auto"/>
        <w:bottom w:val="none" w:sz="0" w:space="0" w:color="auto"/>
        <w:right w:val="none" w:sz="0" w:space="0" w:color="auto"/>
      </w:divBdr>
    </w:div>
    <w:div w:id="1039159311">
      <w:bodyDiv w:val="1"/>
      <w:marLeft w:val="0"/>
      <w:marRight w:val="0"/>
      <w:marTop w:val="0"/>
      <w:marBottom w:val="0"/>
      <w:divBdr>
        <w:top w:val="none" w:sz="0" w:space="0" w:color="auto"/>
        <w:left w:val="none" w:sz="0" w:space="0" w:color="auto"/>
        <w:bottom w:val="none" w:sz="0" w:space="0" w:color="auto"/>
        <w:right w:val="none" w:sz="0" w:space="0" w:color="auto"/>
      </w:divBdr>
    </w:div>
    <w:div w:id="1049840018">
      <w:bodyDiv w:val="1"/>
      <w:marLeft w:val="0"/>
      <w:marRight w:val="0"/>
      <w:marTop w:val="0"/>
      <w:marBottom w:val="0"/>
      <w:divBdr>
        <w:top w:val="none" w:sz="0" w:space="0" w:color="auto"/>
        <w:left w:val="none" w:sz="0" w:space="0" w:color="auto"/>
        <w:bottom w:val="none" w:sz="0" w:space="0" w:color="auto"/>
        <w:right w:val="none" w:sz="0" w:space="0" w:color="auto"/>
      </w:divBdr>
    </w:div>
    <w:div w:id="1138454180">
      <w:bodyDiv w:val="1"/>
      <w:marLeft w:val="0"/>
      <w:marRight w:val="0"/>
      <w:marTop w:val="0"/>
      <w:marBottom w:val="0"/>
      <w:divBdr>
        <w:top w:val="none" w:sz="0" w:space="0" w:color="auto"/>
        <w:left w:val="none" w:sz="0" w:space="0" w:color="auto"/>
        <w:bottom w:val="none" w:sz="0" w:space="0" w:color="auto"/>
        <w:right w:val="none" w:sz="0" w:space="0" w:color="auto"/>
      </w:divBdr>
    </w:div>
    <w:div w:id="1159922301">
      <w:bodyDiv w:val="1"/>
      <w:marLeft w:val="0"/>
      <w:marRight w:val="0"/>
      <w:marTop w:val="0"/>
      <w:marBottom w:val="0"/>
      <w:divBdr>
        <w:top w:val="none" w:sz="0" w:space="0" w:color="auto"/>
        <w:left w:val="none" w:sz="0" w:space="0" w:color="auto"/>
        <w:bottom w:val="none" w:sz="0" w:space="0" w:color="auto"/>
        <w:right w:val="none" w:sz="0" w:space="0" w:color="auto"/>
      </w:divBdr>
    </w:div>
    <w:div w:id="1223561344">
      <w:bodyDiv w:val="1"/>
      <w:marLeft w:val="0"/>
      <w:marRight w:val="0"/>
      <w:marTop w:val="0"/>
      <w:marBottom w:val="0"/>
      <w:divBdr>
        <w:top w:val="none" w:sz="0" w:space="0" w:color="auto"/>
        <w:left w:val="none" w:sz="0" w:space="0" w:color="auto"/>
        <w:bottom w:val="none" w:sz="0" w:space="0" w:color="auto"/>
        <w:right w:val="none" w:sz="0" w:space="0" w:color="auto"/>
      </w:divBdr>
    </w:div>
    <w:div w:id="1427726658">
      <w:bodyDiv w:val="1"/>
      <w:marLeft w:val="0"/>
      <w:marRight w:val="0"/>
      <w:marTop w:val="0"/>
      <w:marBottom w:val="0"/>
      <w:divBdr>
        <w:top w:val="none" w:sz="0" w:space="0" w:color="auto"/>
        <w:left w:val="none" w:sz="0" w:space="0" w:color="auto"/>
        <w:bottom w:val="none" w:sz="0" w:space="0" w:color="auto"/>
        <w:right w:val="none" w:sz="0" w:space="0" w:color="auto"/>
      </w:divBdr>
    </w:div>
    <w:div w:id="1476488193">
      <w:bodyDiv w:val="1"/>
      <w:marLeft w:val="0"/>
      <w:marRight w:val="0"/>
      <w:marTop w:val="0"/>
      <w:marBottom w:val="0"/>
      <w:divBdr>
        <w:top w:val="none" w:sz="0" w:space="0" w:color="auto"/>
        <w:left w:val="none" w:sz="0" w:space="0" w:color="auto"/>
        <w:bottom w:val="none" w:sz="0" w:space="0" w:color="auto"/>
        <w:right w:val="none" w:sz="0" w:space="0" w:color="auto"/>
      </w:divBdr>
    </w:div>
    <w:div w:id="1500198425">
      <w:bodyDiv w:val="1"/>
      <w:marLeft w:val="0"/>
      <w:marRight w:val="0"/>
      <w:marTop w:val="0"/>
      <w:marBottom w:val="0"/>
      <w:divBdr>
        <w:top w:val="none" w:sz="0" w:space="0" w:color="auto"/>
        <w:left w:val="none" w:sz="0" w:space="0" w:color="auto"/>
        <w:bottom w:val="none" w:sz="0" w:space="0" w:color="auto"/>
        <w:right w:val="none" w:sz="0" w:space="0" w:color="auto"/>
      </w:divBdr>
    </w:div>
    <w:div w:id="1511721328">
      <w:bodyDiv w:val="1"/>
      <w:marLeft w:val="0"/>
      <w:marRight w:val="0"/>
      <w:marTop w:val="0"/>
      <w:marBottom w:val="0"/>
      <w:divBdr>
        <w:top w:val="none" w:sz="0" w:space="0" w:color="auto"/>
        <w:left w:val="none" w:sz="0" w:space="0" w:color="auto"/>
        <w:bottom w:val="none" w:sz="0" w:space="0" w:color="auto"/>
        <w:right w:val="none" w:sz="0" w:space="0" w:color="auto"/>
      </w:divBdr>
    </w:div>
    <w:div w:id="1513455328">
      <w:bodyDiv w:val="1"/>
      <w:marLeft w:val="0"/>
      <w:marRight w:val="0"/>
      <w:marTop w:val="0"/>
      <w:marBottom w:val="0"/>
      <w:divBdr>
        <w:top w:val="none" w:sz="0" w:space="0" w:color="auto"/>
        <w:left w:val="none" w:sz="0" w:space="0" w:color="auto"/>
        <w:bottom w:val="none" w:sz="0" w:space="0" w:color="auto"/>
        <w:right w:val="none" w:sz="0" w:space="0" w:color="auto"/>
      </w:divBdr>
      <w:divsChild>
        <w:div w:id="1399982703">
          <w:marLeft w:val="446"/>
          <w:marRight w:val="0"/>
          <w:marTop w:val="240"/>
          <w:marBottom w:val="0"/>
          <w:divBdr>
            <w:top w:val="none" w:sz="0" w:space="0" w:color="auto"/>
            <w:left w:val="none" w:sz="0" w:space="0" w:color="auto"/>
            <w:bottom w:val="none" w:sz="0" w:space="0" w:color="auto"/>
            <w:right w:val="none" w:sz="0" w:space="0" w:color="auto"/>
          </w:divBdr>
        </w:div>
      </w:divsChild>
    </w:div>
    <w:div w:id="1527132714">
      <w:bodyDiv w:val="1"/>
      <w:marLeft w:val="0"/>
      <w:marRight w:val="0"/>
      <w:marTop w:val="0"/>
      <w:marBottom w:val="0"/>
      <w:divBdr>
        <w:top w:val="none" w:sz="0" w:space="0" w:color="auto"/>
        <w:left w:val="none" w:sz="0" w:space="0" w:color="auto"/>
        <w:bottom w:val="none" w:sz="0" w:space="0" w:color="auto"/>
        <w:right w:val="none" w:sz="0" w:space="0" w:color="auto"/>
      </w:divBdr>
    </w:div>
    <w:div w:id="1616595916">
      <w:bodyDiv w:val="1"/>
      <w:marLeft w:val="0"/>
      <w:marRight w:val="0"/>
      <w:marTop w:val="0"/>
      <w:marBottom w:val="0"/>
      <w:divBdr>
        <w:top w:val="none" w:sz="0" w:space="0" w:color="auto"/>
        <w:left w:val="none" w:sz="0" w:space="0" w:color="auto"/>
        <w:bottom w:val="none" w:sz="0" w:space="0" w:color="auto"/>
        <w:right w:val="none" w:sz="0" w:space="0" w:color="auto"/>
      </w:divBdr>
    </w:div>
    <w:div w:id="1617906944">
      <w:bodyDiv w:val="1"/>
      <w:marLeft w:val="0"/>
      <w:marRight w:val="0"/>
      <w:marTop w:val="0"/>
      <w:marBottom w:val="0"/>
      <w:divBdr>
        <w:top w:val="none" w:sz="0" w:space="0" w:color="auto"/>
        <w:left w:val="none" w:sz="0" w:space="0" w:color="auto"/>
        <w:bottom w:val="none" w:sz="0" w:space="0" w:color="auto"/>
        <w:right w:val="none" w:sz="0" w:space="0" w:color="auto"/>
      </w:divBdr>
    </w:div>
    <w:div w:id="1640187165">
      <w:bodyDiv w:val="1"/>
      <w:marLeft w:val="0"/>
      <w:marRight w:val="0"/>
      <w:marTop w:val="0"/>
      <w:marBottom w:val="0"/>
      <w:divBdr>
        <w:top w:val="none" w:sz="0" w:space="0" w:color="auto"/>
        <w:left w:val="none" w:sz="0" w:space="0" w:color="auto"/>
        <w:bottom w:val="none" w:sz="0" w:space="0" w:color="auto"/>
        <w:right w:val="none" w:sz="0" w:space="0" w:color="auto"/>
      </w:divBdr>
    </w:div>
    <w:div w:id="1766531110">
      <w:bodyDiv w:val="1"/>
      <w:marLeft w:val="0"/>
      <w:marRight w:val="0"/>
      <w:marTop w:val="0"/>
      <w:marBottom w:val="0"/>
      <w:divBdr>
        <w:top w:val="none" w:sz="0" w:space="0" w:color="auto"/>
        <w:left w:val="none" w:sz="0" w:space="0" w:color="auto"/>
        <w:bottom w:val="none" w:sz="0" w:space="0" w:color="auto"/>
        <w:right w:val="none" w:sz="0" w:space="0" w:color="auto"/>
      </w:divBdr>
    </w:div>
    <w:div w:id="1864897678">
      <w:bodyDiv w:val="1"/>
      <w:marLeft w:val="0"/>
      <w:marRight w:val="0"/>
      <w:marTop w:val="0"/>
      <w:marBottom w:val="0"/>
      <w:divBdr>
        <w:top w:val="none" w:sz="0" w:space="0" w:color="auto"/>
        <w:left w:val="none" w:sz="0" w:space="0" w:color="auto"/>
        <w:bottom w:val="none" w:sz="0" w:space="0" w:color="auto"/>
        <w:right w:val="none" w:sz="0" w:space="0" w:color="auto"/>
      </w:divBdr>
    </w:div>
    <w:div w:id="1899121899">
      <w:bodyDiv w:val="1"/>
      <w:marLeft w:val="0"/>
      <w:marRight w:val="0"/>
      <w:marTop w:val="0"/>
      <w:marBottom w:val="0"/>
      <w:divBdr>
        <w:top w:val="none" w:sz="0" w:space="0" w:color="auto"/>
        <w:left w:val="none" w:sz="0" w:space="0" w:color="auto"/>
        <w:bottom w:val="none" w:sz="0" w:space="0" w:color="auto"/>
        <w:right w:val="none" w:sz="0" w:space="0" w:color="auto"/>
      </w:divBdr>
    </w:div>
    <w:div w:id="1954090329">
      <w:bodyDiv w:val="1"/>
      <w:marLeft w:val="0"/>
      <w:marRight w:val="0"/>
      <w:marTop w:val="0"/>
      <w:marBottom w:val="0"/>
      <w:divBdr>
        <w:top w:val="none" w:sz="0" w:space="0" w:color="auto"/>
        <w:left w:val="none" w:sz="0" w:space="0" w:color="auto"/>
        <w:bottom w:val="none" w:sz="0" w:space="0" w:color="auto"/>
        <w:right w:val="none" w:sz="0" w:space="0" w:color="auto"/>
      </w:divBdr>
    </w:div>
    <w:div w:id="2020817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ouvreabudhabi.ae/ar/buy-ticket"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utube.com/channel/UCUx_x8ALpnlZh7d9w8SZJqg?app=desktop" TargetMode="External"/><Relationship Id="rId17" Type="http://schemas.openxmlformats.org/officeDocument/2006/relationships/hyperlink" Target="https://www.louvreabudhabi.ae/" TargetMode="External"/><Relationship Id="rId2" Type="http://schemas.openxmlformats.org/officeDocument/2006/relationships/customXml" Target="../customXml/item2.xml"/><Relationship Id="rId16" Type="http://schemas.openxmlformats.org/officeDocument/2006/relationships/hyperlink" Target="http://instagram.com/LouvreAbuDhab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ouvreabudhabi.ae/ar/Whats-Online/the-pulse-of-time" TargetMode="External"/><Relationship Id="rId5" Type="http://schemas.openxmlformats.org/officeDocument/2006/relationships/numbering" Target="numbering.xml"/><Relationship Id="rId15" Type="http://schemas.openxmlformats.org/officeDocument/2006/relationships/hyperlink" Target="https://twitter.com/LouvreAbuDhabi"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cebook.com/LouvreAbuDhab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unswick Brand">
  <a:themeElements>
    <a:clrScheme name="Custom 3">
      <a:dk1>
        <a:srgbClr val="001432"/>
      </a:dk1>
      <a:lt1>
        <a:srgbClr val="FFFFFF"/>
      </a:lt1>
      <a:dk2>
        <a:srgbClr val="85827B"/>
      </a:dk2>
      <a:lt2>
        <a:srgbClr val="7A0050"/>
      </a:lt2>
      <a:accent1>
        <a:srgbClr val="7962CE"/>
      </a:accent1>
      <a:accent2>
        <a:srgbClr val="1ED7D7"/>
      </a:accent2>
      <a:accent3>
        <a:srgbClr val="90A7B2"/>
      </a:accent3>
      <a:accent4>
        <a:srgbClr val="007878"/>
      </a:accent4>
      <a:accent5>
        <a:srgbClr val="FF4E38"/>
      </a:accent5>
      <a:accent6>
        <a:srgbClr val="FFB200"/>
      </a:accent6>
      <a:hlink>
        <a:srgbClr val="90A7B2"/>
      </a:hlink>
      <a:folHlink>
        <a:srgbClr val="1ED7D7"/>
      </a:folHlink>
    </a:clrScheme>
    <a:fontScheme name="Custom 4">
      <a:majorFont>
        <a:latin typeface="Segoe UI Semibold"/>
        <a:ea typeface=""/>
        <a:cs typeface=""/>
      </a:majorFont>
      <a:minorFont>
        <a:latin typeface="Segoe U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sz="2000" dirty="0" err="1" smtClean="0"/>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Brunswick Brand" id="{C20D8C73-F153-414C-AA57-0EAA793313A7}" vid="{1619BC81-0DAB-40F2-BDB7-D6D8D31925C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945B6970C58E748951D960012361E78" ma:contentTypeVersion="12" ma:contentTypeDescription="Create a new document." ma:contentTypeScope="" ma:versionID="b5475d2ad9fb75b14deb6abb315efd17">
  <xsd:schema xmlns:xsd="http://www.w3.org/2001/XMLSchema" xmlns:xs="http://www.w3.org/2001/XMLSchema" xmlns:p="http://schemas.microsoft.com/office/2006/metadata/properties" xmlns:ns3="db82a7ea-1765-4b6d-b8ff-1895fd38e11a" xmlns:ns4="006cec59-f3eb-4592-a4d0-aa5e68300c3e" targetNamespace="http://schemas.microsoft.com/office/2006/metadata/properties" ma:root="true" ma:fieldsID="f48835a91ecbfea89e6cda6671dd70d0" ns3:_="" ns4:_="">
    <xsd:import namespace="db82a7ea-1765-4b6d-b8ff-1895fd38e11a"/>
    <xsd:import namespace="006cec59-f3eb-4592-a4d0-aa5e68300c3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82a7ea-1765-4b6d-b8ff-1895fd38e1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6cec59-f3eb-4592-a4d0-aa5e68300c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2F09213-DE15-49AF-97D8-6C53A91AA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82a7ea-1765-4b6d-b8ff-1895fd38e11a"/>
    <ds:schemaRef ds:uri="006cec59-f3eb-4592-a4d0-aa5e68300c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AE6E54-AAA2-4534-9DC2-72E12D408ADF}">
  <ds:schemaRefs>
    <ds:schemaRef ds:uri="http://schemas.microsoft.com/sharepoint/v3/contenttype/forms"/>
  </ds:schemaRefs>
</ds:datastoreItem>
</file>

<file path=customXml/itemProps4.xml><?xml version="1.0" encoding="utf-8"?>
<ds:datastoreItem xmlns:ds="http://schemas.openxmlformats.org/officeDocument/2006/customXml" ds:itemID="{E54527B6-473E-4295-9CFF-8E2A7AACB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2101</Words>
  <Characters>11977</Characters>
  <Application>Microsoft Office Word</Application>
  <DocSecurity>0</DocSecurity>
  <Lines>99</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Sana Yamlikha</dc:creator>
  <cp:keywords/>
  <dc:description/>
  <cp:lastModifiedBy>Tamara Cabur</cp:lastModifiedBy>
  <cp:revision>21</cp:revision>
  <cp:lastPrinted>2017-09-01T13:34:00Z</cp:lastPrinted>
  <dcterms:created xsi:type="dcterms:W3CDTF">2021-01-17T06:03:00Z</dcterms:created>
  <dcterms:modified xsi:type="dcterms:W3CDTF">2021-01-19T08:20:00Z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0x010100B945B6970C58E748951D960012361E78</vt:lpwstr>
  </property>
</Properties>
</file>