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C7FD" w14:textId="7CF40C73" w:rsidR="008D4F5A" w:rsidRPr="00606360" w:rsidRDefault="00591768" w:rsidP="00606360">
      <w:pPr>
        <w:spacing w:line="240" w:lineRule="auto"/>
        <w:jc w:val="right"/>
        <w:rPr>
          <w:rFonts w:ascii="Calibri" w:hAnsi="Calibri" w:cs="Calibri"/>
          <w:b/>
          <w:bCs/>
          <w:color w:val="auto"/>
        </w:rPr>
      </w:pPr>
      <w:r>
        <w:rPr>
          <w:rFonts w:ascii="Calibri" w:hAnsi="Calibri" w:cs="Calibri"/>
          <w:b/>
          <w:bCs/>
          <w:color w:val="auto"/>
        </w:rPr>
        <w:t xml:space="preserve">                                                                                                                                                                                                                                                                                                                                                                                                                                                                                                                                                                                                                                                                                                                                                                                                               </w:t>
      </w:r>
    </w:p>
    <w:p w14:paraId="31081470" w14:textId="79ABE84B" w:rsidR="00522213" w:rsidRPr="0067145D" w:rsidRDefault="00307D5B" w:rsidP="00C2790E">
      <w:pPr>
        <w:spacing w:line="240" w:lineRule="auto"/>
        <w:jc w:val="both"/>
        <w:rPr>
          <w:rFonts w:ascii="Tahoma" w:hAnsi="Tahoma" w:cs="Tahoma"/>
          <w:color w:val="auto"/>
          <w:sz w:val="28"/>
          <w:szCs w:val="28"/>
        </w:rPr>
      </w:pPr>
      <w:r w:rsidRPr="0067145D">
        <w:rPr>
          <w:rFonts w:ascii="Tahoma" w:hAnsi="Tahoma" w:cs="Tahoma"/>
          <w:color w:val="auto"/>
          <w:sz w:val="28"/>
          <w:szCs w:val="28"/>
        </w:rPr>
        <w:t>Press Release</w:t>
      </w:r>
    </w:p>
    <w:p w14:paraId="3BDE533E" w14:textId="7C3885E7" w:rsidR="00CF31F1" w:rsidRPr="00972346" w:rsidRDefault="00CF31F1" w:rsidP="00416F4C">
      <w:pPr>
        <w:spacing w:line="240" w:lineRule="auto"/>
        <w:rPr>
          <w:rFonts w:ascii="Tahoma" w:hAnsi="Tahoma" w:cs="Tahoma"/>
          <w:b/>
          <w:bCs/>
          <w:color w:val="auto"/>
          <w:sz w:val="28"/>
          <w:szCs w:val="28"/>
        </w:rPr>
      </w:pPr>
    </w:p>
    <w:p w14:paraId="14425924" w14:textId="3A1F8BCB" w:rsidR="005F11FF" w:rsidRPr="0067145D" w:rsidRDefault="00F4787F" w:rsidP="00C2666E">
      <w:pPr>
        <w:spacing w:line="240" w:lineRule="auto"/>
        <w:jc w:val="center"/>
        <w:rPr>
          <w:rFonts w:ascii="Tahoma" w:hAnsi="Tahoma" w:cs="Tahoma"/>
          <w:b/>
          <w:bCs/>
          <w:color w:val="auto"/>
          <w:sz w:val="30"/>
          <w:szCs w:val="30"/>
          <w:lang w:val="en-US"/>
        </w:rPr>
      </w:pPr>
      <w:r w:rsidRPr="0067145D">
        <w:rPr>
          <w:rFonts w:ascii="Tahoma" w:hAnsi="Tahoma" w:cs="Tahoma"/>
          <w:b/>
          <w:bCs/>
          <w:color w:val="auto"/>
          <w:sz w:val="30"/>
          <w:szCs w:val="30"/>
          <w:lang w:val="en-US"/>
        </w:rPr>
        <w:t>Louvre Abu Dhabi</w:t>
      </w:r>
      <w:r w:rsidR="00606360" w:rsidRPr="0067145D">
        <w:rPr>
          <w:rFonts w:ascii="Tahoma" w:hAnsi="Tahoma" w:cs="Tahoma"/>
          <w:b/>
          <w:bCs/>
          <w:color w:val="auto"/>
          <w:sz w:val="30"/>
          <w:szCs w:val="30"/>
          <w:lang w:val="en-US"/>
        </w:rPr>
        <w:t xml:space="preserve"> and Richard Mille </w:t>
      </w:r>
      <w:r w:rsidR="00B575D3" w:rsidRPr="0067145D">
        <w:rPr>
          <w:rFonts w:ascii="Tahoma" w:hAnsi="Tahoma" w:cs="Tahoma"/>
          <w:b/>
          <w:bCs/>
          <w:color w:val="auto"/>
          <w:sz w:val="30"/>
          <w:szCs w:val="30"/>
          <w:lang w:val="en-US"/>
        </w:rPr>
        <w:t>Create</w:t>
      </w:r>
      <w:r w:rsidR="0082795F" w:rsidRPr="0067145D">
        <w:rPr>
          <w:rFonts w:ascii="Tahoma" w:hAnsi="Tahoma" w:cs="Tahoma"/>
          <w:b/>
          <w:bCs/>
          <w:color w:val="auto"/>
          <w:sz w:val="30"/>
          <w:szCs w:val="30"/>
          <w:lang w:val="en-US"/>
        </w:rPr>
        <w:t xml:space="preserve"> </w:t>
      </w:r>
      <w:r w:rsidR="00B575D3" w:rsidRPr="0067145D">
        <w:rPr>
          <w:rFonts w:ascii="Tahoma" w:hAnsi="Tahoma" w:cs="Tahoma"/>
          <w:b/>
          <w:bCs/>
          <w:color w:val="auto"/>
          <w:sz w:val="30"/>
          <w:szCs w:val="30"/>
          <w:lang w:val="en-US"/>
        </w:rPr>
        <w:t>N</w:t>
      </w:r>
      <w:r w:rsidR="00606360" w:rsidRPr="0067145D">
        <w:rPr>
          <w:rFonts w:ascii="Tahoma" w:hAnsi="Tahoma" w:cs="Tahoma"/>
          <w:b/>
          <w:bCs/>
          <w:color w:val="auto"/>
          <w:sz w:val="30"/>
          <w:szCs w:val="30"/>
          <w:lang w:val="en-US"/>
        </w:rPr>
        <w:t xml:space="preserve">ew </w:t>
      </w:r>
      <w:r w:rsidR="00E93890" w:rsidRPr="0067145D">
        <w:rPr>
          <w:rFonts w:ascii="Tahoma" w:hAnsi="Tahoma" w:cs="Tahoma"/>
          <w:b/>
          <w:bCs/>
          <w:color w:val="auto"/>
          <w:sz w:val="30"/>
          <w:szCs w:val="30"/>
          <w:lang w:val="en-US"/>
        </w:rPr>
        <w:t xml:space="preserve">Exhibition and </w:t>
      </w:r>
      <w:r w:rsidR="0082795F" w:rsidRPr="0067145D">
        <w:rPr>
          <w:rFonts w:ascii="Tahoma" w:hAnsi="Tahoma" w:cs="Tahoma"/>
          <w:b/>
          <w:bCs/>
          <w:color w:val="auto"/>
          <w:sz w:val="30"/>
          <w:szCs w:val="30"/>
          <w:lang w:val="en-US"/>
        </w:rPr>
        <w:t>A</w:t>
      </w:r>
      <w:r w:rsidR="00606360" w:rsidRPr="0067145D">
        <w:rPr>
          <w:rFonts w:ascii="Tahoma" w:hAnsi="Tahoma" w:cs="Tahoma"/>
          <w:b/>
          <w:bCs/>
          <w:color w:val="auto"/>
          <w:sz w:val="30"/>
          <w:szCs w:val="30"/>
          <w:lang w:val="en-US"/>
        </w:rPr>
        <w:t xml:space="preserve">rt </w:t>
      </w:r>
      <w:r w:rsidR="0082795F" w:rsidRPr="0067145D">
        <w:rPr>
          <w:rFonts w:ascii="Tahoma" w:hAnsi="Tahoma" w:cs="Tahoma"/>
          <w:b/>
          <w:bCs/>
          <w:color w:val="auto"/>
          <w:sz w:val="30"/>
          <w:szCs w:val="30"/>
          <w:lang w:val="en-US"/>
        </w:rPr>
        <w:t>P</w:t>
      </w:r>
      <w:r w:rsidR="00606360" w:rsidRPr="0067145D">
        <w:rPr>
          <w:rFonts w:ascii="Tahoma" w:hAnsi="Tahoma" w:cs="Tahoma"/>
          <w:b/>
          <w:bCs/>
          <w:color w:val="auto"/>
          <w:sz w:val="30"/>
          <w:szCs w:val="30"/>
          <w:lang w:val="en-US"/>
        </w:rPr>
        <w:t>rize</w:t>
      </w:r>
      <w:r w:rsidR="00B575D3" w:rsidRPr="0067145D">
        <w:rPr>
          <w:rFonts w:ascii="Tahoma" w:hAnsi="Tahoma" w:cs="Tahoma"/>
          <w:b/>
          <w:bCs/>
          <w:color w:val="auto"/>
          <w:sz w:val="30"/>
          <w:szCs w:val="30"/>
          <w:lang w:val="en-US"/>
        </w:rPr>
        <w:t xml:space="preserve"> to</w:t>
      </w:r>
      <w:r w:rsidR="009D3F53" w:rsidRPr="0067145D">
        <w:rPr>
          <w:rFonts w:ascii="Tahoma" w:hAnsi="Tahoma" w:cs="Tahoma"/>
          <w:b/>
          <w:bCs/>
          <w:color w:val="auto"/>
          <w:sz w:val="30"/>
          <w:szCs w:val="30"/>
          <w:lang w:val="en-US"/>
        </w:rPr>
        <w:t xml:space="preserve"> </w:t>
      </w:r>
      <w:r w:rsidR="00B575D3" w:rsidRPr="0067145D">
        <w:rPr>
          <w:rFonts w:ascii="Tahoma" w:hAnsi="Tahoma" w:cs="Tahoma"/>
          <w:b/>
          <w:bCs/>
          <w:color w:val="auto"/>
          <w:sz w:val="30"/>
          <w:szCs w:val="30"/>
          <w:lang w:val="en-US"/>
        </w:rPr>
        <w:t>S</w:t>
      </w:r>
      <w:r w:rsidR="00B10111" w:rsidRPr="0067145D">
        <w:rPr>
          <w:rFonts w:ascii="Tahoma" w:hAnsi="Tahoma" w:cs="Tahoma"/>
          <w:b/>
          <w:bCs/>
          <w:color w:val="auto"/>
          <w:sz w:val="30"/>
          <w:szCs w:val="30"/>
          <w:lang w:val="en-US"/>
        </w:rPr>
        <w:t>howcas</w:t>
      </w:r>
      <w:r w:rsidR="00B575D3" w:rsidRPr="0067145D">
        <w:rPr>
          <w:rFonts w:ascii="Tahoma" w:hAnsi="Tahoma" w:cs="Tahoma"/>
          <w:b/>
          <w:bCs/>
          <w:color w:val="auto"/>
          <w:sz w:val="30"/>
          <w:szCs w:val="30"/>
          <w:lang w:val="en-US"/>
        </w:rPr>
        <w:t>e</w:t>
      </w:r>
      <w:r w:rsidR="00B10111" w:rsidRPr="0067145D">
        <w:rPr>
          <w:rFonts w:ascii="Tahoma" w:hAnsi="Tahoma" w:cs="Tahoma"/>
          <w:b/>
          <w:bCs/>
          <w:color w:val="auto"/>
          <w:sz w:val="30"/>
          <w:szCs w:val="30"/>
          <w:lang w:val="en-US"/>
        </w:rPr>
        <w:t xml:space="preserve"> </w:t>
      </w:r>
      <w:r w:rsidR="00B575D3" w:rsidRPr="0067145D">
        <w:rPr>
          <w:rFonts w:ascii="Tahoma" w:hAnsi="Tahoma" w:cs="Tahoma"/>
          <w:b/>
          <w:bCs/>
          <w:color w:val="auto"/>
          <w:sz w:val="30"/>
          <w:szCs w:val="30"/>
          <w:lang w:val="en-US"/>
        </w:rPr>
        <w:t>Rising C</w:t>
      </w:r>
      <w:r w:rsidR="00B925E7" w:rsidRPr="0067145D">
        <w:rPr>
          <w:rFonts w:ascii="Tahoma" w:hAnsi="Tahoma" w:cs="Tahoma"/>
          <w:b/>
          <w:bCs/>
          <w:color w:val="auto"/>
          <w:sz w:val="30"/>
          <w:szCs w:val="30"/>
          <w:lang w:val="en-US"/>
        </w:rPr>
        <w:t xml:space="preserve">ontemporary </w:t>
      </w:r>
      <w:r w:rsidR="00B575D3" w:rsidRPr="0067145D">
        <w:rPr>
          <w:rFonts w:ascii="Tahoma" w:hAnsi="Tahoma" w:cs="Tahoma"/>
          <w:b/>
          <w:bCs/>
          <w:color w:val="auto"/>
          <w:sz w:val="30"/>
          <w:szCs w:val="30"/>
          <w:lang w:val="en-US"/>
        </w:rPr>
        <w:t>A</w:t>
      </w:r>
      <w:r w:rsidR="00606360" w:rsidRPr="0067145D">
        <w:rPr>
          <w:rFonts w:ascii="Tahoma" w:hAnsi="Tahoma" w:cs="Tahoma"/>
          <w:b/>
          <w:bCs/>
          <w:color w:val="auto"/>
          <w:sz w:val="30"/>
          <w:szCs w:val="30"/>
          <w:lang w:val="en-US"/>
        </w:rPr>
        <w:t xml:space="preserve">rt </w:t>
      </w:r>
      <w:r w:rsidR="00B575D3" w:rsidRPr="0067145D">
        <w:rPr>
          <w:rFonts w:ascii="Tahoma" w:hAnsi="Tahoma" w:cs="Tahoma"/>
          <w:b/>
          <w:bCs/>
          <w:color w:val="auto"/>
          <w:sz w:val="30"/>
          <w:szCs w:val="30"/>
          <w:lang w:val="en-US"/>
        </w:rPr>
        <w:t>T</w:t>
      </w:r>
      <w:r w:rsidR="00606360" w:rsidRPr="0067145D">
        <w:rPr>
          <w:rFonts w:ascii="Tahoma" w:hAnsi="Tahoma" w:cs="Tahoma"/>
          <w:b/>
          <w:bCs/>
          <w:color w:val="auto"/>
          <w:sz w:val="30"/>
          <w:szCs w:val="30"/>
          <w:lang w:val="en-US"/>
        </w:rPr>
        <w:t xml:space="preserve">alent </w:t>
      </w:r>
    </w:p>
    <w:p w14:paraId="4366FE9D" w14:textId="77777777" w:rsidR="00A0529D" w:rsidRPr="006A503B" w:rsidRDefault="00A0529D">
      <w:pPr>
        <w:spacing w:line="240" w:lineRule="auto"/>
        <w:jc w:val="center"/>
        <w:rPr>
          <w:rFonts w:ascii="Tahoma" w:hAnsi="Tahoma" w:cs="Tahoma"/>
          <w:b/>
          <w:bCs/>
          <w:color w:val="auto"/>
          <w:sz w:val="24"/>
          <w:szCs w:val="24"/>
          <w:lang w:val="en-US"/>
        </w:rPr>
      </w:pPr>
    </w:p>
    <w:p w14:paraId="5CE8F6D8" w14:textId="4248BABB" w:rsidR="003F1B9F" w:rsidRPr="0067145D" w:rsidRDefault="00E93890" w:rsidP="00922AE7">
      <w:pPr>
        <w:jc w:val="center"/>
        <w:rPr>
          <w:rFonts w:ascii="Tahoma" w:hAnsi="Tahoma" w:cs="Tahoma"/>
          <w:b/>
          <w:bCs/>
          <w:color w:val="auto"/>
          <w:sz w:val="24"/>
          <w:szCs w:val="24"/>
        </w:rPr>
      </w:pPr>
      <w:r>
        <w:rPr>
          <w:rFonts w:ascii="Tahoma" w:hAnsi="Tahoma" w:cs="Tahoma"/>
          <w:i/>
          <w:iCs/>
          <w:sz w:val="24"/>
          <w:szCs w:val="24"/>
        </w:rPr>
        <w:t>Region’s l</w:t>
      </w:r>
      <w:r w:rsidR="009D3F53" w:rsidRPr="0067145D">
        <w:rPr>
          <w:rFonts w:ascii="Tahoma" w:hAnsi="Tahoma" w:cs="Tahoma"/>
          <w:i/>
          <w:iCs/>
          <w:sz w:val="24"/>
          <w:szCs w:val="24"/>
        </w:rPr>
        <w:t>eading m</w:t>
      </w:r>
      <w:r w:rsidR="00A0529D" w:rsidRPr="0067145D">
        <w:rPr>
          <w:rFonts w:ascii="Tahoma" w:hAnsi="Tahoma" w:cs="Tahoma"/>
          <w:i/>
          <w:iCs/>
          <w:sz w:val="24"/>
          <w:szCs w:val="24"/>
        </w:rPr>
        <w:t xml:space="preserve">useum </w:t>
      </w:r>
      <w:r w:rsidR="00AB3ABA" w:rsidRPr="0067145D">
        <w:rPr>
          <w:rFonts w:ascii="Tahoma" w:hAnsi="Tahoma" w:cs="Tahoma"/>
          <w:i/>
          <w:iCs/>
          <w:sz w:val="24"/>
          <w:szCs w:val="24"/>
        </w:rPr>
        <w:t>expand</w:t>
      </w:r>
      <w:r w:rsidR="00DF4D5A" w:rsidRPr="0067145D">
        <w:rPr>
          <w:rFonts w:ascii="Tahoma" w:hAnsi="Tahoma" w:cs="Tahoma"/>
          <w:i/>
          <w:iCs/>
          <w:sz w:val="24"/>
          <w:szCs w:val="24"/>
        </w:rPr>
        <w:t xml:space="preserve">s </w:t>
      </w:r>
      <w:r w:rsidR="00300443" w:rsidRPr="0067145D">
        <w:rPr>
          <w:rFonts w:ascii="Tahoma" w:hAnsi="Tahoma" w:cs="Tahoma"/>
          <w:i/>
          <w:iCs/>
          <w:sz w:val="24"/>
          <w:szCs w:val="24"/>
        </w:rPr>
        <w:t xml:space="preserve">its </w:t>
      </w:r>
      <w:r w:rsidR="009D3F53" w:rsidRPr="0067145D">
        <w:rPr>
          <w:rFonts w:ascii="Tahoma" w:hAnsi="Tahoma" w:cs="Tahoma"/>
          <w:i/>
          <w:iCs/>
          <w:sz w:val="24"/>
          <w:szCs w:val="24"/>
        </w:rPr>
        <w:t xml:space="preserve">universal story </w:t>
      </w:r>
      <w:r w:rsidR="00AB3ABA" w:rsidRPr="0067145D">
        <w:rPr>
          <w:rFonts w:ascii="Tahoma" w:hAnsi="Tahoma" w:cs="Tahoma"/>
          <w:i/>
          <w:iCs/>
          <w:sz w:val="24"/>
          <w:szCs w:val="24"/>
        </w:rPr>
        <w:t xml:space="preserve">into the </w:t>
      </w:r>
      <w:r w:rsidR="009D3F53" w:rsidRPr="0067145D">
        <w:rPr>
          <w:rFonts w:ascii="Tahoma" w:hAnsi="Tahoma" w:cs="Tahoma"/>
          <w:i/>
          <w:iCs/>
          <w:sz w:val="24"/>
          <w:szCs w:val="24"/>
        </w:rPr>
        <w:t xml:space="preserve">present </w:t>
      </w:r>
      <w:r w:rsidR="0017666C">
        <w:rPr>
          <w:rFonts w:ascii="Tahoma" w:hAnsi="Tahoma" w:cs="Tahoma"/>
          <w:i/>
          <w:iCs/>
          <w:sz w:val="24"/>
          <w:szCs w:val="24"/>
        </w:rPr>
        <w:t xml:space="preserve">to promote and support the best of today’s global artistic </w:t>
      </w:r>
      <w:r w:rsidR="00B831CF">
        <w:rPr>
          <w:rFonts w:ascii="Tahoma" w:hAnsi="Tahoma" w:cs="Tahoma"/>
          <w:i/>
          <w:iCs/>
          <w:sz w:val="24"/>
          <w:szCs w:val="24"/>
        </w:rPr>
        <w:t>output</w:t>
      </w:r>
    </w:p>
    <w:p w14:paraId="30ADB90C" w14:textId="0EE3134A" w:rsidR="000C08AB" w:rsidRPr="006A503B" w:rsidRDefault="000C08AB" w:rsidP="00241B89">
      <w:pPr>
        <w:spacing w:line="240" w:lineRule="auto"/>
        <w:rPr>
          <w:rFonts w:ascii="Tahoma" w:hAnsi="Tahoma" w:cs="Tahoma"/>
          <w:b/>
          <w:bCs/>
          <w:color w:val="auto"/>
          <w:sz w:val="22"/>
          <w:szCs w:val="22"/>
        </w:rPr>
      </w:pPr>
    </w:p>
    <w:p w14:paraId="09710156" w14:textId="611FBF90" w:rsidR="000F1E38" w:rsidRPr="006A503B" w:rsidRDefault="00929F12" w:rsidP="009B6702">
      <w:pPr>
        <w:spacing w:line="240" w:lineRule="auto"/>
        <w:jc w:val="lowKashida"/>
        <w:rPr>
          <w:rFonts w:ascii="Tahoma" w:hAnsi="Tahoma" w:cs="Tahoma"/>
          <w:bCs/>
          <w:iCs/>
          <w:color w:val="auto"/>
          <w:sz w:val="22"/>
          <w:szCs w:val="22"/>
        </w:rPr>
      </w:pPr>
      <w:r w:rsidRPr="006A503B">
        <w:rPr>
          <w:rFonts w:ascii="Tahoma" w:hAnsi="Tahoma" w:cs="Tahoma"/>
          <w:b/>
          <w:iCs/>
          <w:color w:val="auto"/>
          <w:sz w:val="22"/>
          <w:szCs w:val="22"/>
        </w:rPr>
        <w:t xml:space="preserve">Abu Dhabi, </w:t>
      </w:r>
      <w:r w:rsidR="00695FCA">
        <w:rPr>
          <w:rFonts w:ascii="Tahoma" w:hAnsi="Tahoma" w:cs="Tahoma"/>
          <w:b/>
          <w:iCs/>
          <w:color w:val="auto"/>
          <w:sz w:val="22"/>
          <w:szCs w:val="22"/>
        </w:rPr>
        <w:t xml:space="preserve">UAE, </w:t>
      </w:r>
      <w:r w:rsidR="006A503B" w:rsidRPr="006A503B">
        <w:rPr>
          <w:rFonts w:ascii="Tahoma" w:hAnsi="Tahoma" w:cs="Tahoma"/>
          <w:b/>
          <w:iCs/>
          <w:color w:val="auto"/>
          <w:sz w:val="22"/>
          <w:szCs w:val="22"/>
        </w:rPr>
        <w:t>1</w:t>
      </w:r>
      <w:r w:rsidR="009A53BC">
        <w:rPr>
          <w:rFonts w:ascii="Tahoma" w:hAnsi="Tahoma" w:cs="Tahoma"/>
          <w:b/>
          <w:iCs/>
          <w:color w:val="auto"/>
          <w:sz w:val="22"/>
          <w:szCs w:val="22"/>
        </w:rPr>
        <w:t>4</w:t>
      </w:r>
      <w:r w:rsidR="006A503B" w:rsidRPr="006A503B">
        <w:rPr>
          <w:rFonts w:ascii="Tahoma" w:hAnsi="Tahoma" w:cs="Tahoma"/>
          <w:b/>
          <w:iCs/>
          <w:color w:val="auto"/>
          <w:sz w:val="22"/>
          <w:szCs w:val="22"/>
        </w:rPr>
        <w:t xml:space="preserve"> July</w:t>
      </w:r>
      <w:r w:rsidR="00AE46BF" w:rsidRPr="006A503B">
        <w:rPr>
          <w:rFonts w:ascii="Tahoma" w:hAnsi="Tahoma" w:cs="Tahoma"/>
          <w:b/>
          <w:iCs/>
          <w:color w:val="auto"/>
          <w:sz w:val="22"/>
          <w:szCs w:val="22"/>
        </w:rPr>
        <w:t xml:space="preserve"> </w:t>
      </w:r>
      <w:r w:rsidR="00905745" w:rsidRPr="006A503B">
        <w:rPr>
          <w:rFonts w:ascii="Tahoma" w:hAnsi="Tahoma" w:cs="Tahoma"/>
          <w:b/>
          <w:iCs/>
          <w:color w:val="auto"/>
          <w:sz w:val="22"/>
          <w:szCs w:val="22"/>
        </w:rPr>
        <w:t>2021</w:t>
      </w:r>
      <w:r w:rsidRPr="006A503B">
        <w:rPr>
          <w:rFonts w:ascii="Tahoma" w:hAnsi="Tahoma" w:cs="Tahoma"/>
          <w:bCs/>
          <w:iCs/>
          <w:color w:val="auto"/>
          <w:sz w:val="22"/>
          <w:szCs w:val="22"/>
        </w:rPr>
        <w:t xml:space="preserve">: </w:t>
      </w:r>
      <w:r w:rsidR="004C0BA7" w:rsidRPr="006A503B">
        <w:rPr>
          <w:rFonts w:ascii="Tahoma" w:hAnsi="Tahoma" w:cs="Tahoma"/>
          <w:bCs/>
          <w:iCs/>
          <w:color w:val="auto"/>
          <w:sz w:val="22"/>
          <w:szCs w:val="22"/>
        </w:rPr>
        <w:t xml:space="preserve">Louvre Abu Dhabi and </w:t>
      </w:r>
      <w:r w:rsidR="005D16FE" w:rsidRPr="006A503B">
        <w:rPr>
          <w:rFonts w:ascii="Tahoma" w:hAnsi="Tahoma" w:cs="Tahoma"/>
          <w:bCs/>
          <w:iCs/>
          <w:color w:val="auto"/>
          <w:sz w:val="22"/>
          <w:szCs w:val="22"/>
        </w:rPr>
        <w:t xml:space="preserve">Swiss </w:t>
      </w:r>
      <w:r w:rsidR="004D55EF" w:rsidRPr="006A503B">
        <w:rPr>
          <w:rFonts w:ascii="Tahoma" w:hAnsi="Tahoma" w:cs="Tahoma"/>
          <w:bCs/>
          <w:iCs/>
          <w:color w:val="auto"/>
          <w:sz w:val="22"/>
          <w:szCs w:val="22"/>
        </w:rPr>
        <w:t>watchmak</w:t>
      </w:r>
      <w:r w:rsidR="005D77BA" w:rsidRPr="006A503B">
        <w:rPr>
          <w:rFonts w:ascii="Tahoma" w:hAnsi="Tahoma" w:cs="Tahoma"/>
          <w:bCs/>
          <w:iCs/>
          <w:color w:val="auto"/>
          <w:sz w:val="22"/>
          <w:szCs w:val="22"/>
        </w:rPr>
        <w:t>ing brand</w:t>
      </w:r>
      <w:r w:rsidR="004D55EF" w:rsidRPr="006A503B">
        <w:rPr>
          <w:rFonts w:ascii="Tahoma" w:hAnsi="Tahoma" w:cs="Tahoma"/>
          <w:bCs/>
          <w:iCs/>
          <w:color w:val="auto"/>
          <w:sz w:val="22"/>
          <w:szCs w:val="22"/>
        </w:rPr>
        <w:t xml:space="preserve"> </w:t>
      </w:r>
      <w:r w:rsidR="004C0BA7" w:rsidRPr="006A503B">
        <w:rPr>
          <w:rFonts w:ascii="Tahoma" w:hAnsi="Tahoma" w:cs="Tahoma"/>
          <w:bCs/>
          <w:iCs/>
          <w:color w:val="auto"/>
          <w:sz w:val="22"/>
          <w:szCs w:val="22"/>
        </w:rPr>
        <w:t xml:space="preserve">Richard Mille </w:t>
      </w:r>
      <w:r w:rsidR="004524F5">
        <w:rPr>
          <w:rFonts w:ascii="Tahoma" w:hAnsi="Tahoma" w:cs="Tahoma"/>
          <w:bCs/>
          <w:iCs/>
          <w:color w:val="auto"/>
          <w:sz w:val="22"/>
          <w:szCs w:val="22"/>
        </w:rPr>
        <w:t xml:space="preserve">have </w:t>
      </w:r>
      <w:r w:rsidR="004C0BA7" w:rsidRPr="006A503B">
        <w:rPr>
          <w:rFonts w:ascii="Tahoma" w:hAnsi="Tahoma" w:cs="Tahoma"/>
          <w:bCs/>
          <w:iCs/>
          <w:color w:val="auto"/>
          <w:sz w:val="22"/>
          <w:szCs w:val="22"/>
        </w:rPr>
        <w:t>jointly announce</w:t>
      </w:r>
      <w:r w:rsidR="004524F5">
        <w:rPr>
          <w:rFonts w:ascii="Tahoma" w:hAnsi="Tahoma" w:cs="Tahoma"/>
          <w:bCs/>
          <w:iCs/>
          <w:color w:val="auto"/>
          <w:sz w:val="22"/>
          <w:szCs w:val="22"/>
        </w:rPr>
        <w:t>d</w:t>
      </w:r>
      <w:r w:rsidR="004C0BA7" w:rsidRPr="006A503B">
        <w:rPr>
          <w:rFonts w:ascii="Tahoma" w:hAnsi="Tahoma" w:cs="Tahoma"/>
          <w:bCs/>
          <w:iCs/>
          <w:color w:val="auto"/>
          <w:sz w:val="22"/>
          <w:szCs w:val="22"/>
        </w:rPr>
        <w:t xml:space="preserve"> the launch of</w:t>
      </w:r>
      <w:r w:rsidR="003C65E6">
        <w:rPr>
          <w:rFonts w:ascii="Tahoma" w:hAnsi="Tahoma" w:cs="Tahoma"/>
          <w:bCs/>
          <w:iCs/>
          <w:color w:val="auto"/>
          <w:sz w:val="22"/>
          <w:szCs w:val="22"/>
        </w:rPr>
        <w:t xml:space="preserve"> a new </w:t>
      </w:r>
      <w:r w:rsidR="004B168A">
        <w:rPr>
          <w:rFonts w:ascii="Tahoma" w:hAnsi="Tahoma" w:cs="Tahoma"/>
          <w:bCs/>
          <w:iCs/>
          <w:color w:val="auto"/>
          <w:sz w:val="22"/>
          <w:szCs w:val="22"/>
        </w:rPr>
        <w:t xml:space="preserve">annual </w:t>
      </w:r>
      <w:r w:rsidR="003C65E6">
        <w:rPr>
          <w:rFonts w:ascii="Tahoma" w:hAnsi="Tahoma" w:cs="Tahoma"/>
          <w:bCs/>
          <w:iCs/>
          <w:color w:val="auto"/>
          <w:sz w:val="22"/>
          <w:szCs w:val="22"/>
        </w:rPr>
        <w:t>exhibition</w:t>
      </w:r>
      <w:r w:rsidR="004524F5">
        <w:rPr>
          <w:rFonts w:ascii="Tahoma" w:hAnsi="Tahoma" w:cs="Tahoma"/>
          <w:bCs/>
          <w:iCs/>
          <w:color w:val="auto"/>
          <w:sz w:val="22"/>
          <w:szCs w:val="22"/>
        </w:rPr>
        <w:t xml:space="preserve"> – to be called</w:t>
      </w:r>
      <w:r w:rsidR="004C0BA7" w:rsidRPr="006A503B">
        <w:rPr>
          <w:rFonts w:ascii="Tahoma" w:hAnsi="Tahoma" w:cs="Tahoma"/>
          <w:bCs/>
          <w:iCs/>
          <w:color w:val="auto"/>
          <w:sz w:val="22"/>
          <w:szCs w:val="22"/>
        </w:rPr>
        <w:t xml:space="preserve"> </w:t>
      </w:r>
      <w:r w:rsidR="00AC1ECA" w:rsidRPr="006A503B">
        <w:rPr>
          <w:rFonts w:ascii="Tahoma" w:hAnsi="Tahoma" w:cs="Tahoma"/>
          <w:bCs/>
          <w:i/>
          <w:color w:val="auto"/>
          <w:sz w:val="22"/>
          <w:szCs w:val="22"/>
        </w:rPr>
        <w:t xml:space="preserve">Louvre Abu Dhabi Art </w:t>
      </w:r>
      <w:r w:rsidR="00501C66" w:rsidRPr="006A503B">
        <w:rPr>
          <w:rFonts w:ascii="Tahoma" w:hAnsi="Tahoma" w:cs="Tahoma"/>
          <w:bCs/>
          <w:i/>
          <w:color w:val="auto"/>
          <w:sz w:val="22"/>
          <w:szCs w:val="22"/>
        </w:rPr>
        <w:t>Here</w:t>
      </w:r>
      <w:r w:rsidR="004524F5">
        <w:rPr>
          <w:rFonts w:ascii="Tahoma" w:hAnsi="Tahoma" w:cs="Tahoma"/>
          <w:bCs/>
          <w:iCs/>
          <w:color w:val="auto"/>
          <w:sz w:val="22"/>
          <w:szCs w:val="22"/>
        </w:rPr>
        <w:t xml:space="preserve"> - </w:t>
      </w:r>
      <w:r w:rsidR="00501C66">
        <w:rPr>
          <w:rFonts w:ascii="Tahoma" w:hAnsi="Tahoma" w:cs="Tahoma"/>
          <w:bCs/>
          <w:iCs/>
          <w:color w:val="auto"/>
          <w:sz w:val="22"/>
          <w:szCs w:val="22"/>
        </w:rPr>
        <w:t>and</w:t>
      </w:r>
      <w:r w:rsidR="004B168A">
        <w:rPr>
          <w:rFonts w:ascii="Tahoma" w:hAnsi="Tahoma" w:cs="Tahoma"/>
          <w:bCs/>
          <w:iCs/>
          <w:color w:val="auto"/>
          <w:sz w:val="22"/>
          <w:szCs w:val="22"/>
        </w:rPr>
        <w:t xml:space="preserve"> the creation of </w:t>
      </w:r>
      <w:r w:rsidR="0082795F" w:rsidRPr="0067145D">
        <w:rPr>
          <w:rFonts w:ascii="Tahoma" w:hAnsi="Tahoma" w:cs="Tahoma"/>
          <w:bCs/>
          <w:iCs/>
          <w:color w:val="auto"/>
          <w:sz w:val="22"/>
          <w:szCs w:val="22"/>
        </w:rPr>
        <w:t xml:space="preserve">The </w:t>
      </w:r>
      <w:r w:rsidR="00AC1ECA" w:rsidRPr="0067145D">
        <w:rPr>
          <w:rFonts w:ascii="Tahoma" w:hAnsi="Tahoma" w:cs="Tahoma"/>
          <w:bCs/>
          <w:iCs/>
          <w:color w:val="auto"/>
          <w:sz w:val="22"/>
          <w:szCs w:val="22"/>
        </w:rPr>
        <w:t>Richard Mille Art Prize</w:t>
      </w:r>
      <w:r w:rsidR="003C65E6" w:rsidRPr="0067145D">
        <w:rPr>
          <w:rFonts w:ascii="Tahoma" w:hAnsi="Tahoma" w:cs="Tahoma"/>
          <w:bCs/>
          <w:iCs/>
          <w:color w:val="auto"/>
          <w:sz w:val="22"/>
          <w:szCs w:val="22"/>
        </w:rPr>
        <w:t>,</w:t>
      </w:r>
      <w:r w:rsidR="003C65E6">
        <w:rPr>
          <w:rFonts w:ascii="Tahoma" w:hAnsi="Tahoma" w:cs="Tahoma"/>
          <w:bCs/>
          <w:i/>
          <w:color w:val="auto"/>
          <w:sz w:val="22"/>
          <w:szCs w:val="22"/>
        </w:rPr>
        <w:t xml:space="preserve"> </w:t>
      </w:r>
      <w:r w:rsidR="00EF22EF">
        <w:rPr>
          <w:rFonts w:ascii="Tahoma" w:hAnsi="Tahoma" w:cs="Tahoma"/>
          <w:bCs/>
          <w:iCs/>
          <w:color w:val="auto"/>
          <w:sz w:val="22"/>
          <w:szCs w:val="22"/>
        </w:rPr>
        <w:t>with the aim of</w:t>
      </w:r>
      <w:r w:rsidR="00EF22EF" w:rsidRPr="006A503B">
        <w:rPr>
          <w:rFonts w:ascii="Tahoma" w:hAnsi="Tahoma" w:cs="Tahoma"/>
          <w:bCs/>
          <w:iCs/>
          <w:color w:val="auto"/>
          <w:sz w:val="22"/>
          <w:szCs w:val="22"/>
        </w:rPr>
        <w:t xml:space="preserve"> </w:t>
      </w:r>
      <w:r w:rsidR="004C0BA7" w:rsidRPr="006A503B">
        <w:rPr>
          <w:rFonts w:ascii="Tahoma" w:hAnsi="Tahoma" w:cs="Tahoma"/>
          <w:bCs/>
          <w:iCs/>
          <w:color w:val="auto"/>
          <w:sz w:val="22"/>
          <w:szCs w:val="22"/>
        </w:rPr>
        <w:t>promot</w:t>
      </w:r>
      <w:r w:rsidR="00EF22EF">
        <w:rPr>
          <w:rFonts w:ascii="Tahoma" w:hAnsi="Tahoma" w:cs="Tahoma"/>
          <w:bCs/>
          <w:iCs/>
          <w:color w:val="auto"/>
          <w:sz w:val="22"/>
          <w:szCs w:val="22"/>
        </w:rPr>
        <w:t>ing</w:t>
      </w:r>
      <w:r w:rsidR="00B10111" w:rsidRPr="006A503B">
        <w:rPr>
          <w:rFonts w:ascii="Tahoma" w:hAnsi="Tahoma" w:cs="Tahoma"/>
          <w:bCs/>
          <w:iCs/>
          <w:color w:val="auto"/>
          <w:sz w:val="22"/>
          <w:szCs w:val="22"/>
        </w:rPr>
        <w:t xml:space="preserve"> </w:t>
      </w:r>
      <w:r w:rsidR="00241B89" w:rsidRPr="006A503B">
        <w:rPr>
          <w:rFonts w:ascii="Tahoma" w:hAnsi="Tahoma" w:cs="Tahoma"/>
          <w:bCs/>
          <w:iCs/>
          <w:color w:val="auto"/>
          <w:sz w:val="22"/>
          <w:szCs w:val="22"/>
        </w:rPr>
        <w:t xml:space="preserve">the best of </w:t>
      </w:r>
      <w:r w:rsidR="00B10111" w:rsidRPr="006A503B">
        <w:rPr>
          <w:rFonts w:ascii="Tahoma" w:hAnsi="Tahoma" w:cs="Tahoma"/>
          <w:bCs/>
          <w:iCs/>
          <w:color w:val="auto"/>
          <w:sz w:val="22"/>
          <w:szCs w:val="22"/>
        </w:rPr>
        <w:t>contemporary art</w:t>
      </w:r>
      <w:r w:rsidR="00353F98">
        <w:rPr>
          <w:rFonts w:ascii="Tahoma" w:hAnsi="Tahoma" w:cs="Tahoma"/>
          <w:bCs/>
          <w:iCs/>
          <w:color w:val="auto"/>
          <w:sz w:val="22"/>
          <w:szCs w:val="22"/>
        </w:rPr>
        <w:t xml:space="preserve">. For </w:t>
      </w:r>
      <w:r w:rsidR="004524F5">
        <w:rPr>
          <w:rFonts w:ascii="Tahoma" w:hAnsi="Tahoma" w:cs="Tahoma"/>
          <w:bCs/>
          <w:iCs/>
          <w:color w:val="auto"/>
          <w:sz w:val="22"/>
          <w:szCs w:val="22"/>
        </w:rPr>
        <w:t>its</w:t>
      </w:r>
      <w:r w:rsidR="00353F98">
        <w:rPr>
          <w:rFonts w:ascii="Tahoma" w:hAnsi="Tahoma" w:cs="Tahoma"/>
          <w:bCs/>
          <w:iCs/>
          <w:color w:val="auto"/>
          <w:sz w:val="22"/>
          <w:szCs w:val="22"/>
        </w:rPr>
        <w:t xml:space="preserve"> inaugural year, the exhibition and prize will</w:t>
      </w:r>
      <w:r w:rsidR="00B10111" w:rsidRPr="006A503B">
        <w:rPr>
          <w:rFonts w:ascii="Tahoma" w:hAnsi="Tahoma" w:cs="Tahoma"/>
          <w:bCs/>
          <w:iCs/>
          <w:color w:val="auto"/>
          <w:sz w:val="22"/>
          <w:szCs w:val="22"/>
        </w:rPr>
        <w:t xml:space="preserve"> shine a spotlight on</w:t>
      </w:r>
      <w:r w:rsidR="00743866" w:rsidRPr="006A503B">
        <w:rPr>
          <w:rFonts w:ascii="Tahoma" w:hAnsi="Tahoma" w:cs="Tahoma"/>
          <w:bCs/>
          <w:iCs/>
          <w:color w:val="auto"/>
          <w:sz w:val="22"/>
          <w:szCs w:val="22"/>
        </w:rPr>
        <w:t xml:space="preserve"> Emirati and UAE-based artists</w:t>
      </w:r>
      <w:r w:rsidR="0082795F" w:rsidRPr="006A503B">
        <w:rPr>
          <w:rFonts w:ascii="Tahoma" w:hAnsi="Tahoma" w:cs="Tahoma"/>
          <w:bCs/>
          <w:iCs/>
          <w:color w:val="auto"/>
          <w:sz w:val="22"/>
          <w:szCs w:val="22"/>
        </w:rPr>
        <w:t xml:space="preserve"> </w:t>
      </w:r>
      <w:r w:rsidR="00353F98">
        <w:rPr>
          <w:rFonts w:ascii="Tahoma" w:hAnsi="Tahoma" w:cs="Tahoma"/>
          <w:bCs/>
          <w:iCs/>
          <w:color w:val="auto"/>
          <w:sz w:val="22"/>
          <w:szCs w:val="22"/>
        </w:rPr>
        <w:t xml:space="preserve">as part of the </w:t>
      </w:r>
      <w:r w:rsidR="001B6884">
        <w:rPr>
          <w:rFonts w:ascii="Tahoma" w:hAnsi="Tahoma" w:cs="Tahoma"/>
          <w:bCs/>
          <w:iCs/>
          <w:color w:val="auto"/>
          <w:sz w:val="22"/>
          <w:szCs w:val="22"/>
        </w:rPr>
        <w:t xml:space="preserve">UAE’s </w:t>
      </w:r>
      <w:r w:rsidR="00353F98">
        <w:rPr>
          <w:rFonts w:ascii="Tahoma" w:hAnsi="Tahoma" w:cs="Tahoma"/>
          <w:bCs/>
          <w:iCs/>
          <w:color w:val="auto"/>
          <w:sz w:val="22"/>
          <w:szCs w:val="22"/>
        </w:rPr>
        <w:t xml:space="preserve">wider </w:t>
      </w:r>
      <w:r w:rsidR="007058CD">
        <w:rPr>
          <w:rFonts w:ascii="Tahoma" w:hAnsi="Tahoma" w:cs="Tahoma"/>
          <w:bCs/>
          <w:iCs/>
          <w:color w:val="auto"/>
          <w:sz w:val="22"/>
          <w:szCs w:val="22"/>
        </w:rPr>
        <w:t xml:space="preserve">50-year </w:t>
      </w:r>
      <w:r w:rsidR="00353F98" w:rsidRPr="00353F98">
        <w:rPr>
          <w:rFonts w:ascii="Tahoma" w:hAnsi="Tahoma" w:cs="Tahoma"/>
          <w:bCs/>
          <w:iCs/>
          <w:color w:val="auto"/>
          <w:sz w:val="22"/>
          <w:szCs w:val="22"/>
        </w:rPr>
        <w:t>Jubilee celebrations</w:t>
      </w:r>
      <w:r w:rsidR="00743866" w:rsidRPr="006A503B">
        <w:rPr>
          <w:rFonts w:ascii="Tahoma" w:hAnsi="Tahoma" w:cs="Tahoma"/>
          <w:bCs/>
          <w:iCs/>
          <w:color w:val="auto"/>
          <w:sz w:val="22"/>
          <w:szCs w:val="22"/>
        </w:rPr>
        <w:t>.</w:t>
      </w:r>
    </w:p>
    <w:p w14:paraId="4DA28121" w14:textId="6E40ACB9" w:rsidR="00E94D46" w:rsidRPr="006A503B" w:rsidRDefault="00E94D46" w:rsidP="005F246A">
      <w:pPr>
        <w:spacing w:line="240" w:lineRule="auto"/>
        <w:jc w:val="lowKashida"/>
        <w:rPr>
          <w:rFonts w:ascii="Tahoma" w:hAnsi="Tahoma" w:cs="Tahoma"/>
          <w:bCs/>
          <w:iCs/>
          <w:color w:val="auto"/>
          <w:sz w:val="22"/>
          <w:szCs w:val="22"/>
        </w:rPr>
      </w:pPr>
    </w:p>
    <w:p w14:paraId="0EBED9E9" w14:textId="1427521D" w:rsidR="0082795F" w:rsidRPr="0089066C" w:rsidRDefault="00AC1ECA" w:rsidP="005F246A">
      <w:pPr>
        <w:spacing w:line="240" w:lineRule="auto"/>
        <w:jc w:val="both"/>
        <w:rPr>
          <w:rFonts w:ascii="Tahoma" w:hAnsi="Tahoma" w:cs="Tahoma"/>
          <w:bCs/>
          <w:iCs/>
          <w:color w:val="auto"/>
          <w:sz w:val="22"/>
          <w:szCs w:val="22"/>
        </w:rPr>
      </w:pPr>
      <w:r w:rsidRPr="006A503B">
        <w:rPr>
          <w:rFonts w:ascii="Tahoma" w:hAnsi="Tahoma" w:cs="Tahoma"/>
          <w:bCs/>
          <w:i/>
          <w:color w:val="auto"/>
          <w:sz w:val="22"/>
          <w:szCs w:val="22"/>
        </w:rPr>
        <w:t xml:space="preserve">Louvre Abu Dhabi Art Here </w:t>
      </w:r>
      <w:r w:rsidR="004524F5">
        <w:rPr>
          <w:rFonts w:ascii="Tahoma" w:hAnsi="Tahoma" w:cs="Tahoma"/>
          <w:bCs/>
          <w:iCs/>
          <w:color w:val="auto"/>
          <w:sz w:val="22"/>
          <w:szCs w:val="22"/>
        </w:rPr>
        <w:t>will be</w:t>
      </w:r>
      <w:r w:rsidR="004524F5" w:rsidRPr="006A503B">
        <w:rPr>
          <w:rFonts w:ascii="Tahoma" w:hAnsi="Tahoma" w:cs="Tahoma"/>
          <w:bCs/>
          <w:iCs/>
          <w:color w:val="auto"/>
          <w:sz w:val="22"/>
          <w:szCs w:val="22"/>
        </w:rPr>
        <w:t xml:space="preserve"> </w:t>
      </w:r>
      <w:r w:rsidRPr="006A503B">
        <w:rPr>
          <w:rFonts w:ascii="Tahoma" w:hAnsi="Tahoma" w:cs="Tahoma"/>
          <w:bCs/>
          <w:iCs/>
          <w:color w:val="auto"/>
          <w:sz w:val="22"/>
          <w:szCs w:val="22"/>
        </w:rPr>
        <w:t>a</w:t>
      </w:r>
      <w:r w:rsidR="00696AC4" w:rsidRPr="006A503B">
        <w:rPr>
          <w:rFonts w:ascii="Tahoma" w:hAnsi="Tahoma" w:cs="Tahoma"/>
          <w:bCs/>
          <w:iCs/>
          <w:color w:val="auto"/>
          <w:sz w:val="22"/>
          <w:szCs w:val="22"/>
        </w:rPr>
        <w:t>n exciting</w:t>
      </w:r>
      <w:r w:rsidRPr="006A503B">
        <w:rPr>
          <w:rFonts w:ascii="Tahoma" w:hAnsi="Tahoma" w:cs="Tahoma"/>
          <w:bCs/>
          <w:iCs/>
          <w:color w:val="auto"/>
          <w:sz w:val="22"/>
          <w:szCs w:val="22"/>
        </w:rPr>
        <w:t xml:space="preserve"> new </w:t>
      </w:r>
      <w:r w:rsidR="003E18BE">
        <w:rPr>
          <w:rFonts w:ascii="Tahoma" w:hAnsi="Tahoma" w:cs="Tahoma"/>
          <w:bCs/>
          <w:iCs/>
          <w:color w:val="auto"/>
          <w:sz w:val="22"/>
          <w:szCs w:val="22"/>
        </w:rPr>
        <w:t>international</w:t>
      </w:r>
      <w:r w:rsidR="003E18BE" w:rsidRPr="006A503B">
        <w:rPr>
          <w:rFonts w:ascii="Tahoma" w:hAnsi="Tahoma" w:cs="Tahoma"/>
          <w:bCs/>
          <w:iCs/>
          <w:color w:val="auto"/>
          <w:sz w:val="22"/>
          <w:szCs w:val="22"/>
        </w:rPr>
        <w:t xml:space="preserve"> </w:t>
      </w:r>
      <w:r w:rsidRPr="006A503B">
        <w:rPr>
          <w:rFonts w:ascii="Tahoma" w:hAnsi="Tahoma" w:cs="Tahoma"/>
          <w:bCs/>
          <w:iCs/>
          <w:color w:val="auto"/>
          <w:sz w:val="22"/>
          <w:szCs w:val="22"/>
        </w:rPr>
        <w:t>exhibition</w:t>
      </w:r>
      <w:r w:rsidR="003E18BE">
        <w:rPr>
          <w:rFonts w:ascii="Tahoma" w:hAnsi="Tahoma" w:cs="Tahoma"/>
          <w:bCs/>
          <w:iCs/>
          <w:color w:val="auto"/>
          <w:sz w:val="22"/>
          <w:szCs w:val="22"/>
        </w:rPr>
        <w:t xml:space="preserve"> </w:t>
      </w:r>
      <w:r w:rsidR="00E93E4B" w:rsidRPr="006A503B">
        <w:rPr>
          <w:rFonts w:ascii="Tahoma" w:hAnsi="Tahoma" w:cs="Tahoma"/>
          <w:bCs/>
          <w:iCs/>
          <w:color w:val="auto"/>
          <w:sz w:val="22"/>
          <w:szCs w:val="22"/>
        </w:rPr>
        <w:t xml:space="preserve">which </w:t>
      </w:r>
      <w:r w:rsidR="003D16E2">
        <w:rPr>
          <w:rFonts w:ascii="Tahoma" w:hAnsi="Tahoma" w:cs="Tahoma"/>
          <w:bCs/>
          <w:iCs/>
          <w:color w:val="auto"/>
          <w:sz w:val="22"/>
          <w:szCs w:val="22"/>
        </w:rPr>
        <w:t xml:space="preserve">will </w:t>
      </w:r>
      <w:r w:rsidR="000737D1" w:rsidRPr="006A503B">
        <w:rPr>
          <w:rFonts w:ascii="Tahoma" w:hAnsi="Tahoma" w:cs="Tahoma"/>
          <w:bCs/>
          <w:iCs/>
          <w:color w:val="auto"/>
          <w:sz w:val="22"/>
          <w:szCs w:val="22"/>
        </w:rPr>
        <w:t>serve as a</w:t>
      </w:r>
      <w:r w:rsidR="00701585">
        <w:rPr>
          <w:rFonts w:ascii="Tahoma" w:hAnsi="Tahoma" w:cs="Tahoma"/>
          <w:bCs/>
          <w:iCs/>
          <w:color w:val="auto"/>
          <w:sz w:val="22"/>
          <w:szCs w:val="22"/>
        </w:rPr>
        <w:t>n annual</w:t>
      </w:r>
      <w:r w:rsidR="000737D1" w:rsidRPr="006A503B">
        <w:rPr>
          <w:rFonts w:ascii="Tahoma" w:hAnsi="Tahoma" w:cs="Tahoma"/>
          <w:bCs/>
          <w:iCs/>
          <w:color w:val="auto"/>
          <w:sz w:val="22"/>
          <w:szCs w:val="22"/>
        </w:rPr>
        <w:t xml:space="preserve"> platform to showcase contemporary artists working in a variety of media</w:t>
      </w:r>
      <w:r w:rsidRPr="006A503B">
        <w:rPr>
          <w:rFonts w:ascii="Tahoma" w:hAnsi="Tahoma" w:cs="Tahoma"/>
          <w:bCs/>
          <w:iCs/>
          <w:color w:val="auto"/>
          <w:sz w:val="22"/>
          <w:szCs w:val="22"/>
        </w:rPr>
        <w:t xml:space="preserve">. </w:t>
      </w:r>
      <w:r w:rsidR="00701585">
        <w:rPr>
          <w:rFonts w:ascii="Tahoma" w:hAnsi="Tahoma" w:cs="Tahoma"/>
          <w:bCs/>
          <w:iCs/>
          <w:color w:val="auto"/>
          <w:sz w:val="22"/>
          <w:szCs w:val="22"/>
        </w:rPr>
        <w:t>Each year t</w:t>
      </w:r>
      <w:r w:rsidRPr="006A503B">
        <w:rPr>
          <w:rFonts w:ascii="Tahoma" w:hAnsi="Tahoma" w:cs="Tahoma"/>
          <w:bCs/>
          <w:iCs/>
          <w:color w:val="auto"/>
          <w:sz w:val="22"/>
          <w:szCs w:val="22"/>
        </w:rPr>
        <w:t xml:space="preserve">he exhibition will see four to six artists selected through an open </w:t>
      </w:r>
      <w:r w:rsidR="00EF22EF">
        <w:rPr>
          <w:rFonts w:ascii="Tahoma" w:hAnsi="Tahoma" w:cs="Tahoma"/>
          <w:bCs/>
          <w:iCs/>
          <w:color w:val="auto"/>
          <w:sz w:val="22"/>
          <w:szCs w:val="22"/>
        </w:rPr>
        <w:t>c</w:t>
      </w:r>
      <w:r w:rsidRPr="006A503B">
        <w:rPr>
          <w:rFonts w:ascii="Tahoma" w:hAnsi="Tahoma" w:cs="Tahoma"/>
          <w:bCs/>
          <w:iCs/>
          <w:color w:val="auto"/>
          <w:sz w:val="22"/>
          <w:szCs w:val="22"/>
        </w:rPr>
        <w:t xml:space="preserve">all for </w:t>
      </w:r>
      <w:r w:rsidR="00EF22EF">
        <w:rPr>
          <w:rFonts w:ascii="Tahoma" w:hAnsi="Tahoma" w:cs="Tahoma"/>
          <w:bCs/>
          <w:iCs/>
          <w:color w:val="auto"/>
          <w:sz w:val="22"/>
          <w:szCs w:val="22"/>
        </w:rPr>
        <w:t>p</w:t>
      </w:r>
      <w:r w:rsidRPr="006A503B">
        <w:rPr>
          <w:rFonts w:ascii="Tahoma" w:hAnsi="Tahoma" w:cs="Tahoma"/>
          <w:bCs/>
          <w:iCs/>
          <w:color w:val="auto"/>
          <w:sz w:val="22"/>
          <w:szCs w:val="22"/>
        </w:rPr>
        <w:t xml:space="preserve">roposals, </w:t>
      </w:r>
      <w:r w:rsidR="005A6975" w:rsidRPr="006A503B">
        <w:rPr>
          <w:rFonts w:ascii="Tahoma" w:hAnsi="Tahoma" w:cs="Tahoma"/>
          <w:bCs/>
          <w:iCs/>
          <w:color w:val="auto"/>
          <w:sz w:val="22"/>
          <w:szCs w:val="22"/>
        </w:rPr>
        <w:t xml:space="preserve">with </w:t>
      </w:r>
      <w:r w:rsidRPr="006A503B">
        <w:rPr>
          <w:rFonts w:ascii="Tahoma" w:hAnsi="Tahoma" w:cs="Tahoma"/>
          <w:bCs/>
          <w:iCs/>
          <w:color w:val="auto"/>
          <w:sz w:val="22"/>
          <w:szCs w:val="22"/>
        </w:rPr>
        <w:t>each</w:t>
      </w:r>
      <w:r w:rsidR="005A6975" w:rsidRPr="006A503B">
        <w:rPr>
          <w:rFonts w:ascii="Tahoma" w:hAnsi="Tahoma" w:cs="Tahoma"/>
          <w:bCs/>
          <w:iCs/>
          <w:color w:val="auto"/>
          <w:sz w:val="22"/>
          <w:szCs w:val="22"/>
        </w:rPr>
        <w:t xml:space="preserve"> </w:t>
      </w:r>
      <w:r w:rsidRPr="006A503B">
        <w:rPr>
          <w:rFonts w:ascii="Tahoma" w:hAnsi="Tahoma" w:cs="Tahoma"/>
          <w:bCs/>
          <w:iCs/>
          <w:color w:val="auto"/>
          <w:sz w:val="22"/>
          <w:szCs w:val="22"/>
        </w:rPr>
        <w:t>exhibit</w:t>
      </w:r>
      <w:r w:rsidR="005A6975" w:rsidRPr="006A503B">
        <w:rPr>
          <w:rFonts w:ascii="Tahoma" w:hAnsi="Tahoma" w:cs="Tahoma"/>
          <w:bCs/>
          <w:iCs/>
          <w:color w:val="auto"/>
          <w:sz w:val="22"/>
          <w:szCs w:val="22"/>
        </w:rPr>
        <w:t>ing</w:t>
      </w:r>
      <w:r w:rsidRPr="006A503B">
        <w:rPr>
          <w:rFonts w:ascii="Tahoma" w:hAnsi="Tahoma" w:cs="Tahoma"/>
          <w:bCs/>
          <w:iCs/>
          <w:color w:val="auto"/>
          <w:sz w:val="22"/>
          <w:szCs w:val="22"/>
        </w:rPr>
        <w:t xml:space="preserve"> </w:t>
      </w:r>
      <w:r w:rsidR="00581909" w:rsidRPr="006A503B">
        <w:rPr>
          <w:rFonts w:ascii="Tahoma" w:hAnsi="Tahoma" w:cs="Tahoma"/>
          <w:bCs/>
          <w:iCs/>
          <w:color w:val="auto"/>
          <w:sz w:val="22"/>
          <w:szCs w:val="22"/>
        </w:rPr>
        <w:t xml:space="preserve">their </w:t>
      </w:r>
      <w:r w:rsidRPr="006A503B">
        <w:rPr>
          <w:rFonts w:ascii="Tahoma" w:hAnsi="Tahoma" w:cs="Tahoma"/>
          <w:bCs/>
          <w:iCs/>
          <w:color w:val="auto"/>
          <w:sz w:val="22"/>
          <w:szCs w:val="22"/>
        </w:rPr>
        <w:t>artwork</w:t>
      </w:r>
      <w:r w:rsidR="00581909" w:rsidRPr="006A503B">
        <w:rPr>
          <w:rFonts w:ascii="Tahoma" w:hAnsi="Tahoma" w:cs="Tahoma"/>
          <w:bCs/>
          <w:iCs/>
          <w:color w:val="auto"/>
          <w:sz w:val="22"/>
          <w:szCs w:val="22"/>
        </w:rPr>
        <w:t xml:space="preserve"> </w:t>
      </w:r>
      <w:r w:rsidRPr="006A503B">
        <w:rPr>
          <w:rFonts w:ascii="Tahoma" w:hAnsi="Tahoma" w:cs="Tahoma"/>
          <w:bCs/>
          <w:iCs/>
          <w:color w:val="auto"/>
          <w:sz w:val="22"/>
          <w:szCs w:val="22"/>
        </w:rPr>
        <w:t>in</w:t>
      </w:r>
      <w:r w:rsidR="006A503B" w:rsidRPr="006A503B">
        <w:rPr>
          <w:rFonts w:ascii="Tahoma" w:hAnsi="Tahoma" w:cs="Tahoma"/>
          <w:bCs/>
          <w:iCs/>
          <w:color w:val="auto"/>
          <w:sz w:val="22"/>
          <w:szCs w:val="22"/>
        </w:rPr>
        <w:t xml:space="preserve"> the</w:t>
      </w:r>
      <w:r w:rsidRPr="006A503B">
        <w:rPr>
          <w:rFonts w:ascii="Tahoma" w:hAnsi="Tahoma" w:cs="Tahoma"/>
          <w:bCs/>
          <w:iCs/>
          <w:color w:val="auto"/>
          <w:sz w:val="22"/>
          <w:szCs w:val="22"/>
        </w:rPr>
        <w:t xml:space="preserve"> </w:t>
      </w:r>
      <w:r w:rsidRPr="0067145D">
        <w:rPr>
          <w:rFonts w:ascii="Tahoma" w:hAnsi="Tahoma" w:cs="Tahoma"/>
          <w:bCs/>
          <w:iCs/>
          <w:color w:val="auto"/>
          <w:sz w:val="22"/>
          <w:szCs w:val="22"/>
        </w:rPr>
        <w:t>Forum</w:t>
      </w:r>
      <w:r w:rsidR="005F246A" w:rsidRPr="006A503B">
        <w:rPr>
          <w:rFonts w:ascii="Tahoma" w:hAnsi="Tahoma" w:cs="Tahoma"/>
          <w:bCs/>
          <w:iCs/>
          <w:color w:val="auto"/>
          <w:sz w:val="22"/>
          <w:szCs w:val="22"/>
        </w:rPr>
        <w:t xml:space="preserve">, a space of interaction and exchange </w:t>
      </w:r>
      <w:r w:rsidR="004964CF" w:rsidRPr="006A503B">
        <w:rPr>
          <w:rFonts w:ascii="Tahoma" w:hAnsi="Tahoma" w:cs="Tahoma"/>
          <w:bCs/>
          <w:iCs/>
          <w:color w:val="auto"/>
          <w:sz w:val="22"/>
          <w:szCs w:val="22"/>
        </w:rPr>
        <w:t xml:space="preserve">within Louvre Abu Dhabi </w:t>
      </w:r>
      <w:r w:rsidR="005F246A" w:rsidRPr="006A503B">
        <w:rPr>
          <w:rFonts w:ascii="Tahoma" w:hAnsi="Tahoma" w:cs="Tahoma"/>
          <w:bCs/>
          <w:iCs/>
          <w:color w:val="auto"/>
          <w:sz w:val="22"/>
          <w:szCs w:val="22"/>
        </w:rPr>
        <w:t>dedicated to contemporary art.</w:t>
      </w:r>
      <w:r w:rsidRPr="006A503B">
        <w:rPr>
          <w:rFonts w:ascii="Tahoma" w:hAnsi="Tahoma" w:cs="Tahoma"/>
          <w:bCs/>
          <w:iCs/>
          <w:color w:val="auto"/>
          <w:sz w:val="22"/>
          <w:szCs w:val="22"/>
        </w:rPr>
        <w:t xml:space="preserve"> </w:t>
      </w:r>
      <w:r w:rsidR="003D16E2" w:rsidRPr="006A503B">
        <w:rPr>
          <w:rFonts w:ascii="Tahoma" w:hAnsi="Tahoma" w:cs="Tahoma"/>
          <w:bCs/>
          <w:i/>
          <w:color w:val="auto"/>
          <w:sz w:val="22"/>
          <w:szCs w:val="22"/>
        </w:rPr>
        <w:t>Louvre Abu Dhabi Art Here</w:t>
      </w:r>
      <w:r w:rsidR="003D16E2">
        <w:rPr>
          <w:rFonts w:ascii="Tahoma" w:hAnsi="Tahoma" w:cs="Tahoma"/>
          <w:bCs/>
          <w:i/>
          <w:color w:val="auto"/>
          <w:sz w:val="22"/>
          <w:szCs w:val="22"/>
        </w:rPr>
        <w:t xml:space="preserve"> 2021 </w:t>
      </w:r>
      <w:r w:rsidR="003D16E2">
        <w:rPr>
          <w:rFonts w:ascii="Tahoma" w:hAnsi="Tahoma" w:cs="Tahoma"/>
          <w:bCs/>
          <w:iCs/>
          <w:color w:val="auto"/>
          <w:sz w:val="22"/>
          <w:szCs w:val="22"/>
        </w:rPr>
        <w:t xml:space="preserve">will </w:t>
      </w:r>
      <w:r w:rsidR="004524F5">
        <w:rPr>
          <w:rFonts w:ascii="Tahoma" w:hAnsi="Tahoma" w:cs="Tahoma"/>
          <w:bCs/>
          <w:iCs/>
          <w:color w:val="auto"/>
          <w:sz w:val="22"/>
          <w:szCs w:val="22"/>
        </w:rPr>
        <w:t>take place</w:t>
      </w:r>
      <w:r w:rsidR="003D16E2">
        <w:rPr>
          <w:rFonts w:ascii="Tahoma" w:hAnsi="Tahoma" w:cs="Tahoma"/>
          <w:bCs/>
          <w:iCs/>
          <w:color w:val="auto"/>
          <w:sz w:val="22"/>
          <w:szCs w:val="22"/>
        </w:rPr>
        <w:t xml:space="preserve"> in November of this year.</w:t>
      </w:r>
    </w:p>
    <w:p w14:paraId="6F99EA04" w14:textId="77777777" w:rsidR="0082795F" w:rsidRPr="006A503B" w:rsidRDefault="0082795F" w:rsidP="005F246A">
      <w:pPr>
        <w:spacing w:line="240" w:lineRule="auto"/>
        <w:jc w:val="both"/>
        <w:rPr>
          <w:rFonts w:ascii="Tahoma" w:hAnsi="Tahoma" w:cs="Tahoma"/>
          <w:bCs/>
          <w:iCs/>
          <w:color w:val="auto"/>
          <w:sz w:val="22"/>
          <w:szCs w:val="22"/>
        </w:rPr>
      </w:pPr>
    </w:p>
    <w:p w14:paraId="27F5D19D" w14:textId="35EA0993" w:rsidR="00AC1ECA" w:rsidRDefault="00AC1ECA" w:rsidP="005F246A">
      <w:pPr>
        <w:spacing w:line="240" w:lineRule="auto"/>
        <w:jc w:val="both"/>
        <w:rPr>
          <w:rFonts w:ascii="Tahoma" w:hAnsi="Tahoma" w:cs="Tahoma"/>
          <w:bCs/>
          <w:iCs/>
          <w:color w:val="auto"/>
          <w:sz w:val="22"/>
          <w:szCs w:val="22"/>
        </w:rPr>
      </w:pPr>
      <w:r w:rsidRPr="006A503B">
        <w:rPr>
          <w:rFonts w:ascii="Tahoma" w:hAnsi="Tahoma" w:cs="Tahoma"/>
          <w:bCs/>
          <w:iCs/>
          <w:color w:val="auto"/>
          <w:sz w:val="22"/>
          <w:szCs w:val="22"/>
        </w:rPr>
        <w:t xml:space="preserve">Following </w:t>
      </w:r>
      <w:r w:rsidR="004524F5">
        <w:rPr>
          <w:rFonts w:ascii="Tahoma" w:hAnsi="Tahoma" w:cs="Tahoma"/>
          <w:bCs/>
          <w:iCs/>
          <w:color w:val="auto"/>
          <w:sz w:val="22"/>
          <w:szCs w:val="22"/>
        </w:rPr>
        <w:t xml:space="preserve">their </w:t>
      </w:r>
      <w:r w:rsidRPr="006A503B">
        <w:rPr>
          <w:rFonts w:ascii="Tahoma" w:hAnsi="Tahoma" w:cs="Tahoma"/>
          <w:bCs/>
          <w:iCs/>
          <w:color w:val="auto"/>
          <w:sz w:val="22"/>
          <w:szCs w:val="22"/>
        </w:rPr>
        <w:t xml:space="preserve">submissions, one of the </w:t>
      </w:r>
      <w:r w:rsidR="004524F5">
        <w:rPr>
          <w:rFonts w:ascii="Tahoma" w:hAnsi="Tahoma" w:cs="Tahoma"/>
          <w:bCs/>
          <w:iCs/>
          <w:color w:val="auto"/>
          <w:sz w:val="22"/>
          <w:szCs w:val="22"/>
        </w:rPr>
        <w:t xml:space="preserve">chosen </w:t>
      </w:r>
      <w:r w:rsidRPr="006A503B">
        <w:rPr>
          <w:rFonts w:ascii="Tahoma" w:hAnsi="Tahoma" w:cs="Tahoma"/>
          <w:bCs/>
          <w:iCs/>
          <w:color w:val="auto"/>
          <w:sz w:val="22"/>
          <w:szCs w:val="22"/>
        </w:rPr>
        <w:t xml:space="preserve">artists will be awarded </w:t>
      </w:r>
      <w:r w:rsidR="0082795F" w:rsidRPr="0067145D">
        <w:rPr>
          <w:rFonts w:ascii="Tahoma" w:hAnsi="Tahoma" w:cs="Tahoma"/>
          <w:bCs/>
          <w:iCs/>
          <w:color w:val="auto"/>
          <w:sz w:val="22"/>
          <w:szCs w:val="22"/>
        </w:rPr>
        <w:t>T</w:t>
      </w:r>
      <w:r w:rsidRPr="0067145D">
        <w:rPr>
          <w:rFonts w:ascii="Tahoma" w:hAnsi="Tahoma" w:cs="Tahoma"/>
          <w:bCs/>
          <w:iCs/>
          <w:color w:val="auto"/>
          <w:sz w:val="22"/>
          <w:szCs w:val="22"/>
        </w:rPr>
        <w:t>he</w:t>
      </w:r>
      <w:r w:rsidRPr="000B487C">
        <w:rPr>
          <w:rFonts w:ascii="Tahoma" w:hAnsi="Tahoma" w:cs="Tahoma"/>
          <w:bCs/>
          <w:iCs/>
          <w:color w:val="auto"/>
          <w:sz w:val="22"/>
          <w:szCs w:val="22"/>
        </w:rPr>
        <w:t xml:space="preserve"> </w:t>
      </w:r>
      <w:r w:rsidRPr="0067145D">
        <w:rPr>
          <w:rFonts w:ascii="Tahoma" w:hAnsi="Tahoma" w:cs="Tahoma"/>
          <w:bCs/>
          <w:iCs/>
          <w:color w:val="auto"/>
          <w:sz w:val="22"/>
          <w:szCs w:val="22"/>
        </w:rPr>
        <w:t>Richard Mille Art Prize</w:t>
      </w:r>
      <w:r w:rsidR="00696AC4" w:rsidRPr="006A503B">
        <w:rPr>
          <w:rFonts w:ascii="Tahoma" w:hAnsi="Tahoma" w:cs="Tahoma"/>
          <w:bCs/>
          <w:i/>
          <w:color w:val="auto"/>
          <w:sz w:val="22"/>
          <w:szCs w:val="22"/>
        </w:rPr>
        <w:t xml:space="preserve">, </w:t>
      </w:r>
      <w:r w:rsidR="000B487C" w:rsidRPr="006A503B">
        <w:rPr>
          <w:rFonts w:ascii="Tahoma" w:hAnsi="Tahoma" w:cs="Tahoma"/>
          <w:bCs/>
          <w:iCs/>
          <w:color w:val="auto"/>
          <w:sz w:val="22"/>
          <w:szCs w:val="22"/>
        </w:rPr>
        <w:t>with the announcement of the winner to take place in a ceremony organi</w:t>
      </w:r>
      <w:r w:rsidR="000B487C">
        <w:rPr>
          <w:rFonts w:ascii="Tahoma" w:hAnsi="Tahoma" w:cs="Tahoma"/>
          <w:bCs/>
          <w:iCs/>
          <w:color w:val="auto"/>
          <w:sz w:val="22"/>
          <w:szCs w:val="22"/>
        </w:rPr>
        <w:t>s</w:t>
      </w:r>
      <w:r w:rsidR="000B487C" w:rsidRPr="006A503B">
        <w:rPr>
          <w:rFonts w:ascii="Tahoma" w:hAnsi="Tahoma" w:cs="Tahoma"/>
          <w:bCs/>
          <w:iCs/>
          <w:color w:val="auto"/>
          <w:sz w:val="22"/>
          <w:szCs w:val="22"/>
        </w:rPr>
        <w:t>ed at Louvre Abu Dhabi.</w:t>
      </w:r>
      <w:r w:rsidR="00E35B90" w:rsidRPr="00E35B90">
        <w:rPr>
          <w:rFonts w:ascii="Tahoma" w:hAnsi="Tahoma" w:cs="Tahoma"/>
          <w:bCs/>
          <w:iCs/>
          <w:color w:val="auto"/>
          <w:sz w:val="22"/>
          <w:szCs w:val="22"/>
        </w:rPr>
        <w:t xml:space="preserve"> </w:t>
      </w:r>
      <w:r w:rsidR="00696AC4" w:rsidRPr="006A503B">
        <w:rPr>
          <w:rFonts w:ascii="Tahoma" w:hAnsi="Tahoma" w:cs="Tahoma"/>
          <w:bCs/>
          <w:iCs/>
          <w:color w:val="auto"/>
          <w:sz w:val="22"/>
          <w:szCs w:val="22"/>
        </w:rPr>
        <w:t xml:space="preserve">The annual </w:t>
      </w:r>
      <w:r w:rsidR="00E35B90">
        <w:rPr>
          <w:rFonts w:ascii="Tahoma" w:hAnsi="Tahoma" w:cs="Tahoma"/>
          <w:bCs/>
          <w:iCs/>
          <w:color w:val="auto"/>
          <w:sz w:val="22"/>
          <w:szCs w:val="22"/>
        </w:rPr>
        <w:t xml:space="preserve">cash </w:t>
      </w:r>
      <w:r w:rsidR="00696AC4" w:rsidRPr="006A503B">
        <w:rPr>
          <w:rFonts w:ascii="Tahoma" w:hAnsi="Tahoma" w:cs="Tahoma"/>
          <w:bCs/>
          <w:iCs/>
          <w:color w:val="auto"/>
          <w:sz w:val="22"/>
          <w:szCs w:val="22"/>
        </w:rPr>
        <w:t xml:space="preserve">reward </w:t>
      </w:r>
      <w:r w:rsidR="00E35B90">
        <w:rPr>
          <w:rFonts w:ascii="Tahoma" w:hAnsi="Tahoma" w:cs="Tahoma"/>
          <w:bCs/>
          <w:iCs/>
          <w:color w:val="auto"/>
          <w:sz w:val="22"/>
          <w:szCs w:val="22"/>
        </w:rPr>
        <w:t xml:space="preserve">of </w:t>
      </w:r>
      <w:r w:rsidR="00E35B90" w:rsidRPr="006A503B">
        <w:rPr>
          <w:rFonts w:ascii="Tahoma" w:hAnsi="Tahoma" w:cs="Tahoma"/>
          <w:bCs/>
          <w:iCs/>
          <w:color w:val="auto"/>
          <w:sz w:val="22"/>
          <w:szCs w:val="22"/>
        </w:rPr>
        <w:t>US$50,000</w:t>
      </w:r>
      <w:r w:rsidR="00E35B90">
        <w:rPr>
          <w:rFonts w:ascii="Tahoma" w:hAnsi="Tahoma" w:cs="Tahoma"/>
          <w:bCs/>
          <w:iCs/>
          <w:color w:val="auto"/>
          <w:sz w:val="22"/>
          <w:szCs w:val="22"/>
        </w:rPr>
        <w:t xml:space="preserve"> </w:t>
      </w:r>
      <w:r w:rsidR="004524F5">
        <w:rPr>
          <w:rFonts w:ascii="Tahoma" w:hAnsi="Tahoma" w:cs="Tahoma"/>
          <w:bCs/>
          <w:iCs/>
          <w:color w:val="auto"/>
          <w:sz w:val="22"/>
          <w:szCs w:val="22"/>
        </w:rPr>
        <w:t>will be</w:t>
      </w:r>
      <w:r w:rsidR="004524F5" w:rsidRPr="006A503B">
        <w:rPr>
          <w:rFonts w:ascii="Tahoma" w:hAnsi="Tahoma" w:cs="Tahoma"/>
          <w:bCs/>
          <w:iCs/>
          <w:color w:val="auto"/>
          <w:sz w:val="22"/>
          <w:szCs w:val="22"/>
        </w:rPr>
        <w:t xml:space="preserve"> </w:t>
      </w:r>
      <w:r w:rsidR="00696AC4" w:rsidRPr="006A503B">
        <w:rPr>
          <w:rFonts w:ascii="Tahoma" w:hAnsi="Tahoma" w:cs="Tahoma"/>
          <w:bCs/>
          <w:iCs/>
          <w:color w:val="auto"/>
          <w:sz w:val="22"/>
          <w:szCs w:val="22"/>
        </w:rPr>
        <w:t xml:space="preserve">part of a </w:t>
      </w:r>
      <w:r w:rsidR="00033721">
        <w:rPr>
          <w:rFonts w:ascii="Tahoma" w:hAnsi="Tahoma" w:cs="Tahoma"/>
          <w:bCs/>
          <w:iCs/>
          <w:color w:val="auto"/>
          <w:sz w:val="22"/>
          <w:szCs w:val="22"/>
        </w:rPr>
        <w:t>ten-</w:t>
      </w:r>
      <w:r w:rsidR="00696AC4" w:rsidRPr="006A503B">
        <w:rPr>
          <w:rFonts w:ascii="Tahoma" w:hAnsi="Tahoma" w:cs="Tahoma"/>
          <w:bCs/>
          <w:iCs/>
          <w:color w:val="auto"/>
          <w:sz w:val="22"/>
          <w:szCs w:val="22"/>
        </w:rPr>
        <w:t>year commitment</w:t>
      </w:r>
      <w:r w:rsidR="0039427A">
        <w:rPr>
          <w:rFonts w:ascii="Tahoma" w:hAnsi="Tahoma" w:cs="Tahoma"/>
          <w:bCs/>
          <w:iCs/>
          <w:color w:val="auto"/>
          <w:sz w:val="22"/>
          <w:szCs w:val="22"/>
        </w:rPr>
        <w:t xml:space="preserve"> between </w:t>
      </w:r>
      <w:r w:rsidR="000B487C">
        <w:rPr>
          <w:rFonts w:ascii="Tahoma" w:hAnsi="Tahoma" w:cs="Tahoma"/>
          <w:bCs/>
          <w:iCs/>
          <w:color w:val="auto"/>
          <w:sz w:val="22"/>
          <w:szCs w:val="22"/>
        </w:rPr>
        <w:t>the museum and</w:t>
      </w:r>
      <w:r w:rsidRPr="006A503B">
        <w:rPr>
          <w:rFonts w:ascii="Tahoma" w:hAnsi="Tahoma" w:cs="Tahoma"/>
          <w:bCs/>
          <w:iCs/>
          <w:color w:val="auto"/>
          <w:sz w:val="22"/>
          <w:szCs w:val="22"/>
        </w:rPr>
        <w:t xml:space="preserve"> </w:t>
      </w:r>
      <w:r w:rsidR="0082795F" w:rsidRPr="006A503B">
        <w:rPr>
          <w:rFonts w:ascii="Tahoma" w:hAnsi="Tahoma" w:cs="Tahoma"/>
          <w:bCs/>
          <w:iCs/>
          <w:color w:val="auto"/>
          <w:sz w:val="22"/>
          <w:szCs w:val="22"/>
        </w:rPr>
        <w:t>Richard Mille</w:t>
      </w:r>
      <w:r w:rsidR="000B487C">
        <w:rPr>
          <w:rFonts w:ascii="Tahoma" w:hAnsi="Tahoma" w:cs="Tahoma"/>
          <w:bCs/>
          <w:iCs/>
          <w:color w:val="auto"/>
          <w:sz w:val="22"/>
          <w:szCs w:val="22"/>
        </w:rPr>
        <w:t>.</w:t>
      </w:r>
      <w:r w:rsidR="005F246A" w:rsidRPr="006A503B">
        <w:rPr>
          <w:rFonts w:ascii="Tahoma" w:hAnsi="Tahoma" w:cs="Tahoma"/>
          <w:bCs/>
          <w:iCs/>
          <w:color w:val="auto"/>
          <w:sz w:val="22"/>
          <w:szCs w:val="22"/>
        </w:rPr>
        <w:t xml:space="preserve"> </w:t>
      </w:r>
    </w:p>
    <w:p w14:paraId="28D5A098" w14:textId="267EA244" w:rsidR="003A5ED1" w:rsidRDefault="003A5ED1" w:rsidP="005F246A">
      <w:pPr>
        <w:spacing w:line="240" w:lineRule="auto"/>
        <w:jc w:val="both"/>
        <w:rPr>
          <w:rFonts w:ascii="Tahoma" w:hAnsi="Tahoma" w:cs="Tahoma"/>
          <w:bCs/>
          <w:iCs/>
          <w:color w:val="auto"/>
          <w:sz w:val="22"/>
          <w:szCs w:val="22"/>
        </w:rPr>
      </w:pPr>
    </w:p>
    <w:p w14:paraId="4E75781A" w14:textId="59C9BC29" w:rsidR="003A5ED1" w:rsidRDefault="003A5ED1" w:rsidP="003A5ED1">
      <w:pPr>
        <w:spacing w:line="240" w:lineRule="auto"/>
        <w:jc w:val="both"/>
        <w:rPr>
          <w:rFonts w:ascii="Tahoma" w:hAnsi="Tahoma" w:cs="Tahoma"/>
          <w:bCs/>
          <w:iCs/>
          <w:color w:val="auto"/>
          <w:sz w:val="22"/>
          <w:szCs w:val="22"/>
        </w:rPr>
      </w:pPr>
      <w:r>
        <w:rPr>
          <w:rFonts w:ascii="Tahoma" w:hAnsi="Tahoma" w:cs="Tahoma"/>
          <w:bCs/>
          <w:iCs/>
          <w:color w:val="auto"/>
          <w:sz w:val="22"/>
          <w:szCs w:val="22"/>
        </w:rPr>
        <w:t xml:space="preserve">“The announcement of </w:t>
      </w:r>
      <w:r w:rsidR="001323E4">
        <w:rPr>
          <w:rFonts w:ascii="Tahoma" w:hAnsi="Tahoma" w:cs="Tahoma"/>
          <w:bCs/>
          <w:iCs/>
          <w:color w:val="auto"/>
          <w:sz w:val="22"/>
          <w:szCs w:val="22"/>
        </w:rPr>
        <w:t xml:space="preserve">the creation of </w:t>
      </w:r>
      <w:r w:rsidRPr="0067145D">
        <w:rPr>
          <w:rFonts w:ascii="Tahoma" w:hAnsi="Tahoma" w:cs="Tahoma"/>
          <w:bCs/>
          <w:iCs/>
          <w:color w:val="auto"/>
          <w:sz w:val="22"/>
          <w:szCs w:val="22"/>
        </w:rPr>
        <w:t>The Richard Mille Art Prize</w:t>
      </w:r>
      <w:r>
        <w:rPr>
          <w:rFonts w:ascii="Tahoma" w:hAnsi="Tahoma" w:cs="Tahoma"/>
          <w:bCs/>
          <w:iCs/>
          <w:color w:val="auto"/>
          <w:sz w:val="22"/>
          <w:szCs w:val="22"/>
        </w:rPr>
        <w:t xml:space="preserve"> and </w:t>
      </w:r>
      <w:r w:rsidR="00D740DF">
        <w:rPr>
          <w:rFonts w:ascii="Tahoma" w:hAnsi="Tahoma" w:cs="Tahoma"/>
          <w:bCs/>
          <w:iCs/>
          <w:color w:val="auto"/>
          <w:sz w:val="22"/>
          <w:szCs w:val="22"/>
        </w:rPr>
        <w:t xml:space="preserve">the </w:t>
      </w:r>
      <w:r w:rsidRPr="005D77BA">
        <w:rPr>
          <w:rFonts w:ascii="Tahoma" w:hAnsi="Tahoma" w:cs="Tahoma"/>
          <w:bCs/>
          <w:i/>
          <w:color w:val="auto"/>
          <w:sz w:val="22"/>
          <w:szCs w:val="22"/>
        </w:rPr>
        <w:t>Louvre Abu Dhabi Art Here</w:t>
      </w:r>
      <w:r>
        <w:rPr>
          <w:rFonts w:ascii="Tahoma" w:hAnsi="Tahoma" w:cs="Tahoma"/>
          <w:bCs/>
          <w:iCs/>
          <w:color w:val="auto"/>
          <w:sz w:val="22"/>
          <w:szCs w:val="22"/>
        </w:rPr>
        <w:t xml:space="preserve"> </w:t>
      </w:r>
      <w:r w:rsidR="001323E4">
        <w:rPr>
          <w:rFonts w:ascii="Tahoma" w:hAnsi="Tahoma" w:cs="Tahoma"/>
          <w:bCs/>
          <w:iCs/>
          <w:color w:val="auto"/>
          <w:sz w:val="22"/>
          <w:szCs w:val="22"/>
        </w:rPr>
        <w:t xml:space="preserve">exhibition </w:t>
      </w:r>
      <w:r>
        <w:rPr>
          <w:rFonts w:ascii="Tahoma" w:hAnsi="Tahoma" w:cs="Tahoma"/>
          <w:bCs/>
          <w:iCs/>
          <w:color w:val="auto"/>
          <w:sz w:val="22"/>
          <w:szCs w:val="22"/>
        </w:rPr>
        <w:t xml:space="preserve">is the latest reminder that Abu Dhabi is accelerating </w:t>
      </w:r>
      <w:r w:rsidR="001323E4">
        <w:rPr>
          <w:rFonts w:ascii="Tahoma" w:hAnsi="Tahoma" w:cs="Tahoma"/>
          <w:bCs/>
          <w:iCs/>
          <w:color w:val="auto"/>
          <w:sz w:val="22"/>
          <w:szCs w:val="22"/>
        </w:rPr>
        <w:t>its</w:t>
      </w:r>
      <w:r>
        <w:rPr>
          <w:rFonts w:ascii="Tahoma" w:hAnsi="Tahoma" w:cs="Tahoma"/>
          <w:bCs/>
          <w:iCs/>
          <w:color w:val="auto"/>
          <w:sz w:val="22"/>
          <w:szCs w:val="22"/>
        </w:rPr>
        <w:t xml:space="preserve"> support and promotion of local creative talent, while simultaneously cementing its position as an attractive and inspiring destination for global creatives</w:t>
      </w:r>
      <w:r w:rsidR="001323E4">
        <w:rPr>
          <w:rFonts w:ascii="Tahoma" w:hAnsi="Tahoma" w:cs="Tahoma"/>
          <w:bCs/>
          <w:iCs/>
          <w:color w:val="auto"/>
          <w:sz w:val="22"/>
          <w:szCs w:val="22"/>
        </w:rPr>
        <w:t xml:space="preserve">,” </w:t>
      </w:r>
      <w:r w:rsidR="001323E4" w:rsidRPr="006D0009">
        <w:rPr>
          <w:rFonts w:ascii="Tahoma" w:hAnsi="Tahoma" w:cs="Tahoma"/>
          <w:b/>
          <w:iCs/>
          <w:color w:val="auto"/>
          <w:sz w:val="22"/>
          <w:szCs w:val="22"/>
        </w:rPr>
        <w:t>said</w:t>
      </w:r>
      <w:r w:rsidRPr="006D0009">
        <w:rPr>
          <w:rFonts w:ascii="Tahoma" w:hAnsi="Tahoma" w:cs="Tahoma"/>
          <w:b/>
          <w:iCs/>
          <w:color w:val="auto"/>
          <w:sz w:val="22"/>
          <w:szCs w:val="22"/>
        </w:rPr>
        <w:t xml:space="preserve"> </w:t>
      </w:r>
      <w:r w:rsidR="001323E4" w:rsidRPr="006D0009">
        <w:rPr>
          <w:rFonts w:ascii="Tahoma" w:hAnsi="Tahoma" w:cs="Tahoma"/>
          <w:b/>
          <w:iCs/>
          <w:color w:val="auto"/>
          <w:sz w:val="22"/>
          <w:szCs w:val="22"/>
        </w:rPr>
        <w:t>HE Mohamed Khalifa Al Mubarak, Chairman of the Department of Culture and Tourism – Abu Dhabi.</w:t>
      </w:r>
      <w:r w:rsidR="001323E4">
        <w:rPr>
          <w:rFonts w:ascii="Tahoma" w:hAnsi="Tahoma" w:cs="Tahoma"/>
          <w:bCs/>
          <w:iCs/>
          <w:color w:val="auto"/>
          <w:sz w:val="22"/>
          <w:szCs w:val="22"/>
        </w:rPr>
        <w:t xml:space="preserve"> “</w:t>
      </w:r>
      <w:r>
        <w:rPr>
          <w:rFonts w:ascii="Tahoma" w:hAnsi="Tahoma" w:cs="Tahoma"/>
          <w:bCs/>
          <w:iCs/>
          <w:color w:val="auto"/>
          <w:sz w:val="22"/>
          <w:szCs w:val="22"/>
        </w:rPr>
        <w:t xml:space="preserve">We already know that world-class artists live among us. This new prize and accompanying exhibition will serve to spotlight the best of current UAE </w:t>
      </w:r>
      <w:r w:rsidR="00020209">
        <w:rPr>
          <w:rFonts w:ascii="Tahoma" w:hAnsi="Tahoma" w:cs="Tahoma"/>
          <w:bCs/>
          <w:iCs/>
          <w:color w:val="auto"/>
          <w:sz w:val="22"/>
          <w:szCs w:val="22"/>
        </w:rPr>
        <w:t>artistic</w:t>
      </w:r>
      <w:r>
        <w:rPr>
          <w:rFonts w:ascii="Tahoma" w:hAnsi="Tahoma" w:cs="Tahoma"/>
          <w:bCs/>
          <w:iCs/>
          <w:color w:val="auto"/>
          <w:sz w:val="22"/>
          <w:szCs w:val="22"/>
        </w:rPr>
        <w:t xml:space="preserve"> talent in a year where our nation is both celebrating </w:t>
      </w:r>
      <w:r w:rsidR="00D617DA">
        <w:rPr>
          <w:rFonts w:ascii="Tahoma" w:hAnsi="Tahoma" w:cs="Tahoma"/>
          <w:bCs/>
          <w:iCs/>
          <w:color w:val="auto"/>
          <w:sz w:val="22"/>
          <w:szCs w:val="22"/>
        </w:rPr>
        <w:t>50</w:t>
      </w:r>
      <w:r>
        <w:rPr>
          <w:rFonts w:ascii="Tahoma" w:hAnsi="Tahoma" w:cs="Tahoma"/>
          <w:bCs/>
          <w:iCs/>
          <w:color w:val="auto"/>
          <w:sz w:val="22"/>
          <w:szCs w:val="22"/>
        </w:rPr>
        <w:t xml:space="preserve"> years of achievement and looking forward to the next </w:t>
      </w:r>
      <w:r w:rsidR="00D617DA">
        <w:rPr>
          <w:rFonts w:ascii="Tahoma" w:hAnsi="Tahoma" w:cs="Tahoma"/>
          <w:bCs/>
          <w:iCs/>
          <w:color w:val="auto"/>
          <w:sz w:val="22"/>
          <w:szCs w:val="22"/>
        </w:rPr>
        <w:t>50</w:t>
      </w:r>
      <w:r>
        <w:rPr>
          <w:rFonts w:ascii="Tahoma" w:hAnsi="Tahoma" w:cs="Tahoma"/>
          <w:bCs/>
          <w:iCs/>
          <w:color w:val="auto"/>
          <w:sz w:val="22"/>
          <w:szCs w:val="22"/>
        </w:rPr>
        <w:t>.”</w:t>
      </w:r>
    </w:p>
    <w:p w14:paraId="65EBC4D8" w14:textId="77777777" w:rsidR="000737D1" w:rsidRPr="006A503B" w:rsidRDefault="000737D1">
      <w:pPr>
        <w:spacing w:line="240" w:lineRule="auto"/>
        <w:jc w:val="both"/>
        <w:rPr>
          <w:rFonts w:ascii="Tahoma" w:hAnsi="Tahoma" w:cs="Tahoma"/>
          <w:bCs/>
          <w:iCs/>
          <w:color w:val="auto"/>
          <w:sz w:val="22"/>
          <w:szCs w:val="22"/>
        </w:rPr>
      </w:pPr>
    </w:p>
    <w:p w14:paraId="4B6FD2E8" w14:textId="269D7D5B" w:rsidR="00553981" w:rsidRPr="003C6E3E" w:rsidRDefault="00D617DA" w:rsidP="00553981">
      <w:pPr>
        <w:spacing w:line="240" w:lineRule="auto"/>
        <w:jc w:val="both"/>
        <w:rPr>
          <w:rFonts w:ascii="Tahoma" w:hAnsi="Tahoma" w:cs="Tahoma"/>
          <w:bCs/>
          <w:iCs/>
          <w:color w:val="auto"/>
          <w:sz w:val="22"/>
          <w:szCs w:val="22"/>
        </w:rPr>
      </w:pPr>
      <w:r>
        <w:rPr>
          <w:rFonts w:ascii="Tahoma" w:hAnsi="Tahoma" w:cs="Tahoma"/>
          <w:bCs/>
          <w:iCs/>
          <w:color w:val="auto"/>
          <w:sz w:val="22"/>
          <w:szCs w:val="22"/>
        </w:rPr>
        <w:t>Today’s</w:t>
      </w:r>
      <w:r w:rsidRPr="006A503B">
        <w:rPr>
          <w:rFonts w:ascii="Tahoma" w:hAnsi="Tahoma" w:cs="Tahoma"/>
          <w:bCs/>
          <w:iCs/>
          <w:color w:val="auto"/>
          <w:sz w:val="22"/>
          <w:szCs w:val="22"/>
        </w:rPr>
        <w:t xml:space="preserve"> </w:t>
      </w:r>
      <w:r w:rsidR="00E026B9">
        <w:rPr>
          <w:rFonts w:ascii="Tahoma" w:hAnsi="Tahoma" w:cs="Tahoma"/>
          <w:bCs/>
          <w:iCs/>
          <w:color w:val="auto"/>
          <w:sz w:val="22"/>
          <w:szCs w:val="22"/>
        </w:rPr>
        <w:t>o</w:t>
      </w:r>
      <w:r w:rsidR="00E94D46" w:rsidRPr="006A503B">
        <w:rPr>
          <w:rFonts w:ascii="Tahoma" w:hAnsi="Tahoma" w:cs="Tahoma"/>
          <w:bCs/>
          <w:iCs/>
          <w:color w:val="auto"/>
          <w:sz w:val="22"/>
          <w:szCs w:val="22"/>
        </w:rPr>
        <w:t xml:space="preserve">pen </w:t>
      </w:r>
      <w:r w:rsidR="00E026B9">
        <w:rPr>
          <w:rFonts w:ascii="Tahoma" w:hAnsi="Tahoma" w:cs="Tahoma"/>
          <w:bCs/>
          <w:iCs/>
          <w:color w:val="auto"/>
          <w:sz w:val="22"/>
          <w:szCs w:val="22"/>
        </w:rPr>
        <w:t>c</w:t>
      </w:r>
      <w:r w:rsidR="00E94D46" w:rsidRPr="006A503B">
        <w:rPr>
          <w:rFonts w:ascii="Tahoma" w:hAnsi="Tahoma" w:cs="Tahoma"/>
          <w:bCs/>
          <w:iCs/>
          <w:color w:val="auto"/>
          <w:sz w:val="22"/>
          <w:szCs w:val="22"/>
        </w:rPr>
        <w:t xml:space="preserve">all for </w:t>
      </w:r>
      <w:r w:rsidR="00E026B9">
        <w:rPr>
          <w:rFonts w:ascii="Tahoma" w:hAnsi="Tahoma" w:cs="Tahoma"/>
          <w:bCs/>
          <w:iCs/>
          <w:color w:val="auto"/>
          <w:sz w:val="22"/>
          <w:szCs w:val="22"/>
        </w:rPr>
        <w:t>p</w:t>
      </w:r>
      <w:r w:rsidR="00E94D46" w:rsidRPr="006A503B">
        <w:rPr>
          <w:rFonts w:ascii="Tahoma" w:hAnsi="Tahoma" w:cs="Tahoma"/>
          <w:bCs/>
          <w:iCs/>
          <w:color w:val="auto"/>
          <w:sz w:val="22"/>
          <w:szCs w:val="22"/>
        </w:rPr>
        <w:t>roposals invite</w:t>
      </w:r>
      <w:r w:rsidR="0084251B">
        <w:rPr>
          <w:rFonts w:ascii="Tahoma" w:hAnsi="Tahoma" w:cs="Tahoma"/>
          <w:bCs/>
          <w:iCs/>
          <w:color w:val="auto"/>
          <w:sz w:val="22"/>
          <w:szCs w:val="22"/>
        </w:rPr>
        <w:t>s</w:t>
      </w:r>
      <w:r w:rsidR="00E94D46" w:rsidRPr="006A503B">
        <w:rPr>
          <w:rFonts w:ascii="Tahoma" w:hAnsi="Tahoma" w:cs="Tahoma"/>
          <w:bCs/>
          <w:iCs/>
          <w:color w:val="auto"/>
          <w:sz w:val="22"/>
          <w:szCs w:val="22"/>
        </w:rPr>
        <w:t xml:space="preserve"> submissions </w:t>
      </w:r>
      <w:r w:rsidR="000737D1" w:rsidRPr="006A503B">
        <w:rPr>
          <w:rFonts w:ascii="Tahoma" w:hAnsi="Tahoma" w:cs="Tahoma"/>
          <w:bCs/>
          <w:iCs/>
          <w:color w:val="auto"/>
          <w:sz w:val="22"/>
          <w:szCs w:val="22"/>
        </w:rPr>
        <w:t xml:space="preserve">from Emirati and UAE-based artists </w:t>
      </w:r>
      <w:r w:rsidR="00E94D46" w:rsidRPr="006A503B">
        <w:rPr>
          <w:rFonts w:ascii="Tahoma" w:hAnsi="Tahoma" w:cs="Tahoma"/>
          <w:bCs/>
          <w:iCs/>
          <w:color w:val="auto"/>
          <w:sz w:val="22"/>
          <w:szCs w:val="22"/>
        </w:rPr>
        <w:t>around the theme of ‘Memory, Time and Territory’</w:t>
      </w:r>
      <w:r w:rsidR="000737D1" w:rsidRPr="006A503B">
        <w:rPr>
          <w:rFonts w:ascii="Tahoma" w:hAnsi="Tahoma" w:cs="Tahoma"/>
          <w:bCs/>
          <w:iCs/>
          <w:color w:val="auto"/>
          <w:sz w:val="22"/>
          <w:szCs w:val="22"/>
        </w:rPr>
        <w:t>.</w:t>
      </w:r>
      <w:r w:rsidR="0006266C" w:rsidRPr="006A503B">
        <w:rPr>
          <w:rFonts w:ascii="Tahoma" w:hAnsi="Tahoma" w:cs="Tahoma"/>
          <w:bCs/>
          <w:iCs/>
          <w:color w:val="auto"/>
          <w:sz w:val="22"/>
          <w:szCs w:val="22"/>
        </w:rPr>
        <w:t xml:space="preserve"> </w:t>
      </w:r>
      <w:r w:rsidR="000737D1" w:rsidRPr="006A503B">
        <w:rPr>
          <w:rFonts w:ascii="Tahoma" w:hAnsi="Tahoma" w:cs="Tahoma"/>
          <w:bCs/>
          <w:iCs/>
          <w:color w:val="auto"/>
          <w:sz w:val="22"/>
          <w:szCs w:val="22"/>
        </w:rPr>
        <w:t xml:space="preserve">This </w:t>
      </w:r>
      <w:r w:rsidR="0084251B">
        <w:rPr>
          <w:rFonts w:ascii="Tahoma" w:hAnsi="Tahoma" w:cs="Tahoma"/>
          <w:bCs/>
          <w:iCs/>
          <w:color w:val="auto"/>
          <w:sz w:val="22"/>
          <w:szCs w:val="22"/>
        </w:rPr>
        <w:t>theme</w:t>
      </w:r>
      <w:r w:rsidR="000737D1" w:rsidRPr="006A503B">
        <w:rPr>
          <w:rFonts w:ascii="Tahoma" w:hAnsi="Tahoma" w:cs="Tahoma"/>
          <w:bCs/>
          <w:iCs/>
          <w:color w:val="auto"/>
          <w:sz w:val="22"/>
          <w:szCs w:val="22"/>
        </w:rPr>
        <w:t xml:space="preserve"> has particular resonance in the context of the UAE's </w:t>
      </w:r>
      <w:r w:rsidR="005A6975" w:rsidRPr="006A503B">
        <w:rPr>
          <w:rFonts w:ascii="Tahoma" w:hAnsi="Tahoma" w:cs="Tahoma"/>
          <w:bCs/>
          <w:iCs/>
          <w:color w:val="auto"/>
          <w:sz w:val="22"/>
          <w:szCs w:val="22"/>
        </w:rPr>
        <w:t>Jubilee</w:t>
      </w:r>
      <w:r w:rsidR="000737D1" w:rsidRPr="006A503B">
        <w:rPr>
          <w:rFonts w:ascii="Tahoma" w:hAnsi="Tahoma" w:cs="Tahoma"/>
          <w:bCs/>
          <w:iCs/>
          <w:color w:val="auto"/>
          <w:sz w:val="22"/>
          <w:szCs w:val="22"/>
        </w:rPr>
        <w:t xml:space="preserve"> celebrations, allow</w:t>
      </w:r>
      <w:r w:rsidR="001B6884">
        <w:rPr>
          <w:rFonts w:ascii="Tahoma" w:hAnsi="Tahoma" w:cs="Tahoma"/>
          <w:bCs/>
          <w:iCs/>
          <w:color w:val="auto"/>
          <w:sz w:val="22"/>
          <w:szCs w:val="22"/>
        </w:rPr>
        <w:t>ing</w:t>
      </w:r>
      <w:r w:rsidR="000737D1" w:rsidRPr="006A503B">
        <w:rPr>
          <w:rFonts w:ascii="Tahoma" w:hAnsi="Tahoma" w:cs="Tahoma"/>
          <w:bCs/>
          <w:iCs/>
          <w:color w:val="auto"/>
          <w:sz w:val="22"/>
          <w:szCs w:val="22"/>
        </w:rPr>
        <w:t xml:space="preserve"> artists to reflect on the country's legacy as a territory where questions of past, present and future combine and overlap</w:t>
      </w:r>
      <w:r w:rsidR="005D16FE" w:rsidRPr="006A503B">
        <w:rPr>
          <w:rFonts w:ascii="Tahoma" w:hAnsi="Tahoma" w:cs="Tahoma"/>
          <w:bCs/>
          <w:iCs/>
          <w:color w:val="auto"/>
          <w:sz w:val="22"/>
          <w:szCs w:val="22"/>
        </w:rPr>
        <w:t xml:space="preserve">. </w:t>
      </w:r>
      <w:r w:rsidR="00E06869">
        <w:rPr>
          <w:rFonts w:ascii="Tahoma" w:hAnsi="Tahoma" w:cs="Tahoma"/>
          <w:bCs/>
          <w:iCs/>
          <w:color w:val="auto"/>
          <w:sz w:val="22"/>
          <w:szCs w:val="22"/>
        </w:rPr>
        <w:t>Proposals</w:t>
      </w:r>
      <w:r w:rsidR="00E06869" w:rsidRPr="006A503B">
        <w:rPr>
          <w:rFonts w:ascii="Tahoma" w:hAnsi="Tahoma" w:cs="Tahoma"/>
          <w:bCs/>
          <w:iCs/>
          <w:color w:val="auto"/>
          <w:sz w:val="22"/>
          <w:szCs w:val="22"/>
        </w:rPr>
        <w:t xml:space="preserve"> </w:t>
      </w:r>
      <w:r w:rsidR="00E06869">
        <w:rPr>
          <w:rFonts w:ascii="Tahoma" w:hAnsi="Tahoma" w:cs="Tahoma"/>
          <w:bCs/>
          <w:iCs/>
          <w:color w:val="auto"/>
          <w:sz w:val="22"/>
          <w:szCs w:val="22"/>
        </w:rPr>
        <w:t>may be submitted until</w:t>
      </w:r>
      <w:r w:rsidR="0006266C" w:rsidRPr="006A503B">
        <w:rPr>
          <w:rFonts w:ascii="Tahoma" w:hAnsi="Tahoma" w:cs="Tahoma"/>
          <w:bCs/>
          <w:iCs/>
          <w:color w:val="auto"/>
          <w:sz w:val="22"/>
          <w:szCs w:val="22"/>
        </w:rPr>
        <w:t xml:space="preserve"> 31 August.</w:t>
      </w:r>
      <w:r w:rsidR="003C6E3E" w:rsidRPr="006A503B">
        <w:rPr>
          <w:rFonts w:ascii="Tahoma" w:hAnsi="Tahoma" w:cs="Tahoma"/>
          <w:bCs/>
          <w:iCs/>
          <w:color w:val="auto"/>
          <w:sz w:val="22"/>
          <w:szCs w:val="22"/>
        </w:rPr>
        <w:t xml:space="preserve"> </w:t>
      </w:r>
      <w:r w:rsidR="002C1D27" w:rsidRPr="0067145D">
        <w:rPr>
          <w:rFonts w:ascii="Tahoma" w:eastAsiaTheme="minorHAnsi" w:hAnsi="Tahoma" w:cs="Tahoma"/>
          <w:color w:val="auto"/>
          <w:sz w:val="22"/>
          <w:szCs w:val="22"/>
          <w:lang w:val="en-US" w:eastAsia="en-US"/>
        </w:rPr>
        <w:t xml:space="preserve">The shortlist of candidates will be selected by a jury of international art experts, </w:t>
      </w:r>
      <w:r w:rsidR="00553981" w:rsidRPr="00553981">
        <w:rPr>
          <w:rFonts w:ascii="Tahoma" w:hAnsi="Tahoma" w:cs="Tahoma"/>
          <w:bCs/>
          <w:iCs/>
          <w:color w:val="auto"/>
          <w:sz w:val="22"/>
          <w:szCs w:val="22"/>
        </w:rPr>
        <w:t>to</w:t>
      </w:r>
      <w:r w:rsidR="00553981" w:rsidRPr="006A503B">
        <w:rPr>
          <w:rFonts w:ascii="Tahoma" w:hAnsi="Tahoma" w:cs="Tahoma"/>
          <w:bCs/>
          <w:iCs/>
          <w:color w:val="auto"/>
          <w:sz w:val="22"/>
          <w:szCs w:val="22"/>
        </w:rPr>
        <w:t xml:space="preserve"> be announced at a later date.</w:t>
      </w:r>
    </w:p>
    <w:p w14:paraId="21009435" w14:textId="77777777" w:rsidR="00EB030C" w:rsidDel="00696AC4" w:rsidRDefault="00EB030C" w:rsidP="0067145D">
      <w:pPr>
        <w:pStyle w:val="NoSpacing"/>
        <w:jc w:val="both"/>
        <w:rPr>
          <w:rFonts w:ascii="Tahoma" w:hAnsi="Tahoma" w:cs="Tahoma"/>
          <w:bCs/>
          <w:iCs/>
          <w:sz w:val="22"/>
          <w:szCs w:val="22"/>
        </w:rPr>
      </w:pPr>
    </w:p>
    <w:p w14:paraId="6F27D1F1" w14:textId="24CF3B0D" w:rsidR="00501C66" w:rsidRPr="006E1CE8" w:rsidRDefault="00696AC4" w:rsidP="0067145D">
      <w:pPr>
        <w:pStyle w:val="NoSpacing"/>
        <w:jc w:val="both"/>
        <w:rPr>
          <w:rFonts w:ascii="Tahoma" w:hAnsi="Tahoma" w:cs="Tahoma"/>
          <w:bCs/>
          <w:iCs/>
          <w:sz w:val="22"/>
          <w:szCs w:val="22"/>
        </w:rPr>
      </w:pPr>
      <w:r w:rsidRPr="006D0009">
        <w:rPr>
          <w:rFonts w:ascii="Tahoma" w:hAnsi="Tahoma" w:cs="Tahoma"/>
          <w:b/>
          <w:iCs/>
          <w:sz w:val="22"/>
          <w:szCs w:val="22"/>
        </w:rPr>
        <w:t>Peter Harrison, CEO of Richard Mille EMEA</w:t>
      </w:r>
      <w:r w:rsidR="00A64D5C" w:rsidRPr="006D0009">
        <w:rPr>
          <w:rFonts w:ascii="Tahoma" w:hAnsi="Tahoma" w:cs="Tahoma"/>
          <w:b/>
          <w:iCs/>
          <w:sz w:val="22"/>
          <w:szCs w:val="22"/>
        </w:rPr>
        <w:t>,</w:t>
      </w:r>
      <w:r w:rsidRPr="006D0009">
        <w:rPr>
          <w:rFonts w:ascii="Tahoma" w:hAnsi="Tahoma" w:cs="Tahoma"/>
          <w:b/>
          <w:iCs/>
          <w:sz w:val="22"/>
          <w:szCs w:val="22"/>
        </w:rPr>
        <w:t xml:space="preserve"> said</w:t>
      </w:r>
      <w:r w:rsidR="00A64D5C" w:rsidRPr="0067145D">
        <w:rPr>
          <w:rFonts w:ascii="Tahoma" w:hAnsi="Tahoma" w:cs="Tahoma"/>
          <w:bCs/>
          <w:iCs/>
          <w:sz w:val="22"/>
          <w:szCs w:val="22"/>
        </w:rPr>
        <w:t xml:space="preserve">, </w:t>
      </w:r>
      <w:r w:rsidRPr="006E1CE8">
        <w:rPr>
          <w:rFonts w:ascii="Tahoma" w:hAnsi="Tahoma" w:cs="Tahoma"/>
          <w:bCs/>
          <w:iCs/>
          <w:sz w:val="22"/>
          <w:szCs w:val="22"/>
        </w:rPr>
        <w:t>“</w:t>
      </w:r>
      <w:r w:rsidR="0082795F" w:rsidRPr="006E1CE8">
        <w:rPr>
          <w:rFonts w:ascii="Tahoma" w:hAnsi="Tahoma" w:cs="Tahoma"/>
          <w:bCs/>
          <w:iCs/>
          <w:sz w:val="22"/>
          <w:szCs w:val="22"/>
        </w:rPr>
        <w:t>In a few short years, Louvre Abu Dhabi has become one of the most iconic art museums in the world. Richard Mille and Louvre Abu Dhabi are both built upon the tenets of excellence in innovation, artistry, mastery and savoir-faire</w:t>
      </w:r>
      <w:r w:rsidR="005D77BA" w:rsidRPr="006E1CE8">
        <w:rPr>
          <w:rFonts w:ascii="Tahoma" w:hAnsi="Tahoma" w:cs="Tahoma"/>
          <w:bCs/>
          <w:iCs/>
          <w:sz w:val="22"/>
          <w:szCs w:val="22"/>
        </w:rPr>
        <w:t>.</w:t>
      </w:r>
      <w:r w:rsidR="00501C66" w:rsidRPr="006E1CE8">
        <w:rPr>
          <w:rFonts w:ascii="Tahoma" w:hAnsi="Tahoma" w:cs="Tahoma"/>
          <w:bCs/>
          <w:iCs/>
          <w:sz w:val="22"/>
          <w:szCs w:val="22"/>
        </w:rPr>
        <w:t xml:space="preserve"> </w:t>
      </w:r>
      <w:r w:rsidR="0082795F" w:rsidRPr="006E1CE8">
        <w:rPr>
          <w:rFonts w:ascii="Tahoma" w:eastAsiaTheme="minorEastAsia" w:hAnsi="Tahoma" w:cs="Tahoma"/>
          <w:bCs/>
          <w:iCs/>
          <w:sz w:val="22"/>
          <w:szCs w:val="22"/>
          <w:lang w:val="en-GB" w:eastAsia="zh-TW"/>
        </w:rPr>
        <w:t xml:space="preserve">As an avid art collector, I have long been inspired by the visionary perspectives brought to light by contemporary artists. Therefore, I’m especially proud to see this </w:t>
      </w:r>
      <w:r w:rsidR="0082795F" w:rsidRPr="006E1CE8">
        <w:rPr>
          <w:rFonts w:ascii="Tahoma" w:eastAsiaTheme="minorEastAsia" w:hAnsi="Tahoma" w:cs="Tahoma"/>
          <w:bCs/>
          <w:iCs/>
          <w:sz w:val="22"/>
          <w:szCs w:val="22"/>
          <w:lang w:val="en-GB" w:eastAsia="zh-TW"/>
        </w:rPr>
        <w:lastRenderedPageBreak/>
        <w:t>collaboration between Louvre Abu Dhabi and Richard Mille come to life, dedicated to nurturing the next generation of artistic talent</w:t>
      </w:r>
      <w:r w:rsidR="00D617DA" w:rsidRPr="006E1CE8">
        <w:rPr>
          <w:rFonts w:ascii="Tahoma" w:eastAsiaTheme="minorEastAsia" w:hAnsi="Tahoma" w:cs="Tahoma"/>
          <w:bCs/>
          <w:iCs/>
          <w:sz w:val="22"/>
          <w:szCs w:val="22"/>
          <w:lang w:val="en-GB" w:eastAsia="zh-TW"/>
        </w:rPr>
        <w:t>.</w:t>
      </w:r>
      <w:r w:rsidR="00D617DA">
        <w:rPr>
          <w:rFonts w:ascii="Tahoma" w:eastAsiaTheme="minorEastAsia" w:hAnsi="Tahoma" w:cs="Tahoma"/>
          <w:bCs/>
          <w:iCs/>
          <w:sz w:val="22"/>
          <w:szCs w:val="22"/>
          <w:lang w:val="en-GB" w:eastAsia="zh-TW"/>
        </w:rPr>
        <w:t xml:space="preserve"> </w:t>
      </w:r>
      <w:r w:rsidR="0082795F" w:rsidRPr="006E1CE8">
        <w:rPr>
          <w:rFonts w:ascii="Tahoma" w:eastAsiaTheme="minorEastAsia" w:hAnsi="Tahoma" w:cs="Tahoma"/>
          <w:bCs/>
          <w:iCs/>
          <w:sz w:val="22"/>
          <w:szCs w:val="22"/>
          <w:lang w:val="en-GB" w:eastAsia="zh-TW"/>
        </w:rPr>
        <w:t>The Richard Mille Art Prize </w:t>
      </w:r>
      <w:r w:rsidR="00501C66" w:rsidRPr="0067145D">
        <w:rPr>
          <w:rFonts w:ascii="Tahoma" w:eastAsiaTheme="minorEastAsia" w:hAnsi="Tahoma" w:cs="Tahoma"/>
          <w:bCs/>
          <w:iCs/>
          <w:sz w:val="22"/>
          <w:szCs w:val="22"/>
          <w:lang w:val="en-GB" w:eastAsia="zh-TW"/>
        </w:rPr>
        <w:t>will redefine the benchmarks of contemporary creativity, with a goal to offer exceptional artists the opportunity to create a new dimension of their potential.”</w:t>
      </w:r>
    </w:p>
    <w:p w14:paraId="1FE870AF" w14:textId="77777777" w:rsidR="00696AC4" w:rsidRDefault="00696AC4" w:rsidP="0082795F">
      <w:pPr>
        <w:spacing w:line="240" w:lineRule="auto"/>
        <w:jc w:val="both"/>
        <w:rPr>
          <w:rFonts w:ascii="Tahoma" w:hAnsi="Tahoma" w:cs="Tahoma"/>
          <w:bCs/>
          <w:iCs/>
          <w:color w:val="auto"/>
          <w:sz w:val="22"/>
          <w:szCs w:val="22"/>
        </w:rPr>
      </w:pPr>
    </w:p>
    <w:p w14:paraId="7BE5B1FB" w14:textId="5AFF90D3" w:rsidR="00CE7D26" w:rsidRDefault="00CE7D26" w:rsidP="00CE7D26">
      <w:pPr>
        <w:spacing w:line="240" w:lineRule="auto"/>
        <w:jc w:val="both"/>
        <w:rPr>
          <w:rFonts w:ascii="Tahoma" w:hAnsi="Tahoma" w:cs="Tahoma"/>
          <w:bCs/>
          <w:iCs/>
          <w:color w:val="auto"/>
          <w:sz w:val="22"/>
          <w:szCs w:val="22"/>
        </w:rPr>
      </w:pPr>
      <w:r>
        <w:rPr>
          <w:rFonts w:ascii="Tahoma" w:hAnsi="Tahoma" w:cs="Tahoma"/>
          <w:bCs/>
          <w:iCs/>
          <w:color w:val="auto"/>
          <w:sz w:val="22"/>
          <w:szCs w:val="22"/>
        </w:rPr>
        <w:t>“</w:t>
      </w:r>
      <w:r w:rsidR="001B3D8D">
        <w:rPr>
          <w:rFonts w:ascii="Tahoma" w:hAnsi="Tahoma" w:cs="Tahoma"/>
          <w:bCs/>
          <w:iCs/>
          <w:color w:val="auto"/>
          <w:sz w:val="22"/>
          <w:szCs w:val="22"/>
        </w:rPr>
        <w:t xml:space="preserve">Our partnership with Richard Mille </w:t>
      </w:r>
      <w:r>
        <w:rPr>
          <w:rFonts w:ascii="Tahoma" w:hAnsi="Tahoma" w:cs="Tahoma"/>
          <w:bCs/>
          <w:iCs/>
          <w:color w:val="auto"/>
          <w:sz w:val="22"/>
          <w:szCs w:val="22"/>
        </w:rPr>
        <w:t xml:space="preserve">represents a </w:t>
      </w:r>
      <w:r w:rsidR="00C4653E">
        <w:rPr>
          <w:rFonts w:ascii="Tahoma" w:hAnsi="Tahoma" w:cs="Tahoma"/>
          <w:bCs/>
          <w:iCs/>
          <w:color w:val="auto"/>
          <w:sz w:val="22"/>
          <w:szCs w:val="22"/>
        </w:rPr>
        <w:t>mutual</w:t>
      </w:r>
      <w:r w:rsidR="0056485F">
        <w:rPr>
          <w:rFonts w:ascii="Tahoma" w:hAnsi="Tahoma" w:cs="Tahoma"/>
          <w:bCs/>
          <w:iCs/>
          <w:color w:val="auto"/>
          <w:sz w:val="22"/>
          <w:szCs w:val="22"/>
        </w:rPr>
        <w:t>,</w:t>
      </w:r>
      <w:r w:rsidR="00C4653E">
        <w:rPr>
          <w:rFonts w:ascii="Tahoma" w:hAnsi="Tahoma" w:cs="Tahoma"/>
          <w:bCs/>
          <w:iCs/>
          <w:color w:val="auto"/>
          <w:sz w:val="22"/>
          <w:szCs w:val="22"/>
        </w:rPr>
        <w:t xml:space="preserve"> </w:t>
      </w:r>
      <w:r>
        <w:rPr>
          <w:rFonts w:ascii="Tahoma" w:hAnsi="Tahoma" w:cs="Tahoma"/>
          <w:bCs/>
          <w:iCs/>
          <w:color w:val="auto"/>
          <w:sz w:val="22"/>
          <w:szCs w:val="22"/>
        </w:rPr>
        <w:t>long-term commitment to support</w:t>
      </w:r>
      <w:r w:rsidR="0056485F">
        <w:rPr>
          <w:rFonts w:ascii="Tahoma" w:hAnsi="Tahoma" w:cs="Tahoma"/>
          <w:bCs/>
          <w:iCs/>
          <w:color w:val="auto"/>
          <w:sz w:val="22"/>
          <w:szCs w:val="22"/>
        </w:rPr>
        <w:t>ing</w:t>
      </w:r>
      <w:r w:rsidR="005D16FE">
        <w:rPr>
          <w:rFonts w:ascii="Tahoma" w:hAnsi="Tahoma" w:cs="Tahoma"/>
          <w:bCs/>
          <w:iCs/>
          <w:color w:val="auto"/>
          <w:sz w:val="22"/>
          <w:szCs w:val="22"/>
        </w:rPr>
        <w:t xml:space="preserve"> contemporary </w:t>
      </w:r>
      <w:r>
        <w:rPr>
          <w:rFonts w:ascii="Tahoma" w:hAnsi="Tahoma" w:cs="Tahoma"/>
          <w:bCs/>
          <w:iCs/>
          <w:color w:val="auto"/>
          <w:sz w:val="22"/>
          <w:szCs w:val="22"/>
        </w:rPr>
        <w:t>artistic talent within the UAE and this region</w:t>
      </w:r>
      <w:r w:rsidR="00BA5F9F">
        <w:rPr>
          <w:rFonts w:ascii="Tahoma" w:hAnsi="Tahoma" w:cs="Tahoma"/>
          <w:bCs/>
          <w:iCs/>
          <w:color w:val="auto"/>
          <w:sz w:val="22"/>
          <w:szCs w:val="22"/>
        </w:rPr>
        <w:t xml:space="preserve">, </w:t>
      </w:r>
      <w:r w:rsidR="00FF1B68">
        <w:rPr>
          <w:rFonts w:ascii="Tahoma" w:hAnsi="Tahoma" w:cs="Tahoma"/>
          <w:bCs/>
          <w:iCs/>
          <w:color w:val="auto"/>
          <w:sz w:val="22"/>
          <w:szCs w:val="22"/>
        </w:rPr>
        <w:t>while</w:t>
      </w:r>
      <w:r w:rsidR="00BA5F9F">
        <w:rPr>
          <w:rFonts w:ascii="Tahoma" w:hAnsi="Tahoma" w:cs="Tahoma"/>
          <w:bCs/>
          <w:iCs/>
          <w:color w:val="auto"/>
          <w:sz w:val="22"/>
          <w:szCs w:val="22"/>
        </w:rPr>
        <w:t xml:space="preserve"> connecting Louvre Abu Dhabi to its territory</w:t>
      </w:r>
      <w:r w:rsidR="0016188E">
        <w:rPr>
          <w:rFonts w:ascii="Tahoma" w:hAnsi="Tahoma" w:cs="Tahoma"/>
          <w:bCs/>
          <w:iCs/>
          <w:color w:val="auto"/>
          <w:sz w:val="22"/>
          <w:szCs w:val="22"/>
        </w:rPr>
        <w:t xml:space="preserve">,” </w:t>
      </w:r>
      <w:r w:rsidR="00D617DA" w:rsidRPr="006D0009">
        <w:rPr>
          <w:rFonts w:ascii="Tahoma" w:hAnsi="Tahoma" w:cs="Tahoma"/>
          <w:b/>
          <w:iCs/>
          <w:color w:val="auto"/>
          <w:sz w:val="22"/>
          <w:szCs w:val="22"/>
        </w:rPr>
        <w:t>said</w:t>
      </w:r>
      <w:r w:rsidR="0016188E" w:rsidRPr="006D0009">
        <w:rPr>
          <w:rFonts w:ascii="Tahoma" w:hAnsi="Tahoma" w:cs="Tahoma"/>
          <w:b/>
          <w:iCs/>
          <w:color w:val="auto"/>
          <w:sz w:val="22"/>
          <w:szCs w:val="22"/>
        </w:rPr>
        <w:t xml:space="preserve"> Manuel Rabaté, Director of Louvre Abu Dhabi</w:t>
      </w:r>
      <w:r w:rsidR="0056485F">
        <w:rPr>
          <w:rFonts w:ascii="Tahoma" w:hAnsi="Tahoma" w:cs="Tahoma"/>
          <w:bCs/>
          <w:iCs/>
          <w:color w:val="auto"/>
          <w:sz w:val="22"/>
          <w:szCs w:val="22"/>
        </w:rPr>
        <w:t xml:space="preserve">. </w:t>
      </w:r>
      <w:r w:rsidR="0016188E">
        <w:rPr>
          <w:rFonts w:ascii="Tahoma" w:hAnsi="Tahoma" w:cs="Tahoma"/>
          <w:bCs/>
          <w:iCs/>
          <w:color w:val="auto"/>
          <w:sz w:val="22"/>
          <w:szCs w:val="22"/>
        </w:rPr>
        <w:t>“</w:t>
      </w:r>
      <w:r w:rsidR="0056485F">
        <w:rPr>
          <w:rFonts w:ascii="Tahoma" w:hAnsi="Tahoma" w:cs="Tahoma"/>
          <w:bCs/>
          <w:iCs/>
          <w:color w:val="auto"/>
          <w:sz w:val="22"/>
          <w:szCs w:val="22"/>
        </w:rPr>
        <w:t>We aim to</w:t>
      </w:r>
      <w:r>
        <w:rPr>
          <w:rFonts w:ascii="Tahoma" w:hAnsi="Tahoma" w:cs="Tahoma"/>
          <w:bCs/>
          <w:iCs/>
          <w:color w:val="auto"/>
          <w:sz w:val="22"/>
          <w:szCs w:val="22"/>
        </w:rPr>
        <w:t xml:space="preserve"> </w:t>
      </w:r>
      <w:r w:rsidR="0056485F">
        <w:rPr>
          <w:rFonts w:ascii="Tahoma" w:hAnsi="Tahoma" w:cs="Tahoma"/>
          <w:bCs/>
          <w:iCs/>
          <w:color w:val="auto"/>
          <w:sz w:val="22"/>
          <w:szCs w:val="22"/>
        </w:rPr>
        <w:t>provide</w:t>
      </w:r>
      <w:r>
        <w:rPr>
          <w:rFonts w:ascii="Tahoma" w:hAnsi="Tahoma" w:cs="Tahoma"/>
          <w:bCs/>
          <w:iCs/>
          <w:color w:val="auto"/>
          <w:sz w:val="22"/>
          <w:szCs w:val="22"/>
        </w:rPr>
        <w:t xml:space="preserve"> th</w:t>
      </w:r>
      <w:r w:rsidR="0056485F">
        <w:rPr>
          <w:rFonts w:ascii="Tahoma" w:hAnsi="Tahoma" w:cs="Tahoma"/>
          <w:bCs/>
          <w:iCs/>
          <w:color w:val="auto"/>
          <w:sz w:val="22"/>
          <w:szCs w:val="22"/>
        </w:rPr>
        <w:t>ese</w:t>
      </w:r>
      <w:r>
        <w:rPr>
          <w:rFonts w:ascii="Tahoma" w:hAnsi="Tahoma" w:cs="Tahoma"/>
          <w:bCs/>
          <w:iCs/>
          <w:color w:val="auto"/>
          <w:sz w:val="22"/>
          <w:szCs w:val="22"/>
        </w:rPr>
        <w:t xml:space="preserve"> artists</w:t>
      </w:r>
      <w:r w:rsidR="0056485F">
        <w:rPr>
          <w:rFonts w:ascii="Tahoma" w:hAnsi="Tahoma" w:cs="Tahoma"/>
          <w:bCs/>
          <w:iCs/>
          <w:color w:val="auto"/>
          <w:sz w:val="22"/>
          <w:szCs w:val="22"/>
        </w:rPr>
        <w:t xml:space="preserve"> with</w:t>
      </w:r>
      <w:r>
        <w:rPr>
          <w:rFonts w:ascii="Tahoma" w:hAnsi="Tahoma" w:cs="Tahoma"/>
          <w:bCs/>
          <w:iCs/>
          <w:color w:val="auto"/>
          <w:sz w:val="22"/>
          <w:szCs w:val="22"/>
        </w:rPr>
        <w:t xml:space="preserve"> a highly visible p</w:t>
      </w:r>
      <w:r w:rsidR="007E588E">
        <w:rPr>
          <w:rFonts w:ascii="Tahoma" w:hAnsi="Tahoma" w:cs="Tahoma"/>
          <w:bCs/>
          <w:iCs/>
          <w:color w:val="auto"/>
          <w:sz w:val="22"/>
          <w:szCs w:val="22"/>
        </w:rPr>
        <w:t>latform</w:t>
      </w:r>
      <w:r>
        <w:rPr>
          <w:rFonts w:ascii="Tahoma" w:hAnsi="Tahoma" w:cs="Tahoma"/>
          <w:bCs/>
          <w:iCs/>
          <w:color w:val="auto"/>
          <w:sz w:val="22"/>
          <w:szCs w:val="22"/>
        </w:rPr>
        <w:t xml:space="preserve"> from which to</w:t>
      </w:r>
      <w:r w:rsidR="00241B89">
        <w:rPr>
          <w:rFonts w:ascii="Tahoma" w:hAnsi="Tahoma" w:cs="Tahoma"/>
          <w:bCs/>
          <w:iCs/>
          <w:color w:val="auto"/>
          <w:sz w:val="22"/>
          <w:szCs w:val="22"/>
        </w:rPr>
        <w:t xml:space="preserve"> come together and </w:t>
      </w:r>
      <w:r>
        <w:rPr>
          <w:rFonts w:ascii="Tahoma" w:hAnsi="Tahoma" w:cs="Tahoma"/>
          <w:bCs/>
          <w:iCs/>
          <w:color w:val="auto"/>
          <w:sz w:val="22"/>
          <w:szCs w:val="22"/>
        </w:rPr>
        <w:t>showcase their work</w:t>
      </w:r>
      <w:r w:rsidR="00BA5F9F">
        <w:rPr>
          <w:rFonts w:ascii="Tahoma" w:hAnsi="Tahoma" w:cs="Tahoma"/>
          <w:bCs/>
          <w:iCs/>
          <w:color w:val="auto"/>
          <w:sz w:val="22"/>
          <w:szCs w:val="22"/>
        </w:rPr>
        <w:t xml:space="preserve"> to both</w:t>
      </w:r>
      <w:r w:rsidR="00FF1B68">
        <w:rPr>
          <w:rFonts w:ascii="Tahoma" w:hAnsi="Tahoma" w:cs="Tahoma"/>
          <w:bCs/>
          <w:iCs/>
          <w:color w:val="auto"/>
          <w:sz w:val="22"/>
          <w:szCs w:val="22"/>
        </w:rPr>
        <w:t xml:space="preserve"> </w:t>
      </w:r>
      <w:r w:rsidR="00046577">
        <w:rPr>
          <w:rFonts w:ascii="Tahoma" w:hAnsi="Tahoma" w:cs="Tahoma"/>
          <w:bCs/>
          <w:iCs/>
          <w:color w:val="auto"/>
          <w:sz w:val="22"/>
          <w:szCs w:val="22"/>
        </w:rPr>
        <w:t xml:space="preserve">our </w:t>
      </w:r>
      <w:r w:rsidR="00FF1B68">
        <w:rPr>
          <w:rFonts w:ascii="Tahoma" w:hAnsi="Tahoma" w:cs="Tahoma"/>
          <w:bCs/>
          <w:iCs/>
          <w:color w:val="auto"/>
          <w:sz w:val="22"/>
          <w:szCs w:val="22"/>
        </w:rPr>
        <w:t>community and</w:t>
      </w:r>
      <w:r>
        <w:rPr>
          <w:rFonts w:ascii="Tahoma" w:hAnsi="Tahoma" w:cs="Tahoma"/>
          <w:bCs/>
          <w:iCs/>
          <w:color w:val="auto"/>
          <w:sz w:val="22"/>
          <w:szCs w:val="22"/>
        </w:rPr>
        <w:t xml:space="preserve"> </w:t>
      </w:r>
      <w:r w:rsidR="00046577">
        <w:rPr>
          <w:rFonts w:ascii="Tahoma" w:hAnsi="Tahoma" w:cs="Tahoma"/>
          <w:bCs/>
          <w:iCs/>
          <w:color w:val="auto"/>
          <w:sz w:val="22"/>
          <w:szCs w:val="22"/>
        </w:rPr>
        <w:t xml:space="preserve">the </w:t>
      </w:r>
      <w:r>
        <w:rPr>
          <w:rFonts w:ascii="Tahoma" w:hAnsi="Tahoma" w:cs="Tahoma"/>
          <w:bCs/>
          <w:iCs/>
          <w:color w:val="auto"/>
          <w:sz w:val="22"/>
          <w:szCs w:val="22"/>
        </w:rPr>
        <w:t>global audience.</w:t>
      </w:r>
      <w:r w:rsidR="004D55EF">
        <w:rPr>
          <w:rFonts w:ascii="Tahoma" w:hAnsi="Tahoma" w:cs="Tahoma"/>
          <w:bCs/>
          <w:iCs/>
          <w:color w:val="auto"/>
          <w:sz w:val="22"/>
          <w:szCs w:val="22"/>
        </w:rPr>
        <w:t xml:space="preserve"> </w:t>
      </w:r>
      <w:r w:rsidR="0056485F">
        <w:rPr>
          <w:rFonts w:ascii="Tahoma" w:hAnsi="Tahoma" w:cs="Tahoma"/>
          <w:bCs/>
          <w:iCs/>
          <w:color w:val="auto"/>
          <w:sz w:val="22"/>
          <w:szCs w:val="22"/>
        </w:rPr>
        <w:t>This initiative</w:t>
      </w:r>
      <w:r w:rsidR="004D55EF">
        <w:rPr>
          <w:rFonts w:ascii="Tahoma" w:hAnsi="Tahoma" w:cs="Tahoma"/>
          <w:bCs/>
          <w:iCs/>
          <w:color w:val="auto"/>
          <w:sz w:val="22"/>
          <w:szCs w:val="22"/>
        </w:rPr>
        <w:t xml:space="preserve"> also represents </w:t>
      </w:r>
      <w:r w:rsidR="004D55EF" w:rsidRPr="006A503B">
        <w:rPr>
          <w:rFonts w:ascii="Tahoma" w:hAnsi="Tahoma" w:cs="Tahoma"/>
          <w:bCs/>
          <w:iCs/>
          <w:color w:val="auto"/>
          <w:sz w:val="22"/>
          <w:szCs w:val="22"/>
        </w:rPr>
        <w:t xml:space="preserve">a </w:t>
      </w:r>
      <w:r w:rsidR="0056485F" w:rsidRPr="006A503B">
        <w:rPr>
          <w:rFonts w:ascii="Tahoma" w:hAnsi="Tahoma" w:cs="Tahoma"/>
          <w:bCs/>
          <w:iCs/>
          <w:color w:val="auto"/>
          <w:sz w:val="22"/>
          <w:szCs w:val="22"/>
        </w:rPr>
        <w:t>decisive</w:t>
      </w:r>
      <w:r w:rsidR="004D55EF" w:rsidRPr="006A503B">
        <w:rPr>
          <w:rFonts w:ascii="Tahoma" w:hAnsi="Tahoma" w:cs="Tahoma"/>
          <w:bCs/>
          <w:iCs/>
          <w:color w:val="auto"/>
          <w:sz w:val="22"/>
          <w:szCs w:val="22"/>
        </w:rPr>
        <w:t xml:space="preserve"> step forward by Louvre Abu Dhabi into the are</w:t>
      </w:r>
      <w:r w:rsidR="00BA5F9F" w:rsidRPr="006A503B">
        <w:rPr>
          <w:rFonts w:ascii="Tahoma" w:hAnsi="Tahoma" w:cs="Tahoma"/>
          <w:bCs/>
          <w:iCs/>
          <w:color w:val="auto"/>
          <w:sz w:val="22"/>
          <w:szCs w:val="22"/>
        </w:rPr>
        <w:t>n</w:t>
      </w:r>
      <w:r w:rsidR="004D55EF" w:rsidRPr="006A503B">
        <w:rPr>
          <w:rFonts w:ascii="Tahoma" w:hAnsi="Tahoma" w:cs="Tahoma"/>
          <w:bCs/>
          <w:iCs/>
          <w:color w:val="auto"/>
          <w:sz w:val="22"/>
          <w:szCs w:val="22"/>
        </w:rPr>
        <w:t>a of contemporary art, as we further expand on our mission to shine a light on the cultural connections which unite us all</w:t>
      </w:r>
      <w:r w:rsidR="00B032C0" w:rsidRPr="006A503B">
        <w:rPr>
          <w:rFonts w:ascii="Tahoma" w:hAnsi="Tahoma" w:cs="Tahoma"/>
          <w:bCs/>
          <w:iCs/>
          <w:color w:val="auto"/>
          <w:sz w:val="22"/>
          <w:szCs w:val="22"/>
        </w:rPr>
        <w:t>.”</w:t>
      </w:r>
    </w:p>
    <w:p w14:paraId="2F0EDBCE" w14:textId="6813499F" w:rsidR="00A64D5C" w:rsidRDefault="00A64D5C" w:rsidP="00CE7D26">
      <w:pPr>
        <w:spacing w:line="240" w:lineRule="auto"/>
        <w:jc w:val="both"/>
        <w:rPr>
          <w:rFonts w:ascii="Tahoma" w:hAnsi="Tahoma" w:cs="Tahoma"/>
          <w:bCs/>
          <w:iCs/>
          <w:color w:val="auto"/>
          <w:sz w:val="22"/>
          <w:szCs w:val="22"/>
        </w:rPr>
      </w:pPr>
    </w:p>
    <w:p w14:paraId="571C4DDD" w14:textId="70628517" w:rsidR="00A64D5C" w:rsidRDefault="00A64D5C" w:rsidP="00A64D5C">
      <w:pPr>
        <w:spacing w:line="240" w:lineRule="auto"/>
        <w:jc w:val="both"/>
        <w:rPr>
          <w:rFonts w:ascii="Tahoma" w:hAnsi="Tahoma" w:cs="Tahoma"/>
          <w:bCs/>
          <w:iCs/>
          <w:color w:val="auto"/>
          <w:sz w:val="22"/>
          <w:szCs w:val="22"/>
        </w:rPr>
      </w:pPr>
      <w:r>
        <w:rPr>
          <w:rFonts w:ascii="Tahoma" w:hAnsi="Tahoma" w:cs="Tahoma"/>
          <w:bCs/>
          <w:iCs/>
          <w:color w:val="auto"/>
          <w:sz w:val="22"/>
          <w:szCs w:val="22"/>
        </w:rPr>
        <w:t xml:space="preserve">The announcement of the winner of the inaugural </w:t>
      </w:r>
      <w:r w:rsidRPr="00241B89">
        <w:rPr>
          <w:rFonts w:ascii="Tahoma" w:hAnsi="Tahoma" w:cs="Tahoma"/>
          <w:bCs/>
          <w:i/>
          <w:color w:val="auto"/>
          <w:sz w:val="22"/>
          <w:szCs w:val="22"/>
        </w:rPr>
        <w:t xml:space="preserve">Louvre Abu Dhabi Art Here 2021 </w:t>
      </w:r>
      <w:r>
        <w:rPr>
          <w:rFonts w:ascii="Tahoma" w:hAnsi="Tahoma" w:cs="Tahoma"/>
          <w:bCs/>
          <w:iCs/>
          <w:color w:val="auto"/>
          <w:sz w:val="22"/>
          <w:szCs w:val="22"/>
        </w:rPr>
        <w:t xml:space="preserve">and </w:t>
      </w:r>
      <w:r w:rsidRPr="0067145D">
        <w:rPr>
          <w:rFonts w:ascii="Tahoma" w:hAnsi="Tahoma" w:cs="Tahoma"/>
          <w:bCs/>
          <w:iCs/>
          <w:color w:val="auto"/>
          <w:sz w:val="22"/>
          <w:szCs w:val="22"/>
        </w:rPr>
        <w:t>The Richard Mille Art Prize</w:t>
      </w:r>
      <w:r w:rsidRPr="00382F38">
        <w:rPr>
          <w:rFonts w:ascii="Tahoma" w:hAnsi="Tahoma" w:cs="Tahoma"/>
          <w:bCs/>
          <w:iCs/>
          <w:color w:val="auto"/>
          <w:sz w:val="22"/>
          <w:szCs w:val="22"/>
        </w:rPr>
        <w:t xml:space="preserve"> </w:t>
      </w:r>
      <w:r>
        <w:rPr>
          <w:rFonts w:ascii="Tahoma" w:hAnsi="Tahoma" w:cs="Tahoma"/>
          <w:bCs/>
          <w:iCs/>
          <w:color w:val="auto"/>
          <w:sz w:val="22"/>
          <w:szCs w:val="22"/>
        </w:rPr>
        <w:t>will run parallel to the UAE’s cultural season, which is made up of Dubai Expo 2020, Abu Dhabi Art, Dubai Design Week and Art Dubai</w:t>
      </w:r>
      <w:r w:rsidR="00382F38">
        <w:rPr>
          <w:rFonts w:ascii="Tahoma" w:hAnsi="Tahoma" w:cs="Tahoma"/>
          <w:bCs/>
          <w:iCs/>
          <w:color w:val="auto"/>
          <w:sz w:val="22"/>
          <w:szCs w:val="22"/>
        </w:rPr>
        <w:t>;</w:t>
      </w:r>
      <w:r>
        <w:rPr>
          <w:rFonts w:ascii="Tahoma" w:hAnsi="Tahoma" w:cs="Tahoma"/>
          <w:bCs/>
          <w:iCs/>
          <w:color w:val="auto"/>
          <w:sz w:val="22"/>
          <w:szCs w:val="22"/>
        </w:rPr>
        <w:t xml:space="preserve"> an exciting addition to a growing local calendar celebrating modern</w:t>
      </w:r>
      <w:r w:rsidR="00D617DA">
        <w:rPr>
          <w:rFonts w:ascii="Tahoma" w:hAnsi="Tahoma" w:cs="Tahoma"/>
          <w:bCs/>
          <w:iCs/>
          <w:color w:val="auto"/>
          <w:sz w:val="22"/>
          <w:szCs w:val="22"/>
        </w:rPr>
        <w:t>-</w:t>
      </w:r>
      <w:r>
        <w:rPr>
          <w:rFonts w:ascii="Tahoma" w:hAnsi="Tahoma" w:cs="Tahoma"/>
          <w:bCs/>
          <w:iCs/>
          <w:color w:val="auto"/>
          <w:sz w:val="22"/>
          <w:szCs w:val="22"/>
        </w:rPr>
        <w:t>day creativity.</w:t>
      </w:r>
      <w:r w:rsidR="00382F38">
        <w:rPr>
          <w:rFonts w:ascii="Tahoma" w:hAnsi="Tahoma" w:cs="Tahoma"/>
          <w:bCs/>
          <w:iCs/>
          <w:color w:val="auto"/>
          <w:sz w:val="22"/>
          <w:szCs w:val="22"/>
        </w:rPr>
        <w:t xml:space="preserve"> </w:t>
      </w:r>
      <w:r w:rsidRPr="00241B89">
        <w:rPr>
          <w:rFonts w:ascii="Tahoma" w:hAnsi="Tahoma" w:cs="Tahoma"/>
          <w:bCs/>
          <w:i/>
          <w:color w:val="auto"/>
          <w:sz w:val="22"/>
          <w:szCs w:val="22"/>
        </w:rPr>
        <w:t>Louvre Abu Dhabi Art Her</w:t>
      </w:r>
      <w:r>
        <w:rPr>
          <w:rFonts w:ascii="Tahoma" w:hAnsi="Tahoma" w:cs="Tahoma"/>
          <w:bCs/>
          <w:i/>
          <w:color w:val="auto"/>
          <w:sz w:val="22"/>
          <w:szCs w:val="22"/>
        </w:rPr>
        <w:t xml:space="preserve">e 2021 </w:t>
      </w:r>
      <w:r>
        <w:rPr>
          <w:rFonts w:ascii="Tahoma" w:hAnsi="Tahoma" w:cs="Tahoma"/>
          <w:bCs/>
          <w:iCs/>
          <w:color w:val="auto"/>
          <w:sz w:val="22"/>
          <w:szCs w:val="22"/>
        </w:rPr>
        <w:t xml:space="preserve">exhibition </w:t>
      </w:r>
      <w:r w:rsidRPr="00241B89">
        <w:rPr>
          <w:rFonts w:ascii="Tahoma" w:hAnsi="Tahoma" w:cs="Tahoma"/>
          <w:bCs/>
          <w:iCs/>
          <w:color w:val="auto"/>
          <w:sz w:val="22"/>
          <w:szCs w:val="22"/>
        </w:rPr>
        <w:t>will run from November 2021 to March 2022</w:t>
      </w:r>
      <w:r>
        <w:rPr>
          <w:rFonts w:ascii="Tahoma" w:hAnsi="Tahoma" w:cs="Tahoma"/>
          <w:bCs/>
          <w:iCs/>
          <w:color w:val="auto"/>
          <w:sz w:val="22"/>
          <w:szCs w:val="22"/>
        </w:rPr>
        <w:t>.</w:t>
      </w:r>
    </w:p>
    <w:p w14:paraId="35E9E883" w14:textId="77777777" w:rsidR="00CE7D26" w:rsidRPr="006A503B" w:rsidRDefault="00CE7D26" w:rsidP="00CE7D26">
      <w:pPr>
        <w:spacing w:line="240" w:lineRule="auto"/>
        <w:jc w:val="both"/>
        <w:rPr>
          <w:rFonts w:ascii="Tahoma" w:hAnsi="Tahoma" w:cs="Tahoma"/>
          <w:bCs/>
          <w:iCs/>
          <w:color w:val="auto"/>
          <w:sz w:val="22"/>
          <w:szCs w:val="22"/>
        </w:rPr>
      </w:pPr>
    </w:p>
    <w:p w14:paraId="61BC63D6" w14:textId="0B4E4AAF" w:rsidR="001B3D8D" w:rsidRPr="006A503B" w:rsidRDefault="00393A89" w:rsidP="00A90FBC">
      <w:pPr>
        <w:spacing w:line="240" w:lineRule="auto"/>
        <w:jc w:val="both"/>
        <w:rPr>
          <w:rFonts w:ascii="Tahoma" w:hAnsi="Tahoma" w:cs="Tahoma"/>
          <w:bCs/>
          <w:iCs/>
          <w:color w:val="auto"/>
          <w:sz w:val="22"/>
          <w:szCs w:val="22"/>
        </w:rPr>
      </w:pPr>
      <w:r w:rsidRPr="006A503B">
        <w:rPr>
          <w:rFonts w:ascii="Tahoma" w:hAnsi="Tahoma" w:cs="Tahoma"/>
          <w:bCs/>
          <w:iCs/>
          <w:color w:val="auto"/>
          <w:sz w:val="22"/>
          <w:szCs w:val="22"/>
        </w:rPr>
        <w:t xml:space="preserve">For </w:t>
      </w:r>
      <w:r w:rsidR="001B3D8D" w:rsidRPr="006A503B">
        <w:rPr>
          <w:rFonts w:ascii="Tahoma" w:hAnsi="Tahoma" w:cs="Tahoma"/>
          <w:bCs/>
          <w:iCs/>
          <w:color w:val="auto"/>
          <w:sz w:val="22"/>
          <w:szCs w:val="22"/>
        </w:rPr>
        <w:t xml:space="preserve">more information about </w:t>
      </w:r>
      <w:r w:rsidR="00781F43">
        <w:rPr>
          <w:rFonts w:ascii="Tahoma" w:hAnsi="Tahoma" w:cs="Tahoma"/>
          <w:bCs/>
          <w:iCs/>
          <w:color w:val="auto"/>
          <w:sz w:val="22"/>
          <w:szCs w:val="22"/>
        </w:rPr>
        <w:t>The</w:t>
      </w:r>
      <w:r w:rsidR="00781F43" w:rsidRPr="006A503B">
        <w:rPr>
          <w:rFonts w:ascii="Tahoma" w:hAnsi="Tahoma" w:cs="Tahoma"/>
          <w:bCs/>
          <w:iCs/>
          <w:color w:val="auto"/>
          <w:sz w:val="22"/>
          <w:szCs w:val="22"/>
        </w:rPr>
        <w:t xml:space="preserve"> </w:t>
      </w:r>
      <w:r w:rsidRPr="0067145D">
        <w:rPr>
          <w:rFonts w:ascii="Tahoma" w:hAnsi="Tahoma" w:cs="Tahoma"/>
          <w:bCs/>
          <w:iCs/>
          <w:color w:val="auto"/>
          <w:sz w:val="22"/>
          <w:szCs w:val="22"/>
        </w:rPr>
        <w:t xml:space="preserve">Richard Mille Art </w:t>
      </w:r>
      <w:r w:rsidR="001B3D8D" w:rsidRPr="0067145D">
        <w:rPr>
          <w:rFonts w:ascii="Tahoma" w:hAnsi="Tahoma" w:cs="Tahoma"/>
          <w:bCs/>
          <w:iCs/>
          <w:color w:val="auto"/>
          <w:sz w:val="22"/>
          <w:szCs w:val="22"/>
        </w:rPr>
        <w:t>Prize</w:t>
      </w:r>
      <w:r w:rsidR="001B3D8D" w:rsidRPr="006A503B">
        <w:rPr>
          <w:rFonts w:ascii="Tahoma" w:hAnsi="Tahoma" w:cs="Tahoma"/>
          <w:bCs/>
          <w:iCs/>
          <w:color w:val="auto"/>
          <w:sz w:val="22"/>
          <w:szCs w:val="22"/>
        </w:rPr>
        <w:t xml:space="preserve"> an</w:t>
      </w:r>
      <w:r w:rsidR="00B925E7" w:rsidRPr="006A503B">
        <w:rPr>
          <w:rFonts w:ascii="Tahoma" w:hAnsi="Tahoma" w:cs="Tahoma"/>
          <w:bCs/>
          <w:iCs/>
          <w:color w:val="auto"/>
          <w:sz w:val="22"/>
          <w:szCs w:val="22"/>
        </w:rPr>
        <w:t>d</w:t>
      </w:r>
      <w:r w:rsidR="005D16FE" w:rsidRPr="006A503B">
        <w:rPr>
          <w:rFonts w:ascii="Tahoma" w:hAnsi="Tahoma" w:cs="Tahoma"/>
          <w:bCs/>
          <w:i/>
          <w:color w:val="auto"/>
          <w:sz w:val="22"/>
          <w:szCs w:val="22"/>
        </w:rPr>
        <w:t xml:space="preserve"> Louvre Abu Dhabi Art Here 2021,</w:t>
      </w:r>
      <w:r w:rsidR="001B3D8D" w:rsidRPr="006A503B">
        <w:rPr>
          <w:rFonts w:ascii="Tahoma" w:hAnsi="Tahoma" w:cs="Tahoma"/>
          <w:bCs/>
          <w:iCs/>
          <w:color w:val="auto"/>
          <w:sz w:val="22"/>
          <w:szCs w:val="22"/>
        </w:rPr>
        <w:t xml:space="preserve"> please visit </w:t>
      </w:r>
      <w:hyperlink r:id="rId12" w:history="1">
        <w:r w:rsidR="001B3D8D" w:rsidRPr="006A503B">
          <w:rPr>
            <w:rStyle w:val="Hyperlink"/>
            <w:rFonts w:ascii="Tahoma" w:hAnsi="Tahoma" w:cs="Tahoma"/>
            <w:bCs/>
            <w:iCs/>
            <w:sz w:val="22"/>
            <w:szCs w:val="22"/>
          </w:rPr>
          <w:t>www.louvreabudhabi.ae</w:t>
        </w:r>
      </w:hyperlink>
      <w:r w:rsidR="00EB030C" w:rsidRPr="006A503B">
        <w:rPr>
          <w:rFonts w:ascii="Tahoma" w:hAnsi="Tahoma" w:cs="Tahoma"/>
          <w:bCs/>
          <w:iCs/>
          <w:color w:val="auto"/>
          <w:sz w:val="22"/>
          <w:szCs w:val="22"/>
        </w:rPr>
        <w:t xml:space="preserve">. </w:t>
      </w:r>
    </w:p>
    <w:p w14:paraId="14E7B117" w14:textId="77777777" w:rsidR="00781F43" w:rsidRDefault="00781F43" w:rsidP="00563C81">
      <w:pPr>
        <w:spacing w:line="240" w:lineRule="auto"/>
        <w:jc w:val="center"/>
        <w:rPr>
          <w:rFonts w:ascii="Tahoma" w:hAnsi="Tahoma" w:cs="Tahoma"/>
          <w:b/>
          <w:bCs/>
          <w:color w:val="auto"/>
          <w:sz w:val="22"/>
          <w:szCs w:val="22"/>
        </w:rPr>
      </w:pPr>
    </w:p>
    <w:p w14:paraId="767FF2B5" w14:textId="2B23BBC8" w:rsidR="00E4543E" w:rsidRPr="006A503B" w:rsidRDefault="00E4543E" w:rsidP="00563C81">
      <w:pPr>
        <w:spacing w:line="240" w:lineRule="auto"/>
        <w:jc w:val="center"/>
        <w:rPr>
          <w:rFonts w:ascii="Tahoma" w:hAnsi="Tahoma" w:cs="Tahoma"/>
          <w:b/>
          <w:bCs/>
          <w:color w:val="auto"/>
          <w:sz w:val="22"/>
          <w:szCs w:val="22"/>
        </w:rPr>
      </w:pPr>
      <w:r w:rsidRPr="006A503B">
        <w:rPr>
          <w:rFonts w:ascii="Tahoma" w:hAnsi="Tahoma" w:cs="Tahoma"/>
          <w:b/>
          <w:bCs/>
          <w:color w:val="auto"/>
          <w:sz w:val="22"/>
          <w:szCs w:val="22"/>
        </w:rPr>
        <w:t>-END</w:t>
      </w:r>
      <w:r w:rsidR="001B3D8D" w:rsidRPr="006A503B">
        <w:rPr>
          <w:rFonts w:ascii="Tahoma" w:hAnsi="Tahoma" w:cs="Tahoma"/>
          <w:b/>
          <w:bCs/>
          <w:color w:val="auto"/>
          <w:sz w:val="22"/>
          <w:szCs w:val="22"/>
        </w:rPr>
        <w:t>S</w:t>
      </w:r>
      <w:r w:rsidRPr="006A503B">
        <w:rPr>
          <w:rFonts w:ascii="Tahoma" w:hAnsi="Tahoma" w:cs="Tahoma"/>
          <w:b/>
          <w:bCs/>
          <w:color w:val="auto"/>
          <w:sz w:val="22"/>
          <w:szCs w:val="22"/>
        </w:rPr>
        <w:t>-</w:t>
      </w:r>
    </w:p>
    <w:p w14:paraId="7FF2E446" w14:textId="7EB73196" w:rsidR="00294110" w:rsidRDefault="00294110" w:rsidP="000D5A11">
      <w:pPr>
        <w:spacing w:line="240" w:lineRule="auto"/>
        <w:jc w:val="lowKashida"/>
        <w:rPr>
          <w:rFonts w:ascii="Tahoma" w:hAnsi="Tahoma" w:cs="Tahoma"/>
          <w:color w:val="auto"/>
          <w:sz w:val="22"/>
          <w:szCs w:val="22"/>
        </w:rPr>
      </w:pPr>
    </w:p>
    <w:p w14:paraId="7F2CA5E3" w14:textId="77777777" w:rsidR="002F0014" w:rsidRPr="006A503B" w:rsidRDefault="002F0014" w:rsidP="000D5A11">
      <w:pPr>
        <w:spacing w:line="240" w:lineRule="auto"/>
        <w:jc w:val="lowKashida"/>
        <w:rPr>
          <w:rFonts w:ascii="Tahoma" w:eastAsia="Calibri" w:hAnsi="Tahoma" w:cs="Tahoma"/>
          <w:b/>
          <w:bCs/>
          <w:color w:val="auto"/>
          <w:sz w:val="22"/>
          <w:szCs w:val="22"/>
        </w:rPr>
      </w:pPr>
    </w:p>
    <w:p w14:paraId="00D85B63" w14:textId="77777777" w:rsidR="00F3603C" w:rsidRPr="006A503B" w:rsidRDefault="00F3603C" w:rsidP="000D5A11">
      <w:pPr>
        <w:spacing w:line="240" w:lineRule="auto"/>
        <w:jc w:val="lowKashida"/>
        <w:rPr>
          <w:rFonts w:ascii="Tahoma" w:eastAsia="Calibri" w:hAnsi="Tahoma" w:cs="Tahoma"/>
          <w:b/>
          <w:bCs/>
          <w:color w:val="auto"/>
          <w:sz w:val="22"/>
          <w:szCs w:val="22"/>
        </w:rPr>
      </w:pPr>
      <w:r w:rsidRPr="006A503B">
        <w:rPr>
          <w:rFonts w:ascii="Tahoma" w:eastAsia="Calibri" w:hAnsi="Tahoma" w:cs="Tahoma"/>
          <w:b/>
          <w:bCs/>
          <w:color w:val="auto"/>
          <w:sz w:val="22"/>
          <w:szCs w:val="22"/>
        </w:rPr>
        <w:t>ABOUT LOUVRE ABU DHABI</w:t>
      </w:r>
    </w:p>
    <w:p w14:paraId="0736838A" w14:textId="77777777" w:rsidR="00F3603C" w:rsidRPr="006A503B" w:rsidRDefault="00F3603C" w:rsidP="000D5A11">
      <w:pPr>
        <w:spacing w:line="240" w:lineRule="auto"/>
        <w:jc w:val="lowKashida"/>
        <w:rPr>
          <w:rFonts w:ascii="Tahoma" w:eastAsia="Calibri" w:hAnsi="Tahoma" w:cs="Tahoma"/>
          <w:color w:val="auto"/>
          <w:sz w:val="22"/>
          <w:szCs w:val="22"/>
        </w:rPr>
      </w:pPr>
      <w:r w:rsidRPr="006A503B">
        <w:rPr>
          <w:rFonts w:ascii="Tahoma" w:eastAsia="Calibri" w:hAnsi="Tahoma" w:cs="Tahoma"/>
          <w:color w:val="auto"/>
          <w:sz w:val="22"/>
          <w:szCs w:val="22"/>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14:paraId="5160FCCE" w14:textId="77777777" w:rsidR="00F3603C" w:rsidRPr="006A503B" w:rsidRDefault="00F3603C" w:rsidP="000D5A11">
      <w:pPr>
        <w:spacing w:line="240" w:lineRule="auto"/>
        <w:jc w:val="lowKashida"/>
        <w:rPr>
          <w:rFonts w:ascii="Tahoma" w:eastAsia="Calibri" w:hAnsi="Tahoma" w:cs="Tahoma"/>
          <w:color w:val="auto"/>
          <w:sz w:val="22"/>
          <w:szCs w:val="22"/>
        </w:rPr>
      </w:pPr>
    </w:p>
    <w:p w14:paraId="10CF4E9B" w14:textId="77777777" w:rsidR="00F3603C" w:rsidRPr="00972346" w:rsidRDefault="00F3603C" w:rsidP="000D5A11">
      <w:pPr>
        <w:spacing w:line="240" w:lineRule="auto"/>
        <w:jc w:val="lowKashida"/>
        <w:rPr>
          <w:rFonts w:ascii="Tahoma" w:eastAsia="Calibri" w:hAnsi="Tahoma" w:cs="Tahoma"/>
          <w:color w:val="auto"/>
          <w:sz w:val="22"/>
          <w:szCs w:val="22"/>
        </w:rPr>
      </w:pPr>
      <w:r w:rsidRPr="006A503B">
        <w:rPr>
          <w:rFonts w:ascii="Tahoma" w:eastAsia="Calibri" w:hAnsi="Tahoma" w:cs="Tahoma"/>
          <w:color w:val="auto"/>
          <w:sz w:val="22"/>
          <w:szCs w:val="22"/>
        </w:rPr>
        <w:t>Louvre Abu Dhabi celebrates</w:t>
      </w:r>
      <w:r w:rsidRPr="00972346">
        <w:rPr>
          <w:rFonts w:ascii="Tahoma" w:eastAsia="Calibri" w:hAnsi="Tahoma" w:cs="Tahoma"/>
          <w:color w:val="auto"/>
          <w:sz w:val="22"/>
          <w:szCs w:val="22"/>
        </w:rPr>
        <w:t xml:space="preserve">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14:paraId="7C075158" w14:textId="77777777" w:rsidR="00F3603C" w:rsidRPr="00972346" w:rsidRDefault="00F3603C" w:rsidP="000D5A11">
      <w:pPr>
        <w:spacing w:line="240" w:lineRule="auto"/>
        <w:jc w:val="lowKashida"/>
        <w:rPr>
          <w:rFonts w:ascii="Tahoma" w:eastAsia="Calibri" w:hAnsi="Tahoma" w:cs="Tahoma"/>
          <w:color w:val="auto"/>
          <w:sz w:val="22"/>
          <w:szCs w:val="22"/>
        </w:rPr>
      </w:pPr>
    </w:p>
    <w:p w14:paraId="3FC89049" w14:textId="77777777"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0C5408FB" w14:textId="77777777" w:rsidR="00F3603C" w:rsidRPr="00972346" w:rsidRDefault="00F3603C" w:rsidP="000D5A11">
      <w:pPr>
        <w:spacing w:line="240" w:lineRule="auto"/>
        <w:jc w:val="lowKashida"/>
        <w:rPr>
          <w:rFonts w:ascii="Tahoma" w:eastAsia="Calibri" w:hAnsi="Tahoma" w:cs="Tahoma"/>
          <w:color w:val="auto"/>
          <w:sz w:val="22"/>
          <w:szCs w:val="22"/>
        </w:rPr>
      </w:pPr>
    </w:p>
    <w:p w14:paraId="0EE92B1A" w14:textId="77777777" w:rsidR="00F3603C" w:rsidRPr="00972346" w:rsidRDefault="00F3603C" w:rsidP="000D5A11">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603B983E" w14:textId="3F9A7C02" w:rsidR="002F0014" w:rsidRDefault="002F0014" w:rsidP="000D5A11">
      <w:pPr>
        <w:spacing w:line="240" w:lineRule="auto"/>
        <w:jc w:val="lowKashida"/>
        <w:rPr>
          <w:rFonts w:ascii="Tahoma" w:eastAsia="Calibri" w:hAnsi="Tahoma" w:cs="Tahoma"/>
          <w:color w:val="auto"/>
          <w:sz w:val="22"/>
          <w:szCs w:val="22"/>
        </w:rPr>
      </w:pPr>
    </w:p>
    <w:p w14:paraId="24943737" w14:textId="77777777" w:rsidR="00AE46BF" w:rsidRDefault="00AE46BF" w:rsidP="000D5A11">
      <w:pPr>
        <w:spacing w:line="240" w:lineRule="auto"/>
        <w:jc w:val="lowKashida"/>
        <w:rPr>
          <w:rFonts w:ascii="Tahoma" w:eastAsia="Calibri" w:hAnsi="Tahoma" w:cs="Tahoma"/>
          <w:color w:val="auto"/>
          <w:sz w:val="22"/>
          <w:szCs w:val="22"/>
        </w:rPr>
      </w:pPr>
    </w:p>
    <w:p w14:paraId="0DF9309C" w14:textId="2BCA984E" w:rsidR="002F0014" w:rsidRPr="00972346" w:rsidRDefault="002F0014" w:rsidP="002F0014">
      <w:pPr>
        <w:spacing w:line="240" w:lineRule="auto"/>
        <w:jc w:val="lowKashida"/>
        <w:rPr>
          <w:rFonts w:ascii="Tahoma" w:eastAsia="Calibri" w:hAnsi="Tahoma" w:cs="Tahoma"/>
          <w:b/>
          <w:color w:val="auto"/>
          <w:sz w:val="22"/>
          <w:szCs w:val="22"/>
        </w:rPr>
      </w:pPr>
      <w:r w:rsidRPr="00972346">
        <w:rPr>
          <w:rFonts w:ascii="Tahoma" w:eastAsia="Calibri" w:hAnsi="Tahoma" w:cs="Tahoma"/>
          <w:b/>
          <w:color w:val="auto"/>
          <w:sz w:val="22"/>
          <w:szCs w:val="22"/>
        </w:rPr>
        <w:t xml:space="preserve">ABOUT </w:t>
      </w:r>
      <w:r>
        <w:rPr>
          <w:rFonts w:ascii="Tahoma" w:eastAsia="Calibri" w:hAnsi="Tahoma" w:cs="Tahoma"/>
          <w:b/>
          <w:color w:val="auto"/>
          <w:sz w:val="22"/>
          <w:szCs w:val="22"/>
        </w:rPr>
        <w:t>RICHARD MILLE</w:t>
      </w:r>
    </w:p>
    <w:p w14:paraId="4A04E027" w14:textId="77777777" w:rsidR="0082795F" w:rsidRPr="00AE46BF" w:rsidRDefault="0082795F" w:rsidP="00AE46BF">
      <w:pPr>
        <w:spacing w:line="240" w:lineRule="auto"/>
        <w:jc w:val="lowKashida"/>
        <w:rPr>
          <w:rFonts w:ascii="Tahoma" w:eastAsia="Calibri" w:hAnsi="Tahoma" w:cs="Tahoma"/>
          <w:color w:val="auto"/>
          <w:sz w:val="22"/>
          <w:szCs w:val="22"/>
        </w:rPr>
      </w:pPr>
      <w:r w:rsidRPr="00AE46BF">
        <w:rPr>
          <w:rFonts w:ascii="Tahoma" w:eastAsia="Calibri" w:hAnsi="Tahoma" w:cs="Tahoma"/>
          <w:color w:val="auto"/>
          <w:sz w:val="22"/>
          <w:szCs w:val="22"/>
        </w:rPr>
        <w:t xml:space="preserve">From the very inception of the brand in 2001, Richard Mille’s approach to watchmaking has always centered on releasing the watch from it restricted role as a mere tool for timekeeping, augmenting and extending its visual potential by placing it directly in the crosshairs of design, art, sculpture and architecture. Today, 20 years later, the Richard Mille watch collection now </w:t>
      </w:r>
      <w:r w:rsidRPr="00AE46BF">
        <w:rPr>
          <w:rFonts w:ascii="Tahoma" w:eastAsia="Calibri" w:hAnsi="Tahoma" w:cs="Tahoma"/>
          <w:color w:val="auto"/>
          <w:sz w:val="22"/>
          <w:szCs w:val="22"/>
        </w:rPr>
        <w:lastRenderedPageBreak/>
        <w:t>comprises of more than eighty models, each designed and produced with the same passion, uncompromising principles and visionary aesthetics that guided Richard Mille’s first creation.</w:t>
      </w:r>
    </w:p>
    <w:p w14:paraId="38180B44" w14:textId="77777777" w:rsidR="0082795F" w:rsidRPr="00AE46BF" w:rsidRDefault="0082795F" w:rsidP="00AE46BF">
      <w:pPr>
        <w:spacing w:line="240" w:lineRule="auto"/>
        <w:jc w:val="lowKashida"/>
        <w:rPr>
          <w:rFonts w:ascii="Tahoma" w:eastAsia="Calibri" w:hAnsi="Tahoma" w:cs="Tahoma"/>
          <w:color w:val="auto"/>
          <w:sz w:val="22"/>
          <w:szCs w:val="22"/>
        </w:rPr>
      </w:pPr>
      <w:r w:rsidRPr="00AE46BF">
        <w:rPr>
          <w:rFonts w:ascii="Tahoma" w:eastAsia="Calibri" w:hAnsi="Tahoma" w:cs="Tahoma"/>
          <w:color w:val="auto"/>
          <w:sz w:val="22"/>
          <w:szCs w:val="22"/>
        </w:rPr>
        <w:t> </w:t>
      </w:r>
    </w:p>
    <w:p w14:paraId="0D74F40B" w14:textId="77777777" w:rsidR="0082795F" w:rsidRPr="00AE46BF" w:rsidRDefault="0082795F" w:rsidP="00AE46BF">
      <w:pPr>
        <w:spacing w:line="240" w:lineRule="auto"/>
        <w:jc w:val="lowKashida"/>
        <w:rPr>
          <w:rFonts w:ascii="Tahoma" w:eastAsia="Calibri" w:hAnsi="Tahoma" w:cs="Tahoma"/>
          <w:color w:val="auto"/>
          <w:sz w:val="22"/>
          <w:szCs w:val="22"/>
        </w:rPr>
      </w:pPr>
      <w:r w:rsidRPr="00AE46BF">
        <w:rPr>
          <w:rFonts w:ascii="Tahoma" w:eastAsia="Calibri" w:hAnsi="Tahoma" w:cs="Tahoma"/>
          <w:color w:val="auto"/>
          <w:sz w:val="22"/>
          <w:szCs w:val="22"/>
        </w:rPr>
        <w:t>Richard Mille’s watches are marvels of technology designed specifically for those with a keen appreciation and love for fine Swiss watchmaking, playing up the full possibilities of three-dimensional space, defined by both the volume of the watchcase and the movement itself. Within these highly confined areas spanning just a few centimeters that serve as a blank canvas for horological creativity.</w:t>
      </w:r>
    </w:p>
    <w:p w14:paraId="5AC2F048" w14:textId="77777777" w:rsidR="0082795F" w:rsidRPr="00AE46BF" w:rsidRDefault="0082795F" w:rsidP="00AE46BF">
      <w:pPr>
        <w:spacing w:line="240" w:lineRule="auto"/>
        <w:jc w:val="lowKashida"/>
        <w:rPr>
          <w:rFonts w:ascii="Tahoma" w:eastAsia="Calibri" w:hAnsi="Tahoma" w:cs="Tahoma"/>
          <w:color w:val="auto"/>
          <w:sz w:val="22"/>
          <w:szCs w:val="22"/>
        </w:rPr>
      </w:pPr>
    </w:p>
    <w:p w14:paraId="0388F365" w14:textId="77777777" w:rsidR="0082795F" w:rsidRPr="00AE46BF" w:rsidRDefault="0082795F" w:rsidP="00AE46BF">
      <w:pPr>
        <w:spacing w:line="240" w:lineRule="auto"/>
        <w:jc w:val="lowKashida"/>
        <w:rPr>
          <w:rFonts w:ascii="Tahoma" w:eastAsia="Calibri" w:hAnsi="Tahoma" w:cs="Tahoma"/>
          <w:color w:val="auto"/>
          <w:sz w:val="22"/>
          <w:szCs w:val="22"/>
        </w:rPr>
      </w:pPr>
      <w:r w:rsidRPr="00AE46BF">
        <w:rPr>
          <w:rFonts w:ascii="Tahoma" w:eastAsia="Calibri" w:hAnsi="Tahoma" w:cs="Tahoma"/>
          <w:color w:val="auto"/>
          <w:sz w:val="22"/>
          <w:szCs w:val="22"/>
        </w:rPr>
        <w:t>This assimilation of watchmaking to artistic endeavors is also reflected in the company’s close connections with the arts. The brand’s partnerships in support of contemporary art and artists include sponsorship of the Palais de Tokyo in Paris; collaborations with choreographer Benjamin Millepied, composer Thomas Roussel, and street artist Kongo and acquisition of Éditions Cercle d’Art, a publishing house created with the support of Pablo Picasso in the 1950s.</w:t>
      </w:r>
    </w:p>
    <w:p w14:paraId="37EE191F" w14:textId="02CC7363" w:rsidR="0082795F" w:rsidRDefault="0082795F" w:rsidP="00AE46BF">
      <w:pPr>
        <w:spacing w:line="240" w:lineRule="auto"/>
        <w:jc w:val="lowKashida"/>
        <w:rPr>
          <w:rFonts w:ascii="Tahoma" w:eastAsia="Calibri" w:hAnsi="Tahoma" w:cs="Tahoma"/>
          <w:color w:val="auto"/>
          <w:sz w:val="22"/>
          <w:szCs w:val="22"/>
        </w:rPr>
      </w:pPr>
    </w:p>
    <w:p w14:paraId="7C328D50" w14:textId="77777777" w:rsidR="00501C66" w:rsidRPr="00501C66" w:rsidRDefault="00501C66" w:rsidP="00501C66">
      <w:pPr>
        <w:spacing w:line="240" w:lineRule="auto"/>
        <w:jc w:val="lowKashida"/>
        <w:rPr>
          <w:rFonts w:ascii="Tahoma" w:eastAsia="Calibri" w:hAnsi="Tahoma" w:cs="Tahoma"/>
          <w:color w:val="auto"/>
          <w:sz w:val="22"/>
          <w:szCs w:val="22"/>
        </w:rPr>
      </w:pPr>
      <w:r w:rsidRPr="00501C66">
        <w:rPr>
          <w:rFonts w:ascii="Tahoma" w:eastAsia="Calibri" w:hAnsi="Tahoma" w:cs="Tahoma"/>
          <w:color w:val="auto"/>
          <w:sz w:val="22"/>
          <w:szCs w:val="22"/>
        </w:rPr>
        <w:t xml:space="preserve">For more about Richard Mille please visit </w:t>
      </w:r>
      <w:hyperlink r:id="rId13" w:tgtFrame="_blank" w:tooltip="https://www.richardmille.com/" w:history="1">
        <w:r w:rsidRPr="00501C66">
          <w:rPr>
            <w:rFonts w:ascii="Tahoma" w:eastAsia="Calibri" w:hAnsi="Tahoma" w:cs="Tahoma"/>
            <w:color w:val="auto"/>
            <w:sz w:val="22"/>
            <w:szCs w:val="22"/>
          </w:rPr>
          <w:t>richardmille.com</w:t>
        </w:r>
      </w:hyperlink>
    </w:p>
    <w:p w14:paraId="78735229" w14:textId="77777777" w:rsidR="00501C66" w:rsidRDefault="00501C66" w:rsidP="00AE46BF">
      <w:pPr>
        <w:spacing w:line="240" w:lineRule="auto"/>
        <w:jc w:val="lowKashida"/>
        <w:rPr>
          <w:rFonts w:ascii="Tahoma" w:eastAsia="Calibri" w:hAnsi="Tahoma" w:cs="Tahoma"/>
          <w:color w:val="auto"/>
          <w:sz w:val="22"/>
          <w:szCs w:val="22"/>
        </w:rPr>
      </w:pPr>
    </w:p>
    <w:p w14:paraId="3BC1F2F1" w14:textId="77777777" w:rsidR="00AE46BF" w:rsidRPr="00AE46BF" w:rsidRDefault="00AE46BF" w:rsidP="00AE46BF">
      <w:pPr>
        <w:spacing w:line="240" w:lineRule="auto"/>
        <w:jc w:val="lowKashida"/>
        <w:rPr>
          <w:rFonts w:ascii="Tahoma" w:eastAsia="Calibri" w:hAnsi="Tahoma" w:cs="Tahoma"/>
          <w:color w:val="auto"/>
          <w:sz w:val="22"/>
          <w:szCs w:val="22"/>
        </w:rPr>
      </w:pPr>
    </w:p>
    <w:p w14:paraId="75B44059" w14:textId="77777777" w:rsidR="00F3603C" w:rsidRPr="00972346" w:rsidRDefault="00F3603C" w:rsidP="000D5A11">
      <w:pPr>
        <w:spacing w:line="240" w:lineRule="auto"/>
        <w:jc w:val="lowKashida"/>
        <w:rPr>
          <w:rFonts w:ascii="Tahoma" w:eastAsia="Calibri" w:hAnsi="Tahoma" w:cs="Tahoma"/>
          <w:b/>
          <w:color w:val="auto"/>
          <w:sz w:val="22"/>
          <w:szCs w:val="22"/>
        </w:rPr>
      </w:pPr>
      <w:r w:rsidRPr="00972346">
        <w:rPr>
          <w:rFonts w:ascii="Tahoma" w:eastAsia="Calibri" w:hAnsi="Tahoma" w:cs="Tahoma"/>
          <w:b/>
          <w:color w:val="auto"/>
          <w:sz w:val="22"/>
          <w:szCs w:val="22"/>
        </w:rPr>
        <w:t>ABOUT THE DEPARTMENT OF CULTURE AND TOURISM – ABU DHABI</w:t>
      </w:r>
    </w:p>
    <w:p w14:paraId="526EC935" w14:textId="10919B73" w:rsidR="00A17593" w:rsidRPr="00972346" w:rsidRDefault="00A17593" w:rsidP="00A17593">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The Department of Culture and Tourism – Abu Dhabi (DCT Abu Dhabi) drives the sustainable growth of Abu Dhabi’s culture and tourism sectors, fuels economic progress and helps achieve Abu Dhabi’s wider global ambitions. By working in partnership with the organisations that define the </w:t>
      </w:r>
      <w:r w:rsidR="0089066C">
        <w:rPr>
          <w:rFonts w:ascii="Tahoma" w:eastAsia="Calibri" w:hAnsi="Tahoma" w:cs="Tahoma"/>
          <w:color w:val="auto"/>
          <w:sz w:val="22"/>
          <w:szCs w:val="22"/>
        </w:rPr>
        <w:t>e</w:t>
      </w:r>
      <w:r w:rsidRPr="00972346">
        <w:rPr>
          <w:rFonts w:ascii="Tahoma" w:eastAsia="Calibri" w:hAnsi="Tahoma" w:cs="Tahoma"/>
          <w:color w:val="auto"/>
          <w:sz w:val="22"/>
          <w:szCs w:val="22"/>
        </w:rPr>
        <w:t xml:space="preserve">mirate’s position as a leading international destination, DCT Abu Dhabi strives to unite the ecosystem around a shared vision of the </w:t>
      </w:r>
      <w:r w:rsidR="0089066C">
        <w:rPr>
          <w:rFonts w:ascii="Tahoma" w:eastAsia="Calibri" w:hAnsi="Tahoma" w:cs="Tahoma"/>
          <w:color w:val="auto"/>
          <w:sz w:val="22"/>
          <w:szCs w:val="22"/>
        </w:rPr>
        <w:t>e</w:t>
      </w:r>
      <w:r w:rsidRPr="00972346">
        <w:rPr>
          <w:rFonts w:ascii="Tahoma" w:eastAsia="Calibri" w:hAnsi="Tahoma" w:cs="Tahoma"/>
          <w:color w:val="auto"/>
          <w:sz w:val="22"/>
          <w:szCs w:val="22"/>
        </w:rPr>
        <w:t>mirate’s potential, coordinate effort and investment, deliver innovative solutions, and use the best tools, policies and systems to support the culture and tourism industries.</w:t>
      </w:r>
    </w:p>
    <w:p w14:paraId="7F29E1FF" w14:textId="77777777" w:rsidR="00A17593" w:rsidRPr="00972346" w:rsidRDefault="00A17593" w:rsidP="00A17593">
      <w:pPr>
        <w:spacing w:line="240" w:lineRule="auto"/>
        <w:jc w:val="lowKashida"/>
        <w:rPr>
          <w:rFonts w:ascii="Tahoma" w:eastAsia="Calibri" w:hAnsi="Tahoma" w:cs="Tahoma"/>
          <w:color w:val="auto"/>
          <w:sz w:val="22"/>
          <w:szCs w:val="22"/>
        </w:rPr>
      </w:pPr>
    </w:p>
    <w:p w14:paraId="14AA8247" w14:textId="3D053257" w:rsidR="004948AB" w:rsidRPr="008D4F5A" w:rsidRDefault="00A17593" w:rsidP="00A17593">
      <w:pPr>
        <w:spacing w:line="240" w:lineRule="auto"/>
        <w:jc w:val="lowKashida"/>
        <w:rPr>
          <w:rFonts w:ascii="Tahoma" w:eastAsia="Calibri" w:hAnsi="Tahoma" w:cs="Tahoma"/>
          <w:color w:val="auto"/>
          <w:sz w:val="22"/>
          <w:szCs w:val="22"/>
        </w:rPr>
      </w:pPr>
      <w:r w:rsidRPr="00972346">
        <w:rPr>
          <w:rFonts w:ascii="Tahoma" w:eastAsia="Calibri" w:hAnsi="Tahoma" w:cs="Tahoma"/>
          <w:color w:val="auto"/>
          <w:sz w:val="22"/>
          <w:szCs w:val="22"/>
        </w:rPr>
        <w:t xml:space="preserve">DCT Abu Dhabi’s vision is defined by the </w:t>
      </w:r>
      <w:r w:rsidR="0089066C">
        <w:rPr>
          <w:rFonts w:ascii="Tahoma" w:eastAsia="Calibri" w:hAnsi="Tahoma" w:cs="Tahoma"/>
          <w:color w:val="auto"/>
          <w:sz w:val="22"/>
          <w:szCs w:val="22"/>
        </w:rPr>
        <w:t>e</w:t>
      </w:r>
      <w:r w:rsidRPr="00972346">
        <w:rPr>
          <w:rFonts w:ascii="Tahoma" w:eastAsia="Calibri" w:hAnsi="Tahoma" w:cs="Tahoma"/>
          <w:color w:val="auto"/>
          <w:sz w:val="22"/>
          <w:szCs w:val="22"/>
        </w:rPr>
        <w:t>mirate’s people, heritage and landscape. We work to enhance Abu Dhabi’s status as a place of authenticity, innovation, and unparalleled experiences, represented by its living traditions of hospitality, pioneering initiatives and creative thought.</w:t>
      </w:r>
    </w:p>
    <w:sectPr w:rsidR="004948AB" w:rsidRPr="008D4F5A" w:rsidSect="006D30B5">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D38A" w14:textId="77777777" w:rsidR="00D71350" w:rsidRDefault="00D71350" w:rsidP="00902929">
      <w:r>
        <w:separator/>
      </w:r>
    </w:p>
  </w:endnote>
  <w:endnote w:type="continuationSeparator" w:id="0">
    <w:p w14:paraId="356993EC" w14:textId="77777777" w:rsidR="00D71350" w:rsidRDefault="00D71350" w:rsidP="00902929">
      <w:r>
        <w:continuationSeparator/>
      </w:r>
    </w:p>
  </w:endnote>
  <w:endnote w:type="continuationNotice" w:id="1">
    <w:p w14:paraId="2F149A6B" w14:textId="77777777" w:rsidR="00D71350" w:rsidRDefault="00D713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2E71" w14:textId="597BE965" w:rsidR="006937D9" w:rsidRPr="002710AC" w:rsidRDefault="002710AC" w:rsidP="002710AC">
    <w:pPr>
      <w:pStyle w:val="Footer"/>
      <w:jc w:val="center"/>
    </w:pPr>
    <w:r>
      <w:rPr>
        <w:rFonts w:ascii="Tahoma" w:hAnsi="Tahoma" w:cs="Tahoma"/>
        <w:b/>
        <w:iCs/>
        <w:sz w:val="22"/>
        <w:szCs w:val="22"/>
      </w:rPr>
      <w:fldChar w:fldCharType="begin" w:fldLock="1"/>
    </w:r>
    <w:r>
      <w:rPr>
        <w:rFonts w:ascii="Tahoma" w:hAnsi="Tahoma" w:cs="Tahoma"/>
        <w:b/>
        <w:iCs/>
        <w:sz w:val="22"/>
        <w:szCs w:val="22"/>
      </w:rPr>
      <w:instrText xml:space="preserve"> DOCPROPERTY bjFooterEvenPageDocProperty \* MERGEFORMAT </w:instrText>
    </w:r>
    <w:r>
      <w:rPr>
        <w:rFonts w:ascii="Tahoma" w:hAnsi="Tahoma" w:cs="Tahoma"/>
        <w:b/>
        <w:iCs/>
        <w:sz w:val="22"/>
        <w:szCs w:val="22"/>
      </w:rPr>
      <w:fldChar w:fldCharType="separate"/>
    </w:r>
    <w:r w:rsidRPr="009B6702">
      <w:rPr>
        <w:rFonts w:ascii="Tahoma" w:hAnsi="Tahoma" w:cs="Tahoma"/>
        <w:iCs/>
        <w:color w:val="FFC732"/>
        <w:sz w:val="24"/>
        <w:szCs w:val="24"/>
      </w:rPr>
      <w:t>Restricted</w:t>
    </w:r>
    <w:r>
      <w:rPr>
        <w:rFonts w:ascii="Tahoma" w:hAnsi="Tahoma" w:cs="Tahoma"/>
        <w:b/>
        <w:i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6843" w14:textId="715F9959" w:rsidR="006937D9" w:rsidRPr="002710AC" w:rsidRDefault="002710AC" w:rsidP="002710AC">
    <w:pPr>
      <w:pStyle w:val="Footer"/>
      <w:jc w:val="center"/>
    </w:pPr>
    <w:r>
      <w:rPr>
        <w:rFonts w:ascii="Tahoma" w:hAnsi="Tahoma" w:cs="Tahoma"/>
        <w:b/>
        <w:iCs/>
        <w:sz w:val="22"/>
        <w:szCs w:val="22"/>
      </w:rPr>
      <w:fldChar w:fldCharType="begin" w:fldLock="1"/>
    </w:r>
    <w:r>
      <w:rPr>
        <w:rFonts w:ascii="Tahoma" w:hAnsi="Tahoma" w:cs="Tahoma"/>
        <w:b/>
        <w:iCs/>
        <w:sz w:val="22"/>
        <w:szCs w:val="22"/>
      </w:rPr>
      <w:instrText xml:space="preserve"> DOCPROPERTY bjFooterBothDocProperty \* MERGEFORMAT </w:instrText>
    </w:r>
    <w:r>
      <w:rPr>
        <w:rFonts w:ascii="Tahoma" w:hAnsi="Tahoma" w:cs="Tahoma"/>
        <w:b/>
        <w:iCs/>
        <w:sz w:val="22"/>
        <w:szCs w:val="22"/>
      </w:rPr>
      <w:fldChar w:fldCharType="separate"/>
    </w:r>
    <w:r w:rsidRPr="009B6702">
      <w:rPr>
        <w:rFonts w:ascii="Tahoma" w:hAnsi="Tahoma" w:cs="Tahoma"/>
        <w:iCs/>
        <w:color w:val="FFC732"/>
        <w:sz w:val="24"/>
        <w:szCs w:val="24"/>
      </w:rPr>
      <w:t>Restricted</w:t>
    </w:r>
    <w:r>
      <w:rPr>
        <w:rFonts w:ascii="Tahoma" w:hAnsi="Tahoma" w:cs="Tahoma"/>
        <w:b/>
        <w:i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9708" w14:textId="1810DFD6" w:rsidR="006937D9" w:rsidRPr="002710AC" w:rsidRDefault="002710AC" w:rsidP="002710AC">
    <w:pPr>
      <w:pStyle w:val="Footer"/>
      <w:jc w:val="center"/>
    </w:pPr>
    <w:r>
      <w:rPr>
        <w:rFonts w:ascii="Tahoma" w:hAnsi="Tahoma" w:cs="Tahoma"/>
        <w:b/>
        <w:iCs/>
        <w:sz w:val="22"/>
        <w:szCs w:val="22"/>
      </w:rPr>
      <w:fldChar w:fldCharType="begin" w:fldLock="1"/>
    </w:r>
    <w:r>
      <w:rPr>
        <w:rFonts w:ascii="Tahoma" w:hAnsi="Tahoma" w:cs="Tahoma"/>
        <w:b/>
        <w:iCs/>
        <w:sz w:val="22"/>
        <w:szCs w:val="22"/>
      </w:rPr>
      <w:instrText xml:space="preserve"> DOCPROPERTY bjFooterFirstPageDocProperty \* MERGEFORMAT </w:instrText>
    </w:r>
    <w:r>
      <w:rPr>
        <w:rFonts w:ascii="Tahoma" w:hAnsi="Tahoma" w:cs="Tahoma"/>
        <w:b/>
        <w:iCs/>
        <w:sz w:val="22"/>
        <w:szCs w:val="22"/>
      </w:rPr>
      <w:fldChar w:fldCharType="separate"/>
    </w:r>
    <w:r w:rsidRPr="009B6702">
      <w:rPr>
        <w:rFonts w:ascii="Tahoma" w:hAnsi="Tahoma" w:cs="Tahoma"/>
        <w:iCs/>
        <w:color w:val="FFC732"/>
        <w:sz w:val="24"/>
        <w:szCs w:val="24"/>
      </w:rPr>
      <w:t>Restricted</w:t>
    </w:r>
    <w:r>
      <w:rPr>
        <w:rFonts w:ascii="Tahoma" w:hAnsi="Tahoma" w:cs="Tahoma"/>
        <w:b/>
        <w:i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2787" w14:textId="77777777" w:rsidR="00D71350" w:rsidRDefault="00D71350" w:rsidP="00902929">
      <w:r>
        <w:separator/>
      </w:r>
    </w:p>
  </w:footnote>
  <w:footnote w:type="continuationSeparator" w:id="0">
    <w:p w14:paraId="50E892B7" w14:textId="77777777" w:rsidR="00D71350" w:rsidRDefault="00D71350" w:rsidP="00902929">
      <w:r>
        <w:continuationSeparator/>
      </w:r>
    </w:p>
  </w:footnote>
  <w:footnote w:type="continuationNotice" w:id="1">
    <w:p w14:paraId="1E8588CE" w14:textId="77777777" w:rsidR="00D71350" w:rsidRDefault="00D713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BFE6" w14:textId="04487A63" w:rsidR="006937D9" w:rsidRPr="002710AC" w:rsidRDefault="002710AC" w:rsidP="002710AC">
    <w:pPr>
      <w:pStyle w:val="Header"/>
      <w:jc w:val="center"/>
    </w:pPr>
    <w:r>
      <w:rPr>
        <w:rFonts w:ascii="Tahoma" w:hAnsi="Tahoma" w:cs="Tahoma"/>
        <w:b/>
        <w:iCs/>
        <w:sz w:val="22"/>
        <w:szCs w:val="22"/>
      </w:rPr>
      <w:fldChar w:fldCharType="begin" w:fldLock="1"/>
    </w:r>
    <w:r>
      <w:rPr>
        <w:rFonts w:ascii="Tahoma" w:hAnsi="Tahoma" w:cs="Tahoma"/>
        <w:b/>
        <w:iCs/>
        <w:sz w:val="22"/>
        <w:szCs w:val="22"/>
      </w:rPr>
      <w:instrText xml:space="preserve"> DOCPROPERTY bjHeaderEvenPageDocProperty \* MERGEFORMAT </w:instrText>
    </w:r>
    <w:r>
      <w:rPr>
        <w:rFonts w:ascii="Tahoma" w:hAnsi="Tahoma" w:cs="Tahoma"/>
        <w:b/>
        <w:iCs/>
        <w:sz w:val="22"/>
        <w:szCs w:val="22"/>
      </w:rPr>
      <w:fldChar w:fldCharType="separate"/>
    </w:r>
    <w:r w:rsidRPr="009B6702">
      <w:rPr>
        <w:rFonts w:ascii="Tahoma" w:hAnsi="Tahoma" w:cs="Tahoma"/>
        <w:iCs/>
        <w:color w:val="FFC732"/>
        <w:sz w:val="24"/>
        <w:szCs w:val="24"/>
      </w:rPr>
      <w:t>Restricted</w:t>
    </w:r>
    <w:r>
      <w:rPr>
        <w:rFonts w:ascii="Tahoma" w:hAnsi="Tahoma" w:cs="Tahoma"/>
        <w:b/>
        <w:i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5543" w14:textId="26051EAE" w:rsidR="006937D9" w:rsidRPr="002710AC" w:rsidRDefault="002710AC" w:rsidP="002710AC">
    <w:pPr>
      <w:pStyle w:val="Header"/>
      <w:jc w:val="center"/>
    </w:pPr>
    <w:r>
      <w:rPr>
        <w:rFonts w:ascii="Tahoma" w:hAnsi="Tahoma" w:cs="Tahoma"/>
        <w:b/>
        <w:iCs/>
        <w:sz w:val="22"/>
        <w:szCs w:val="22"/>
      </w:rPr>
      <w:fldChar w:fldCharType="begin" w:fldLock="1"/>
    </w:r>
    <w:r>
      <w:rPr>
        <w:rFonts w:ascii="Tahoma" w:hAnsi="Tahoma" w:cs="Tahoma"/>
        <w:b/>
        <w:iCs/>
        <w:sz w:val="22"/>
        <w:szCs w:val="22"/>
      </w:rPr>
      <w:instrText xml:space="preserve"> DOCPROPERTY bjHeaderBothDocProperty \* MERGEFORMAT </w:instrText>
    </w:r>
    <w:r>
      <w:rPr>
        <w:rFonts w:ascii="Tahoma" w:hAnsi="Tahoma" w:cs="Tahoma"/>
        <w:b/>
        <w:iCs/>
        <w:sz w:val="22"/>
        <w:szCs w:val="22"/>
      </w:rPr>
      <w:fldChar w:fldCharType="separate"/>
    </w:r>
    <w:r w:rsidRPr="009B6702">
      <w:rPr>
        <w:rFonts w:ascii="Tahoma" w:hAnsi="Tahoma" w:cs="Tahoma"/>
        <w:iCs/>
        <w:color w:val="FFC732"/>
        <w:sz w:val="24"/>
        <w:szCs w:val="24"/>
      </w:rPr>
      <w:t>Restricted</w:t>
    </w:r>
    <w:r>
      <w:rPr>
        <w:rFonts w:ascii="Tahoma" w:hAnsi="Tahoma" w:cs="Tahoma"/>
        <w:b/>
        <w:iCs/>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B01E" w14:textId="53533638" w:rsidR="00922AE7" w:rsidRDefault="00F76B63" w:rsidP="00F56D95">
    <w:pPr>
      <w:jc w:val="center"/>
      <w:rPr>
        <w:noProof/>
        <w:lang w:val="en-US" w:eastAsia="en-US"/>
      </w:rPr>
    </w:pPr>
    <w:r>
      <w:rPr>
        <w:rFonts w:ascii="Frutiger LT Pro 45 Light" w:hAnsi="Frutiger LT Pro 45 Light"/>
        <w:noProof/>
        <w:lang w:val="en-US" w:eastAsia="en-US"/>
      </w:rPr>
      <w:t xml:space="preserve">         </w:t>
    </w:r>
    <w:r w:rsidR="00922AE7" w:rsidRPr="00606360">
      <w:rPr>
        <w:noProof/>
        <w:sz w:val="18"/>
        <w:highlight w:val="yellow"/>
        <w:lang w:val="en-US" w:eastAsia="en-US"/>
      </w:rPr>
      <w:drawing>
        <wp:anchor distT="0" distB="0" distL="114300" distR="114300" simplePos="0" relativeHeight="251661312" behindDoc="1" locked="0" layoutInCell="1" allowOverlap="1" wp14:anchorId="634018E1" wp14:editId="4F32459F">
          <wp:simplePos x="0" y="0"/>
          <wp:positionH relativeFrom="margin">
            <wp:posOffset>-132080</wp:posOffset>
          </wp:positionH>
          <wp:positionV relativeFrom="paragraph">
            <wp:posOffset>-213995</wp:posOffset>
          </wp:positionV>
          <wp:extent cx="2087880" cy="647700"/>
          <wp:effectExtent l="0" t="0" r="7620" b="0"/>
          <wp:wrapTight wrapText="bothSides">
            <wp:wrapPolygon edited="0">
              <wp:start x="0" y="0"/>
              <wp:lineTo x="0" y="20965"/>
              <wp:lineTo x="21482" y="20965"/>
              <wp:lineTo x="21482" y="0"/>
              <wp:lineTo x="0" y="0"/>
            </wp:wrapPolygon>
          </wp:wrapTight>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6DDC8E" w14:textId="53C3DA52" w:rsidR="00522213" w:rsidRDefault="00922AE7" w:rsidP="00922AE7">
    <w:pPr>
      <w:jc w:val="right"/>
      <w:rPr>
        <w:noProof/>
        <w:lang w:val="en-US" w:eastAsia="en-US"/>
      </w:rPr>
    </w:pPr>
    <w:r>
      <w:rPr>
        <w:noProof/>
        <w:lang w:val="en-US" w:eastAsia="en-US"/>
      </w:rPr>
      <w:drawing>
        <wp:inline distT="0" distB="0" distL="0" distR="0" wp14:anchorId="4823AF36" wp14:editId="5AC2655D">
          <wp:extent cx="2057686" cy="15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737" cy="166301"/>
                  </a:xfrm>
                  <a:prstGeom prst="rect">
                    <a:avLst/>
                  </a:prstGeom>
                  <a:noFill/>
                  <a:ln>
                    <a:noFill/>
                  </a:ln>
                </pic:spPr>
              </pic:pic>
            </a:graphicData>
          </a:graphic>
        </wp:inline>
      </w:drawing>
    </w:r>
    <w:r w:rsidRPr="00606360" w:rsidDel="00922AE7">
      <w:rPr>
        <w:noProof/>
        <w:highlight w:val="yellow"/>
        <w:lang w:val="en-US" w:eastAsia="en-US"/>
      </w:rPr>
      <w:t xml:space="preserve"> </w:t>
    </w:r>
  </w:p>
  <w:p w14:paraId="7F811416" w14:textId="77777777" w:rsidR="00852472" w:rsidRDefault="00852472" w:rsidP="00922AE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22C"/>
    <w:multiLevelType w:val="hybridMultilevel"/>
    <w:tmpl w:val="17D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4F5D"/>
    <w:multiLevelType w:val="hybridMultilevel"/>
    <w:tmpl w:val="2CE2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CA08AD"/>
    <w:multiLevelType w:val="hybridMultilevel"/>
    <w:tmpl w:val="843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9"/>
  </w:num>
  <w:num w:numId="5">
    <w:abstractNumId w:val="8"/>
  </w:num>
  <w:num w:numId="6">
    <w:abstractNumId w:val="6"/>
  </w:num>
  <w:num w:numId="7">
    <w:abstractNumId w:val="0"/>
  </w:num>
  <w:num w:numId="8">
    <w:abstractNumId w:val="2"/>
  </w:num>
  <w:num w:numId="9">
    <w:abstractNumId w:val="10"/>
  </w:num>
  <w:num w:numId="10">
    <w:abstractNumId w:val="4"/>
  </w:num>
  <w:num w:numId="11">
    <w:abstractNumId w:val="5"/>
  </w:num>
  <w:num w:numId="12">
    <w:abstractNumId w:val="3"/>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ar-SA" w:vendorID="64" w:dllVersion="0" w:nlCheck="1" w:checkStyle="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170C"/>
    <w:rsid w:val="0001197D"/>
    <w:rsid w:val="00011BD6"/>
    <w:rsid w:val="00012128"/>
    <w:rsid w:val="000126F1"/>
    <w:rsid w:val="000142E8"/>
    <w:rsid w:val="00015029"/>
    <w:rsid w:val="000153C3"/>
    <w:rsid w:val="0001579A"/>
    <w:rsid w:val="000162A6"/>
    <w:rsid w:val="000162A9"/>
    <w:rsid w:val="00020209"/>
    <w:rsid w:val="000207F9"/>
    <w:rsid w:val="00020884"/>
    <w:rsid w:val="00020963"/>
    <w:rsid w:val="00023030"/>
    <w:rsid w:val="00024D99"/>
    <w:rsid w:val="00025AF8"/>
    <w:rsid w:val="00026177"/>
    <w:rsid w:val="00026E04"/>
    <w:rsid w:val="00026E3A"/>
    <w:rsid w:val="000276AE"/>
    <w:rsid w:val="00027F4A"/>
    <w:rsid w:val="000309DA"/>
    <w:rsid w:val="0003181C"/>
    <w:rsid w:val="00032161"/>
    <w:rsid w:val="00033721"/>
    <w:rsid w:val="0003577F"/>
    <w:rsid w:val="00035CB1"/>
    <w:rsid w:val="0003763B"/>
    <w:rsid w:val="00037677"/>
    <w:rsid w:val="000400F2"/>
    <w:rsid w:val="000401E8"/>
    <w:rsid w:val="000412B2"/>
    <w:rsid w:val="00046577"/>
    <w:rsid w:val="0004780F"/>
    <w:rsid w:val="000503B2"/>
    <w:rsid w:val="0005080F"/>
    <w:rsid w:val="00052B6B"/>
    <w:rsid w:val="00053927"/>
    <w:rsid w:val="00054202"/>
    <w:rsid w:val="000547AF"/>
    <w:rsid w:val="000550AC"/>
    <w:rsid w:val="00057D1E"/>
    <w:rsid w:val="00057FA4"/>
    <w:rsid w:val="000604D8"/>
    <w:rsid w:val="00060862"/>
    <w:rsid w:val="0006266C"/>
    <w:rsid w:val="00063DC2"/>
    <w:rsid w:val="000644C9"/>
    <w:rsid w:val="00064636"/>
    <w:rsid w:val="0006472C"/>
    <w:rsid w:val="0006686B"/>
    <w:rsid w:val="00066C1C"/>
    <w:rsid w:val="00067D55"/>
    <w:rsid w:val="00070122"/>
    <w:rsid w:val="00071719"/>
    <w:rsid w:val="00072396"/>
    <w:rsid w:val="000724A1"/>
    <w:rsid w:val="000726F4"/>
    <w:rsid w:val="00072C92"/>
    <w:rsid w:val="000737D1"/>
    <w:rsid w:val="00074D21"/>
    <w:rsid w:val="00075D6A"/>
    <w:rsid w:val="00076160"/>
    <w:rsid w:val="00076A77"/>
    <w:rsid w:val="00077A66"/>
    <w:rsid w:val="00077F20"/>
    <w:rsid w:val="00081D66"/>
    <w:rsid w:val="0008350A"/>
    <w:rsid w:val="00083819"/>
    <w:rsid w:val="00085423"/>
    <w:rsid w:val="00085DE9"/>
    <w:rsid w:val="000877E3"/>
    <w:rsid w:val="00091E0A"/>
    <w:rsid w:val="00091E33"/>
    <w:rsid w:val="00092828"/>
    <w:rsid w:val="00092965"/>
    <w:rsid w:val="00092BCA"/>
    <w:rsid w:val="00093F90"/>
    <w:rsid w:val="00093FFC"/>
    <w:rsid w:val="00094C6E"/>
    <w:rsid w:val="00094DEA"/>
    <w:rsid w:val="00094F26"/>
    <w:rsid w:val="0009521E"/>
    <w:rsid w:val="00097052"/>
    <w:rsid w:val="00097E7D"/>
    <w:rsid w:val="000A2DBC"/>
    <w:rsid w:val="000A50A1"/>
    <w:rsid w:val="000A6235"/>
    <w:rsid w:val="000A6360"/>
    <w:rsid w:val="000A65D6"/>
    <w:rsid w:val="000B03C9"/>
    <w:rsid w:val="000B1C84"/>
    <w:rsid w:val="000B4684"/>
    <w:rsid w:val="000B468F"/>
    <w:rsid w:val="000B487C"/>
    <w:rsid w:val="000B7797"/>
    <w:rsid w:val="000C08AB"/>
    <w:rsid w:val="000C18B0"/>
    <w:rsid w:val="000C24D1"/>
    <w:rsid w:val="000C2B80"/>
    <w:rsid w:val="000C2F24"/>
    <w:rsid w:val="000C3821"/>
    <w:rsid w:val="000C48E0"/>
    <w:rsid w:val="000C4EA8"/>
    <w:rsid w:val="000C5A69"/>
    <w:rsid w:val="000C6B4E"/>
    <w:rsid w:val="000C6F0C"/>
    <w:rsid w:val="000D0D89"/>
    <w:rsid w:val="000D169E"/>
    <w:rsid w:val="000D1A9E"/>
    <w:rsid w:val="000D1B96"/>
    <w:rsid w:val="000D2A5C"/>
    <w:rsid w:val="000D2D59"/>
    <w:rsid w:val="000D336C"/>
    <w:rsid w:val="000D4170"/>
    <w:rsid w:val="000D4C38"/>
    <w:rsid w:val="000D5358"/>
    <w:rsid w:val="000D5A11"/>
    <w:rsid w:val="000D65C9"/>
    <w:rsid w:val="000D6691"/>
    <w:rsid w:val="000D7A21"/>
    <w:rsid w:val="000E01DE"/>
    <w:rsid w:val="000E0641"/>
    <w:rsid w:val="000E1528"/>
    <w:rsid w:val="000E22C3"/>
    <w:rsid w:val="000E47AD"/>
    <w:rsid w:val="000E4C38"/>
    <w:rsid w:val="000E6092"/>
    <w:rsid w:val="000E6238"/>
    <w:rsid w:val="000E6708"/>
    <w:rsid w:val="000F0741"/>
    <w:rsid w:val="000F1776"/>
    <w:rsid w:val="000F1E38"/>
    <w:rsid w:val="000F2444"/>
    <w:rsid w:val="000F3188"/>
    <w:rsid w:val="000F42B6"/>
    <w:rsid w:val="000F5AB7"/>
    <w:rsid w:val="000F5DA0"/>
    <w:rsid w:val="000F63CF"/>
    <w:rsid w:val="001000D6"/>
    <w:rsid w:val="00100717"/>
    <w:rsid w:val="00102D54"/>
    <w:rsid w:val="0010319C"/>
    <w:rsid w:val="00103D28"/>
    <w:rsid w:val="00104F2E"/>
    <w:rsid w:val="0010518D"/>
    <w:rsid w:val="001051B5"/>
    <w:rsid w:val="001058EE"/>
    <w:rsid w:val="00105ADD"/>
    <w:rsid w:val="00106229"/>
    <w:rsid w:val="0010674C"/>
    <w:rsid w:val="0010793D"/>
    <w:rsid w:val="00107B71"/>
    <w:rsid w:val="00110E0A"/>
    <w:rsid w:val="00110E1A"/>
    <w:rsid w:val="00114AAB"/>
    <w:rsid w:val="001151B6"/>
    <w:rsid w:val="00115A5B"/>
    <w:rsid w:val="00116EB3"/>
    <w:rsid w:val="001200A5"/>
    <w:rsid w:val="00120385"/>
    <w:rsid w:val="00121E39"/>
    <w:rsid w:val="00123871"/>
    <w:rsid w:val="00124A04"/>
    <w:rsid w:val="00124B75"/>
    <w:rsid w:val="00124DEA"/>
    <w:rsid w:val="00124F1E"/>
    <w:rsid w:val="00125659"/>
    <w:rsid w:val="001257D3"/>
    <w:rsid w:val="00125D26"/>
    <w:rsid w:val="00125E08"/>
    <w:rsid w:val="00125FCD"/>
    <w:rsid w:val="0012785B"/>
    <w:rsid w:val="0013090E"/>
    <w:rsid w:val="00130F6F"/>
    <w:rsid w:val="00130FB2"/>
    <w:rsid w:val="00130FBF"/>
    <w:rsid w:val="001323E4"/>
    <w:rsid w:val="001330E8"/>
    <w:rsid w:val="00134D05"/>
    <w:rsid w:val="0013539F"/>
    <w:rsid w:val="001355F9"/>
    <w:rsid w:val="00135921"/>
    <w:rsid w:val="00135F20"/>
    <w:rsid w:val="001374DB"/>
    <w:rsid w:val="00142FEC"/>
    <w:rsid w:val="00143246"/>
    <w:rsid w:val="00144F6A"/>
    <w:rsid w:val="001450E9"/>
    <w:rsid w:val="00145EDD"/>
    <w:rsid w:val="00146495"/>
    <w:rsid w:val="00146B07"/>
    <w:rsid w:val="00146CDC"/>
    <w:rsid w:val="0014762F"/>
    <w:rsid w:val="001478D8"/>
    <w:rsid w:val="0015051B"/>
    <w:rsid w:val="001524AC"/>
    <w:rsid w:val="001524B5"/>
    <w:rsid w:val="00152837"/>
    <w:rsid w:val="00152894"/>
    <w:rsid w:val="0015369F"/>
    <w:rsid w:val="00154C24"/>
    <w:rsid w:val="00154FD2"/>
    <w:rsid w:val="001551BD"/>
    <w:rsid w:val="0015542E"/>
    <w:rsid w:val="00156310"/>
    <w:rsid w:val="001572E0"/>
    <w:rsid w:val="00157899"/>
    <w:rsid w:val="00157B8C"/>
    <w:rsid w:val="0016061E"/>
    <w:rsid w:val="00160C40"/>
    <w:rsid w:val="001611AD"/>
    <w:rsid w:val="0016148A"/>
    <w:rsid w:val="0016188E"/>
    <w:rsid w:val="00161C98"/>
    <w:rsid w:val="00162759"/>
    <w:rsid w:val="00162E4E"/>
    <w:rsid w:val="00163626"/>
    <w:rsid w:val="00163DA7"/>
    <w:rsid w:val="0016436A"/>
    <w:rsid w:val="0016470B"/>
    <w:rsid w:val="00164AFC"/>
    <w:rsid w:val="001664E1"/>
    <w:rsid w:val="001665A8"/>
    <w:rsid w:val="001674E7"/>
    <w:rsid w:val="00170180"/>
    <w:rsid w:val="00170F51"/>
    <w:rsid w:val="00174C21"/>
    <w:rsid w:val="0017666C"/>
    <w:rsid w:val="001779A7"/>
    <w:rsid w:val="00177ED0"/>
    <w:rsid w:val="001836ED"/>
    <w:rsid w:val="00184AD8"/>
    <w:rsid w:val="00186FB7"/>
    <w:rsid w:val="001903B5"/>
    <w:rsid w:val="00192211"/>
    <w:rsid w:val="00192983"/>
    <w:rsid w:val="0019404C"/>
    <w:rsid w:val="001943AE"/>
    <w:rsid w:val="00194F88"/>
    <w:rsid w:val="00195A52"/>
    <w:rsid w:val="0019625A"/>
    <w:rsid w:val="001A4155"/>
    <w:rsid w:val="001A42BE"/>
    <w:rsid w:val="001A5FF7"/>
    <w:rsid w:val="001A6EB4"/>
    <w:rsid w:val="001A7705"/>
    <w:rsid w:val="001B0492"/>
    <w:rsid w:val="001B06B2"/>
    <w:rsid w:val="001B16CE"/>
    <w:rsid w:val="001B1923"/>
    <w:rsid w:val="001B1EB0"/>
    <w:rsid w:val="001B2924"/>
    <w:rsid w:val="001B29E3"/>
    <w:rsid w:val="001B3D8D"/>
    <w:rsid w:val="001B4663"/>
    <w:rsid w:val="001B5CCD"/>
    <w:rsid w:val="001B65A2"/>
    <w:rsid w:val="001B661E"/>
    <w:rsid w:val="001B681C"/>
    <w:rsid w:val="001B6884"/>
    <w:rsid w:val="001B6DF6"/>
    <w:rsid w:val="001B7FC7"/>
    <w:rsid w:val="001C153C"/>
    <w:rsid w:val="001C223F"/>
    <w:rsid w:val="001C3AE2"/>
    <w:rsid w:val="001C41A2"/>
    <w:rsid w:val="001C5D45"/>
    <w:rsid w:val="001C7C2F"/>
    <w:rsid w:val="001C7EC6"/>
    <w:rsid w:val="001D0812"/>
    <w:rsid w:val="001D0A4A"/>
    <w:rsid w:val="001D158D"/>
    <w:rsid w:val="001D4627"/>
    <w:rsid w:val="001D582A"/>
    <w:rsid w:val="001D5CB6"/>
    <w:rsid w:val="001D6F69"/>
    <w:rsid w:val="001E0ECE"/>
    <w:rsid w:val="001E19C0"/>
    <w:rsid w:val="001E2C43"/>
    <w:rsid w:val="001E3775"/>
    <w:rsid w:val="001E46F2"/>
    <w:rsid w:val="001E4849"/>
    <w:rsid w:val="001E48E8"/>
    <w:rsid w:val="001E4E27"/>
    <w:rsid w:val="001E56A6"/>
    <w:rsid w:val="001E5AF0"/>
    <w:rsid w:val="001E610B"/>
    <w:rsid w:val="001F094B"/>
    <w:rsid w:val="001F0D28"/>
    <w:rsid w:val="001F176E"/>
    <w:rsid w:val="001F1C65"/>
    <w:rsid w:val="001F2FA7"/>
    <w:rsid w:val="001F3513"/>
    <w:rsid w:val="001F55FB"/>
    <w:rsid w:val="00201646"/>
    <w:rsid w:val="00201FA4"/>
    <w:rsid w:val="0020208F"/>
    <w:rsid w:val="00202F35"/>
    <w:rsid w:val="00202F95"/>
    <w:rsid w:val="002032E8"/>
    <w:rsid w:val="0020386E"/>
    <w:rsid w:val="00203ABC"/>
    <w:rsid w:val="00204ABB"/>
    <w:rsid w:val="00204C13"/>
    <w:rsid w:val="002056F2"/>
    <w:rsid w:val="00205F24"/>
    <w:rsid w:val="00207B1D"/>
    <w:rsid w:val="00210382"/>
    <w:rsid w:val="00210D01"/>
    <w:rsid w:val="00212B3A"/>
    <w:rsid w:val="00214AF6"/>
    <w:rsid w:val="00217958"/>
    <w:rsid w:val="00217FFD"/>
    <w:rsid w:val="00221FD1"/>
    <w:rsid w:val="00222FDE"/>
    <w:rsid w:val="00225CB6"/>
    <w:rsid w:val="002262BA"/>
    <w:rsid w:val="00226726"/>
    <w:rsid w:val="00227543"/>
    <w:rsid w:val="00227D36"/>
    <w:rsid w:val="00227FF7"/>
    <w:rsid w:val="00230633"/>
    <w:rsid w:val="002325E1"/>
    <w:rsid w:val="00235E10"/>
    <w:rsid w:val="00236085"/>
    <w:rsid w:val="00236203"/>
    <w:rsid w:val="00236765"/>
    <w:rsid w:val="00236D61"/>
    <w:rsid w:val="00236F61"/>
    <w:rsid w:val="00240325"/>
    <w:rsid w:val="00240616"/>
    <w:rsid w:val="00241B89"/>
    <w:rsid w:val="00241E21"/>
    <w:rsid w:val="00243162"/>
    <w:rsid w:val="0024371F"/>
    <w:rsid w:val="00246067"/>
    <w:rsid w:val="00246C09"/>
    <w:rsid w:val="002476E0"/>
    <w:rsid w:val="00250481"/>
    <w:rsid w:val="00250607"/>
    <w:rsid w:val="002521D3"/>
    <w:rsid w:val="002523C2"/>
    <w:rsid w:val="00252460"/>
    <w:rsid w:val="002533B9"/>
    <w:rsid w:val="00253AC8"/>
    <w:rsid w:val="00253DCA"/>
    <w:rsid w:val="00256841"/>
    <w:rsid w:val="00256ABC"/>
    <w:rsid w:val="00260D0B"/>
    <w:rsid w:val="00260EF5"/>
    <w:rsid w:val="0026182F"/>
    <w:rsid w:val="0026193C"/>
    <w:rsid w:val="00261B6C"/>
    <w:rsid w:val="00261CB4"/>
    <w:rsid w:val="0026297F"/>
    <w:rsid w:val="00262DA3"/>
    <w:rsid w:val="00262E46"/>
    <w:rsid w:val="002636E0"/>
    <w:rsid w:val="00265B30"/>
    <w:rsid w:val="00266933"/>
    <w:rsid w:val="00266AD6"/>
    <w:rsid w:val="00267905"/>
    <w:rsid w:val="002701D8"/>
    <w:rsid w:val="002710AC"/>
    <w:rsid w:val="00272567"/>
    <w:rsid w:val="00273494"/>
    <w:rsid w:val="00274A0A"/>
    <w:rsid w:val="002750BF"/>
    <w:rsid w:val="00276BBB"/>
    <w:rsid w:val="002778BB"/>
    <w:rsid w:val="00283620"/>
    <w:rsid w:val="00283F9E"/>
    <w:rsid w:val="00284AF2"/>
    <w:rsid w:val="002864A2"/>
    <w:rsid w:val="0028768F"/>
    <w:rsid w:val="002877CB"/>
    <w:rsid w:val="00291BB1"/>
    <w:rsid w:val="00291E28"/>
    <w:rsid w:val="00294110"/>
    <w:rsid w:val="00294C06"/>
    <w:rsid w:val="0029510E"/>
    <w:rsid w:val="00295E08"/>
    <w:rsid w:val="00297D7D"/>
    <w:rsid w:val="002A2D00"/>
    <w:rsid w:val="002A36AC"/>
    <w:rsid w:val="002A3D5E"/>
    <w:rsid w:val="002A4CCB"/>
    <w:rsid w:val="002A55E2"/>
    <w:rsid w:val="002A580E"/>
    <w:rsid w:val="002A62F7"/>
    <w:rsid w:val="002A6716"/>
    <w:rsid w:val="002A7A22"/>
    <w:rsid w:val="002A7AA6"/>
    <w:rsid w:val="002A7D73"/>
    <w:rsid w:val="002B0B0F"/>
    <w:rsid w:val="002B1AD2"/>
    <w:rsid w:val="002B34E2"/>
    <w:rsid w:val="002B3756"/>
    <w:rsid w:val="002B38C3"/>
    <w:rsid w:val="002B3B34"/>
    <w:rsid w:val="002B4C4F"/>
    <w:rsid w:val="002B6AE6"/>
    <w:rsid w:val="002B7067"/>
    <w:rsid w:val="002B7661"/>
    <w:rsid w:val="002B7B76"/>
    <w:rsid w:val="002C0047"/>
    <w:rsid w:val="002C1418"/>
    <w:rsid w:val="002C1AEB"/>
    <w:rsid w:val="002C1D27"/>
    <w:rsid w:val="002C31DB"/>
    <w:rsid w:val="002C4BAB"/>
    <w:rsid w:val="002C5867"/>
    <w:rsid w:val="002C5C92"/>
    <w:rsid w:val="002C5FC0"/>
    <w:rsid w:val="002C6514"/>
    <w:rsid w:val="002C6CF0"/>
    <w:rsid w:val="002C6E61"/>
    <w:rsid w:val="002C795E"/>
    <w:rsid w:val="002D0D50"/>
    <w:rsid w:val="002D129E"/>
    <w:rsid w:val="002D2B29"/>
    <w:rsid w:val="002D3175"/>
    <w:rsid w:val="002D4439"/>
    <w:rsid w:val="002D4A43"/>
    <w:rsid w:val="002D510A"/>
    <w:rsid w:val="002D5726"/>
    <w:rsid w:val="002D6AB4"/>
    <w:rsid w:val="002D7A20"/>
    <w:rsid w:val="002D7EF8"/>
    <w:rsid w:val="002E21CB"/>
    <w:rsid w:val="002E637C"/>
    <w:rsid w:val="002E6DF5"/>
    <w:rsid w:val="002E7D57"/>
    <w:rsid w:val="002F0014"/>
    <w:rsid w:val="002F1286"/>
    <w:rsid w:val="002F2072"/>
    <w:rsid w:val="002F3301"/>
    <w:rsid w:val="002F361D"/>
    <w:rsid w:val="002F3688"/>
    <w:rsid w:val="002F40A5"/>
    <w:rsid w:val="002F4744"/>
    <w:rsid w:val="002F4B66"/>
    <w:rsid w:val="002F5439"/>
    <w:rsid w:val="002F6FEB"/>
    <w:rsid w:val="002F71BC"/>
    <w:rsid w:val="002F722F"/>
    <w:rsid w:val="002F77D1"/>
    <w:rsid w:val="00300443"/>
    <w:rsid w:val="00303DE0"/>
    <w:rsid w:val="003067E2"/>
    <w:rsid w:val="00307D5B"/>
    <w:rsid w:val="00310D5A"/>
    <w:rsid w:val="00311E09"/>
    <w:rsid w:val="0031247C"/>
    <w:rsid w:val="0031474D"/>
    <w:rsid w:val="00315474"/>
    <w:rsid w:val="00316136"/>
    <w:rsid w:val="0031661B"/>
    <w:rsid w:val="00316880"/>
    <w:rsid w:val="0031740E"/>
    <w:rsid w:val="00317566"/>
    <w:rsid w:val="0032029C"/>
    <w:rsid w:val="00321C35"/>
    <w:rsid w:val="00321E91"/>
    <w:rsid w:val="003252DD"/>
    <w:rsid w:val="00325CE1"/>
    <w:rsid w:val="003274F5"/>
    <w:rsid w:val="003276F8"/>
    <w:rsid w:val="003305C9"/>
    <w:rsid w:val="003308FE"/>
    <w:rsid w:val="00331C40"/>
    <w:rsid w:val="00332013"/>
    <w:rsid w:val="00333A09"/>
    <w:rsid w:val="003343C4"/>
    <w:rsid w:val="0033456B"/>
    <w:rsid w:val="00334929"/>
    <w:rsid w:val="0033551E"/>
    <w:rsid w:val="00335CDE"/>
    <w:rsid w:val="00335F09"/>
    <w:rsid w:val="003362F5"/>
    <w:rsid w:val="00336ADE"/>
    <w:rsid w:val="00336EC7"/>
    <w:rsid w:val="00340FBD"/>
    <w:rsid w:val="003410D1"/>
    <w:rsid w:val="00341412"/>
    <w:rsid w:val="00341498"/>
    <w:rsid w:val="0034168B"/>
    <w:rsid w:val="003423AC"/>
    <w:rsid w:val="003438AD"/>
    <w:rsid w:val="00343A92"/>
    <w:rsid w:val="00343D73"/>
    <w:rsid w:val="00344091"/>
    <w:rsid w:val="0034473B"/>
    <w:rsid w:val="00344D14"/>
    <w:rsid w:val="00344DE1"/>
    <w:rsid w:val="00347DF1"/>
    <w:rsid w:val="003507DC"/>
    <w:rsid w:val="00353207"/>
    <w:rsid w:val="003536D6"/>
    <w:rsid w:val="00353DBF"/>
    <w:rsid w:val="00353F98"/>
    <w:rsid w:val="00354A6A"/>
    <w:rsid w:val="003560B3"/>
    <w:rsid w:val="003569EE"/>
    <w:rsid w:val="00356DC3"/>
    <w:rsid w:val="00361226"/>
    <w:rsid w:val="00362363"/>
    <w:rsid w:val="00363D8E"/>
    <w:rsid w:val="00364DF0"/>
    <w:rsid w:val="00372BAF"/>
    <w:rsid w:val="00373153"/>
    <w:rsid w:val="00373756"/>
    <w:rsid w:val="00373E8B"/>
    <w:rsid w:val="003746A0"/>
    <w:rsid w:val="00375A3F"/>
    <w:rsid w:val="00376525"/>
    <w:rsid w:val="00376A2E"/>
    <w:rsid w:val="00376B7F"/>
    <w:rsid w:val="00376E47"/>
    <w:rsid w:val="00377185"/>
    <w:rsid w:val="003775DF"/>
    <w:rsid w:val="00380376"/>
    <w:rsid w:val="00380D51"/>
    <w:rsid w:val="003812C1"/>
    <w:rsid w:val="0038147A"/>
    <w:rsid w:val="00382BB1"/>
    <w:rsid w:val="00382DF8"/>
    <w:rsid w:val="00382F38"/>
    <w:rsid w:val="00382FAF"/>
    <w:rsid w:val="0038333B"/>
    <w:rsid w:val="00383556"/>
    <w:rsid w:val="00385C85"/>
    <w:rsid w:val="0039015E"/>
    <w:rsid w:val="00390672"/>
    <w:rsid w:val="00390780"/>
    <w:rsid w:val="00391319"/>
    <w:rsid w:val="00393A89"/>
    <w:rsid w:val="00393CC2"/>
    <w:rsid w:val="0039427A"/>
    <w:rsid w:val="003956B8"/>
    <w:rsid w:val="00395786"/>
    <w:rsid w:val="00397D52"/>
    <w:rsid w:val="003A25B0"/>
    <w:rsid w:val="003A28E2"/>
    <w:rsid w:val="003A35CE"/>
    <w:rsid w:val="003A4730"/>
    <w:rsid w:val="003A5ED1"/>
    <w:rsid w:val="003B169F"/>
    <w:rsid w:val="003B29AA"/>
    <w:rsid w:val="003B3D12"/>
    <w:rsid w:val="003B4130"/>
    <w:rsid w:val="003B4CC8"/>
    <w:rsid w:val="003B535E"/>
    <w:rsid w:val="003B6EB9"/>
    <w:rsid w:val="003B7586"/>
    <w:rsid w:val="003C0AAC"/>
    <w:rsid w:val="003C1453"/>
    <w:rsid w:val="003C17DA"/>
    <w:rsid w:val="003C1DF4"/>
    <w:rsid w:val="003C21BA"/>
    <w:rsid w:val="003C296F"/>
    <w:rsid w:val="003C65D0"/>
    <w:rsid w:val="003C65E6"/>
    <w:rsid w:val="003C6E3E"/>
    <w:rsid w:val="003C78B7"/>
    <w:rsid w:val="003D02E4"/>
    <w:rsid w:val="003D0525"/>
    <w:rsid w:val="003D16E2"/>
    <w:rsid w:val="003D7445"/>
    <w:rsid w:val="003E10A0"/>
    <w:rsid w:val="003E18BE"/>
    <w:rsid w:val="003E30D5"/>
    <w:rsid w:val="003E38A7"/>
    <w:rsid w:val="003E3ADD"/>
    <w:rsid w:val="003E4D95"/>
    <w:rsid w:val="003E627C"/>
    <w:rsid w:val="003E6899"/>
    <w:rsid w:val="003E6D51"/>
    <w:rsid w:val="003E6E17"/>
    <w:rsid w:val="003F1B9F"/>
    <w:rsid w:val="003F2EE4"/>
    <w:rsid w:val="003F3C6C"/>
    <w:rsid w:val="003F3CDE"/>
    <w:rsid w:val="003F4D20"/>
    <w:rsid w:val="003F50A6"/>
    <w:rsid w:val="003F52E0"/>
    <w:rsid w:val="003F565B"/>
    <w:rsid w:val="003F5F64"/>
    <w:rsid w:val="003F6AA5"/>
    <w:rsid w:val="00400332"/>
    <w:rsid w:val="0040037A"/>
    <w:rsid w:val="00400539"/>
    <w:rsid w:val="004008F9"/>
    <w:rsid w:val="004019FB"/>
    <w:rsid w:val="00402A62"/>
    <w:rsid w:val="00402CF9"/>
    <w:rsid w:val="0040325C"/>
    <w:rsid w:val="00403571"/>
    <w:rsid w:val="00404AF9"/>
    <w:rsid w:val="00406297"/>
    <w:rsid w:val="004071A2"/>
    <w:rsid w:val="004076CD"/>
    <w:rsid w:val="00410AC1"/>
    <w:rsid w:val="00411D84"/>
    <w:rsid w:val="00413806"/>
    <w:rsid w:val="004140E7"/>
    <w:rsid w:val="00414498"/>
    <w:rsid w:val="00414B7E"/>
    <w:rsid w:val="004153EC"/>
    <w:rsid w:val="00415A00"/>
    <w:rsid w:val="00416F4C"/>
    <w:rsid w:val="0042043F"/>
    <w:rsid w:val="00423E34"/>
    <w:rsid w:val="00424531"/>
    <w:rsid w:val="004246F4"/>
    <w:rsid w:val="00425983"/>
    <w:rsid w:val="00425B84"/>
    <w:rsid w:val="00425FF7"/>
    <w:rsid w:val="004301EE"/>
    <w:rsid w:val="00430CC2"/>
    <w:rsid w:val="004327E1"/>
    <w:rsid w:val="004370DA"/>
    <w:rsid w:val="00437154"/>
    <w:rsid w:val="00437B32"/>
    <w:rsid w:val="00442CB8"/>
    <w:rsid w:val="00443E7C"/>
    <w:rsid w:val="00445B48"/>
    <w:rsid w:val="004461D1"/>
    <w:rsid w:val="00446364"/>
    <w:rsid w:val="00447FA5"/>
    <w:rsid w:val="0045012F"/>
    <w:rsid w:val="00450916"/>
    <w:rsid w:val="004511E2"/>
    <w:rsid w:val="00451407"/>
    <w:rsid w:val="004524F5"/>
    <w:rsid w:val="004525E5"/>
    <w:rsid w:val="004526E6"/>
    <w:rsid w:val="004528D5"/>
    <w:rsid w:val="00452EA0"/>
    <w:rsid w:val="00453EF1"/>
    <w:rsid w:val="00454664"/>
    <w:rsid w:val="00454915"/>
    <w:rsid w:val="00454BA6"/>
    <w:rsid w:val="00455B04"/>
    <w:rsid w:val="00457022"/>
    <w:rsid w:val="004572C4"/>
    <w:rsid w:val="00460E34"/>
    <w:rsid w:val="0046237E"/>
    <w:rsid w:val="004657BB"/>
    <w:rsid w:val="00465E67"/>
    <w:rsid w:val="004663A8"/>
    <w:rsid w:val="004679C4"/>
    <w:rsid w:val="00471761"/>
    <w:rsid w:val="0047184B"/>
    <w:rsid w:val="004721AA"/>
    <w:rsid w:val="0047333A"/>
    <w:rsid w:val="0047449B"/>
    <w:rsid w:val="00474C35"/>
    <w:rsid w:val="00475BE6"/>
    <w:rsid w:val="00475C01"/>
    <w:rsid w:val="0047631D"/>
    <w:rsid w:val="00477392"/>
    <w:rsid w:val="00477A47"/>
    <w:rsid w:val="0048008E"/>
    <w:rsid w:val="00480329"/>
    <w:rsid w:val="004807CB"/>
    <w:rsid w:val="004813DE"/>
    <w:rsid w:val="004821DB"/>
    <w:rsid w:val="00484CCE"/>
    <w:rsid w:val="004851E1"/>
    <w:rsid w:val="00486C45"/>
    <w:rsid w:val="00486ED7"/>
    <w:rsid w:val="004876E3"/>
    <w:rsid w:val="004936E7"/>
    <w:rsid w:val="004948AB"/>
    <w:rsid w:val="00495246"/>
    <w:rsid w:val="004964CF"/>
    <w:rsid w:val="00497C91"/>
    <w:rsid w:val="004A0466"/>
    <w:rsid w:val="004A1466"/>
    <w:rsid w:val="004A176B"/>
    <w:rsid w:val="004A2017"/>
    <w:rsid w:val="004A2EF7"/>
    <w:rsid w:val="004A5652"/>
    <w:rsid w:val="004A5938"/>
    <w:rsid w:val="004A5B3E"/>
    <w:rsid w:val="004A64F3"/>
    <w:rsid w:val="004A6995"/>
    <w:rsid w:val="004A6EF7"/>
    <w:rsid w:val="004A7079"/>
    <w:rsid w:val="004B0051"/>
    <w:rsid w:val="004B168A"/>
    <w:rsid w:val="004B3134"/>
    <w:rsid w:val="004B31EF"/>
    <w:rsid w:val="004B36CB"/>
    <w:rsid w:val="004B4DE5"/>
    <w:rsid w:val="004B5C8F"/>
    <w:rsid w:val="004B5E5D"/>
    <w:rsid w:val="004B7FCE"/>
    <w:rsid w:val="004C066C"/>
    <w:rsid w:val="004C0BA7"/>
    <w:rsid w:val="004C32D8"/>
    <w:rsid w:val="004C457C"/>
    <w:rsid w:val="004C519A"/>
    <w:rsid w:val="004C796D"/>
    <w:rsid w:val="004C7C01"/>
    <w:rsid w:val="004D100E"/>
    <w:rsid w:val="004D28AA"/>
    <w:rsid w:val="004D2FE2"/>
    <w:rsid w:val="004D30F7"/>
    <w:rsid w:val="004D33B3"/>
    <w:rsid w:val="004D3FDE"/>
    <w:rsid w:val="004D4968"/>
    <w:rsid w:val="004D4B12"/>
    <w:rsid w:val="004D55EF"/>
    <w:rsid w:val="004D69C5"/>
    <w:rsid w:val="004D7DA9"/>
    <w:rsid w:val="004E1612"/>
    <w:rsid w:val="004E39D0"/>
    <w:rsid w:val="004E51A9"/>
    <w:rsid w:val="004E5946"/>
    <w:rsid w:val="004E625D"/>
    <w:rsid w:val="004E67F1"/>
    <w:rsid w:val="004E6DE9"/>
    <w:rsid w:val="004E7A7D"/>
    <w:rsid w:val="004F0007"/>
    <w:rsid w:val="004F06D8"/>
    <w:rsid w:val="004F24F4"/>
    <w:rsid w:val="004F276F"/>
    <w:rsid w:val="004F31A4"/>
    <w:rsid w:val="004F32BB"/>
    <w:rsid w:val="004F3ED2"/>
    <w:rsid w:val="004F4C4E"/>
    <w:rsid w:val="004F4FF1"/>
    <w:rsid w:val="004F520D"/>
    <w:rsid w:val="004F6BF5"/>
    <w:rsid w:val="004F7AC1"/>
    <w:rsid w:val="004F7F7D"/>
    <w:rsid w:val="00501C66"/>
    <w:rsid w:val="00502D49"/>
    <w:rsid w:val="0050303A"/>
    <w:rsid w:val="00504821"/>
    <w:rsid w:val="00504D12"/>
    <w:rsid w:val="005050EC"/>
    <w:rsid w:val="00510705"/>
    <w:rsid w:val="00511276"/>
    <w:rsid w:val="00513C7E"/>
    <w:rsid w:val="00513CA7"/>
    <w:rsid w:val="00514A88"/>
    <w:rsid w:val="005153AF"/>
    <w:rsid w:val="00515D5E"/>
    <w:rsid w:val="00516C43"/>
    <w:rsid w:val="00520992"/>
    <w:rsid w:val="005209E2"/>
    <w:rsid w:val="005213A7"/>
    <w:rsid w:val="00521604"/>
    <w:rsid w:val="00521947"/>
    <w:rsid w:val="00521A94"/>
    <w:rsid w:val="00521AB5"/>
    <w:rsid w:val="00522213"/>
    <w:rsid w:val="00522AEB"/>
    <w:rsid w:val="005233A2"/>
    <w:rsid w:val="005239D6"/>
    <w:rsid w:val="0052406E"/>
    <w:rsid w:val="005249AE"/>
    <w:rsid w:val="0052526B"/>
    <w:rsid w:val="005276C9"/>
    <w:rsid w:val="00530FEE"/>
    <w:rsid w:val="005331AE"/>
    <w:rsid w:val="0053326B"/>
    <w:rsid w:val="005332AD"/>
    <w:rsid w:val="00533FFC"/>
    <w:rsid w:val="0053442D"/>
    <w:rsid w:val="0053496B"/>
    <w:rsid w:val="00535828"/>
    <w:rsid w:val="00537366"/>
    <w:rsid w:val="0053751D"/>
    <w:rsid w:val="00537D31"/>
    <w:rsid w:val="0054021D"/>
    <w:rsid w:val="005419E3"/>
    <w:rsid w:val="00543BDC"/>
    <w:rsid w:val="0054502F"/>
    <w:rsid w:val="00545526"/>
    <w:rsid w:val="00547533"/>
    <w:rsid w:val="005479A6"/>
    <w:rsid w:val="00550F65"/>
    <w:rsid w:val="0055123B"/>
    <w:rsid w:val="0055261A"/>
    <w:rsid w:val="005538C3"/>
    <w:rsid w:val="00553981"/>
    <w:rsid w:val="00556B47"/>
    <w:rsid w:val="005572AC"/>
    <w:rsid w:val="005606AF"/>
    <w:rsid w:val="00560F6A"/>
    <w:rsid w:val="00561A9B"/>
    <w:rsid w:val="0056208B"/>
    <w:rsid w:val="00562AB3"/>
    <w:rsid w:val="00562AC9"/>
    <w:rsid w:val="00562C06"/>
    <w:rsid w:val="00562DFC"/>
    <w:rsid w:val="00563C81"/>
    <w:rsid w:val="0056485F"/>
    <w:rsid w:val="0056517F"/>
    <w:rsid w:val="00565BDB"/>
    <w:rsid w:val="005664EA"/>
    <w:rsid w:val="00567386"/>
    <w:rsid w:val="00570EF0"/>
    <w:rsid w:val="005712C8"/>
    <w:rsid w:val="0057276C"/>
    <w:rsid w:val="005746E3"/>
    <w:rsid w:val="0057662D"/>
    <w:rsid w:val="005769E2"/>
    <w:rsid w:val="00576D1C"/>
    <w:rsid w:val="00577734"/>
    <w:rsid w:val="00577CC0"/>
    <w:rsid w:val="00580CCA"/>
    <w:rsid w:val="00581600"/>
    <w:rsid w:val="00581909"/>
    <w:rsid w:val="00581974"/>
    <w:rsid w:val="00582C2B"/>
    <w:rsid w:val="00582FB0"/>
    <w:rsid w:val="005833DE"/>
    <w:rsid w:val="005838E7"/>
    <w:rsid w:val="00584E60"/>
    <w:rsid w:val="00585369"/>
    <w:rsid w:val="00585E86"/>
    <w:rsid w:val="00586BFA"/>
    <w:rsid w:val="005904EA"/>
    <w:rsid w:val="00590596"/>
    <w:rsid w:val="00590A26"/>
    <w:rsid w:val="00590CB9"/>
    <w:rsid w:val="00591768"/>
    <w:rsid w:val="005920E8"/>
    <w:rsid w:val="00594941"/>
    <w:rsid w:val="00594B06"/>
    <w:rsid w:val="0059567A"/>
    <w:rsid w:val="00596DF3"/>
    <w:rsid w:val="00597E4D"/>
    <w:rsid w:val="005A097A"/>
    <w:rsid w:val="005A1149"/>
    <w:rsid w:val="005A219A"/>
    <w:rsid w:val="005A3C1C"/>
    <w:rsid w:val="005A4EC0"/>
    <w:rsid w:val="005A53EA"/>
    <w:rsid w:val="005A5D62"/>
    <w:rsid w:val="005A611A"/>
    <w:rsid w:val="005A6975"/>
    <w:rsid w:val="005B1433"/>
    <w:rsid w:val="005B6085"/>
    <w:rsid w:val="005D053D"/>
    <w:rsid w:val="005D16FE"/>
    <w:rsid w:val="005D17D9"/>
    <w:rsid w:val="005D1DB2"/>
    <w:rsid w:val="005D27B7"/>
    <w:rsid w:val="005D3B74"/>
    <w:rsid w:val="005D3BCF"/>
    <w:rsid w:val="005D4D21"/>
    <w:rsid w:val="005D5447"/>
    <w:rsid w:val="005D6820"/>
    <w:rsid w:val="005D77BA"/>
    <w:rsid w:val="005D7912"/>
    <w:rsid w:val="005E0337"/>
    <w:rsid w:val="005E0949"/>
    <w:rsid w:val="005E1333"/>
    <w:rsid w:val="005E30B5"/>
    <w:rsid w:val="005E31FF"/>
    <w:rsid w:val="005E4575"/>
    <w:rsid w:val="005E602C"/>
    <w:rsid w:val="005F06B1"/>
    <w:rsid w:val="005F0EF8"/>
    <w:rsid w:val="005F11FF"/>
    <w:rsid w:val="005F246A"/>
    <w:rsid w:val="005F3E45"/>
    <w:rsid w:val="005F5362"/>
    <w:rsid w:val="005F6192"/>
    <w:rsid w:val="00600C44"/>
    <w:rsid w:val="00601580"/>
    <w:rsid w:val="00601851"/>
    <w:rsid w:val="00601B4E"/>
    <w:rsid w:val="00602204"/>
    <w:rsid w:val="0060313A"/>
    <w:rsid w:val="00605032"/>
    <w:rsid w:val="00606360"/>
    <w:rsid w:val="006065FD"/>
    <w:rsid w:val="00606CEC"/>
    <w:rsid w:val="00607B2F"/>
    <w:rsid w:val="00611A3A"/>
    <w:rsid w:val="006125BF"/>
    <w:rsid w:val="006127CF"/>
    <w:rsid w:val="0061325C"/>
    <w:rsid w:val="006132E5"/>
    <w:rsid w:val="00613771"/>
    <w:rsid w:val="00613A90"/>
    <w:rsid w:val="00614601"/>
    <w:rsid w:val="00614E45"/>
    <w:rsid w:val="00615D0F"/>
    <w:rsid w:val="00615FA5"/>
    <w:rsid w:val="006168E5"/>
    <w:rsid w:val="00617892"/>
    <w:rsid w:val="0062078B"/>
    <w:rsid w:val="006215FA"/>
    <w:rsid w:val="00622FA3"/>
    <w:rsid w:val="00622FDE"/>
    <w:rsid w:val="00624331"/>
    <w:rsid w:val="00624AC9"/>
    <w:rsid w:val="00624BDF"/>
    <w:rsid w:val="00624F5E"/>
    <w:rsid w:val="00625945"/>
    <w:rsid w:val="00626574"/>
    <w:rsid w:val="006267FF"/>
    <w:rsid w:val="00627140"/>
    <w:rsid w:val="00630BC5"/>
    <w:rsid w:val="006329F3"/>
    <w:rsid w:val="006333DE"/>
    <w:rsid w:val="00633975"/>
    <w:rsid w:val="00633B3B"/>
    <w:rsid w:val="00634B37"/>
    <w:rsid w:val="006353D7"/>
    <w:rsid w:val="00635AFA"/>
    <w:rsid w:val="00636BAE"/>
    <w:rsid w:val="00637445"/>
    <w:rsid w:val="00637D59"/>
    <w:rsid w:val="00641786"/>
    <w:rsid w:val="00642B3C"/>
    <w:rsid w:val="006439FA"/>
    <w:rsid w:val="0064431C"/>
    <w:rsid w:val="006444BD"/>
    <w:rsid w:val="00645252"/>
    <w:rsid w:val="00645AEC"/>
    <w:rsid w:val="00646862"/>
    <w:rsid w:val="00646C92"/>
    <w:rsid w:val="00646EC9"/>
    <w:rsid w:val="00651CD2"/>
    <w:rsid w:val="00651E78"/>
    <w:rsid w:val="0065265D"/>
    <w:rsid w:val="00654380"/>
    <w:rsid w:val="00654810"/>
    <w:rsid w:val="006548C6"/>
    <w:rsid w:val="006550A9"/>
    <w:rsid w:val="00656131"/>
    <w:rsid w:val="0065641B"/>
    <w:rsid w:val="006565B3"/>
    <w:rsid w:val="006572E0"/>
    <w:rsid w:val="00657BD4"/>
    <w:rsid w:val="00657FA5"/>
    <w:rsid w:val="0066198D"/>
    <w:rsid w:val="006620B1"/>
    <w:rsid w:val="00662F4E"/>
    <w:rsid w:val="0066376C"/>
    <w:rsid w:val="00663EC1"/>
    <w:rsid w:val="00664179"/>
    <w:rsid w:val="006656DE"/>
    <w:rsid w:val="00666D2C"/>
    <w:rsid w:val="00670F46"/>
    <w:rsid w:val="0067145D"/>
    <w:rsid w:val="0067152C"/>
    <w:rsid w:val="006733BA"/>
    <w:rsid w:val="00673729"/>
    <w:rsid w:val="0067404B"/>
    <w:rsid w:val="00674D91"/>
    <w:rsid w:val="0067543D"/>
    <w:rsid w:val="0067585D"/>
    <w:rsid w:val="006758A0"/>
    <w:rsid w:val="00676682"/>
    <w:rsid w:val="00676781"/>
    <w:rsid w:val="0067764A"/>
    <w:rsid w:val="00677D83"/>
    <w:rsid w:val="006806AA"/>
    <w:rsid w:val="00680FEF"/>
    <w:rsid w:val="0068122F"/>
    <w:rsid w:val="00681746"/>
    <w:rsid w:val="00683B80"/>
    <w:rsid w:val="00683E91"/>
    <w:rsid w:val="00684EEC"/>
    <w:rsid w:val="00686A44"/>
    <w:rsid w:val="00686B0C"/>
    <w:rsid w:val="00687038"/>
    <w:rsid w:val="00687476"/>
    <w:rsid w:val="006874F3"/>
    <w:rsid w:val="0068793D"/>
    <w:rsid w:val="006879E8"/>
    <w:rsid w:val="00687D40"/>
    <w:rsid w:val="0069136D"/>
    <w:rsid w:val="006937D9"/>
    <w:rsid w:val="006944DD"/>
    <w:rsid w:val="006946C2"/>
    <w:rsid w:val="00695FCA"/>
    <w:rsid w:val="00696AC4"/>
    <w:rsid w:val="00696EB3"/>
    <w:rsid w:val="006972C6"/>
    <w:rsid w:val="00697B28"/>
    <w:rsid w:val="00697B32"/>
    <w:rsid w:val="006A0370"/>
    <w:rsid w:val="006A07EA"/>
    <w:rsid w:val="006A0A3C"/>
    <w:rsid w:val="006A10A2"/>
    <w:rsid w:val="006A12CB"/>
    <w:rsid w:val="006A2101"/>
    <w:rsid w:val="006A244F"/>
    <w:rsid w:val="006A3013"/>
    <w:rsid w:val="006A35B2"/>
    <w:rsid w:val="006A41BD"/>
    <w:rsid w:val="006A4298"/>
    <w:rsid w:val="006A4748"/>
    <w:rsid w:val="006A4AC6"/>
    <w:rsid w:val="006A503B"/>
    <w:rsid w:val="006A588D"/>
    <w:rsid w:val="006A644B"/>
    <w:rsid w:val="006A68E7"/>
    <w:rsid w:val="006A77B6"/>
    <w:rsid w:val="006A7B1E"/>
    <w:rsid w:val="006B0058"/>
    <w:rsid w:val="006B04E7"/>
    <w:rsid w:val="006B1176"/>
    <w:rsid w:val="006B20EE"/>
    <w:rsid w:val="006B24C5"/>
    <w:rsid w:val="006B296C"/>
    <w:rsid w:val="006B3823"/>
    <w:rsid w:val="006B3CB6"/>
    <w:rsid w:val="006B4C0A"/>
    <w:rsid w:val="006B4F6E"/>
    <w:rsid w:val="006B5E1B"/>
    <w:rsid w:val="006B6FCE"/>
    <w:rsid w:val="006B7321"/>
    <w:rsid w:val="006B73B4"/>
    <w:rsid w:val="006C411D"/>
    <w:rsid w:val="006C4C13"/>
    <w:rsid w:val="006C4D30"/>
    <w:rsid w:val="006C4D87"/>
    <w:rsid w:val="006C7D19"/>
    <w:rsid w:val="006D0009"/>
    <w:rsid w:val="006D0469"/>
    <w:rsid w:val="006D0B11"/>
    <w:rsid w:val="006D0F0C"/>
    <w:rsid w:val="006D122B"/>
    <w:rsid w:val="006D1464"/>
    <w:rsid w:val="006D2B67"/>
    <w:rsid w:val="006D30B5"/>
    <w:rsid w:val="006D3D74"/>
    <w:rsid w:val="006D4014"/>
    <w:rsid w:val="006D4717"/>
    <w:rsid w:val="006E053C"/>
    <w:rsid w:val="006E090C"/>
    <w:rsid w:val="006E1CE8"/>
    <w:rsid w:val="006E2DA2"/>
    <w:rsid w:val="006E39CC"/>
    <w:rsid w:val="006E39E6"/>
    <w:rsid w:val="006E4E28"/>
    <w:rsid w:val="006E5406"/>
    <w:rsid w:val="006E5C42"/>
    <w:rsid w:val="006F0A76"/>
    <w:rsid w:val="006F103F"/>
    <w:rsid w:val="006F15C1"/>
    <w:rsid w:val="006F18BF"/>
    <w:rsid w:val="006F2043"/>
    <w:rsid w:val="006F2413"/>
    <w:rsid w:val="006F2E51"/>
    <w:rsid w:val="006F35AE"/>
    <w:rsid w:val="006F3C4C"/>
    <w:rsid w:val="006F3E5D"/>
    <w:rsid w:val="006F5EE7"/>
    <w:rsid w:val="006F6069"/>
    <w:rsid w:val="006F7247"/>
    <w:rsid w:val="00700A61"/>
    <w:rsid w:val="00701585"/>
    <w:rsid w:val="00701658"/>
    <w:rsid w:val="00701991"/>
    <w:rsid w:val="00702354"/>
    <w:rsid w:val="00703167"/>
    <w:rsid w:val="007047A3"/>
    <w:rsid w:val="007058CD"/>
    <w:rsid w:val="00705BE5"/>
    <w:rsid w:val="00705CAE"/>
    <w:rsid w:val="007063AD"/>
    <w:rsid w:val="007065C8"/>
    <w:rsid w:val="00706BBA"/>
    <w:rsid w:val="0070725A"/>
    <w:rsid w:val="007077FB"/>
    <w:rsid w:val="0070796B"/>
    <w:rsid w:val="007126F2"/>
    <w:rsid w:val="007130B8"/>
    <w:rsid w:val="007132E9"/>
    <w:rsid w:val="00713A3F"/>
    <w:rsid w:val="00717022"/>
    <w:rsid w:val="00717482"/>
    <w:rsid w:val="007200D1"/>
    <w:rsid w:val="00720AB8"/>
    <w:rsid w:val="00720B35"/>
    <w:rsid w:val="00721B2B"/>
    <w:rsid w:val="00722A5D"/>
    <w:rsid w:val="00722C59"/>
    <w:rsid w:val="00722D06"/>
    <w:rsid w:val="00724678"/>
    <w:rsid w:val="00724E5B"/>
    <w:rsid w:val="00725A9E"/>
    <w:rsid w:val="007307E5"/>
    <w:rsid w:val="007322F8"/>
    <w:rsid w:val="0073284A"/>
    <w:rsid w:val="00735001"/>
    <w:rsid w:val="007360F9"/>
    <w:rsid w:val="0073610C"/>
    <w:rsid w:val="00736AF3"/>
    <w:rsid w:val="00737D4D"/>
    <w:rsid w:val="00741985"/>
    <w:rsid w:val="00741B71"/>
    <w:rsid w:val="00741B82"/>
    <w:rsid w:val="0074204A"/>
    <w:rsid w:val="00742164"/>
    <w:rsid w:val="00742E1B"/>
    <w:rsid w:val="00743866"/>
    <w:rsid w:val="00743D4C"/>
    <w:rsid w:val="007501B4"/>
    <w:rsid w:val="0075076A"/>
    <w:rsid w:val="007517EE"/>
    <w:rsid w:val="00752386"/>
    <w:rsid w:val="007523F7"/>
    <w:rsid w:val="00753D09"/>
    <w:rsid w:val="00753D7E"/>
    <w:rsid w:val="007549B7"/>
    <w:rsid w:val="00754DED"/>
    <w:rsid w:val="0075507A"/>
    <w:rsid w:val="00755532"/>
    <w:rsid w:val="0076097D"/>
    <w:rsid w:val="00761019"/>
    <w:rsid w:val="00761DA9"/>
    <w:rsid w:val="00762345"/>
    <w:rsid w:val="007626E8"/>
    <w:rsid w:val="0076333E"/>
    <w:rsid w:val="007635D5"/>
    <w:rsid w:val="00763F34"/>
    <w:rsid w:val="007649B5"/>
    <w:rsid w:val="0076718E"/>
    <w:rsid w:val="00767B15"/>
    <w:rsid w:val="00767DDE"/>
    <w:rsid w:val="00772747"/>
    <w:rsid w:val="007728B7"/>
    <w:rsid w:val="00773B41"/>
    <w:rsid w:val="0077400A"/>
    <w:rsid w:val="00774D04"/>
    <w:rsid w:val="00775617"/>
    <w:rsid w:val="0077581F"/>
    <w:rsid w:val="00775C75"/>
    <w:rsid w:val="007774EE"/>
    <w:rsid w:val="00780843"/>
    <w:rsid w:val="00780DCC"/>
    <w:rsid w:val="00781F43"/>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5C0C"/>
    <w:rsid w:val="00796462"/>
    <w:rsid w:val="00796991"/>
    <w:rsid w:val="007A0364"/>
    <w:rsid w:val="007A040F"/>
    <w:rsid w:val="007A100E"/>
    <w:rsid w:val="007A204B"/>
    <w:rsid w:val="007A265C"/>
    <w:rsid w:val="007A4599"/>
    <w:rsid w:val="007A45F3"/>
    <w:rsid w:val="007A6701"/>
    <w:rsid w:val="007A6D90"/>
    <w:rsid w:val="007A7F40"/>
    <w:rsid w:val="007B00FF"/>
    <w:rsid w:val="007B0307"/>
    <w:rsid w:val="007B49E5"/>
    <w:rsid w:val="007B5B14"/>
    <w:rsid w:val="007B6378"/>
    <w:rsid w:val="007B748A"/>
    <w:rsid w:val="007B79A8"/>
    <w:rsid w:val="007C1B43"/>
    <w:rsid w:val="007C2593"/>
    <w:rsid w:val="007C3554"/>
    <w:rsid w:val="007C44C6"/>
    <w:rsid w:val="007C55A6"/>
    <w:rsid w:val="007C7612"/>
    <w:rsid w:val="007C7645"/>
    <w:rsid w:val="007C77A7"/>
    <w:rsid w:val="007D0220"/>
    <w:rsid w:val="007D1E90"/>
    <w:rsid w:val="007D3818"/>
    <w:rsid w:val="007D72E3"/>
    <w:rsid w:val="007D752E"/>
    <w:rsid w:val="007D7FB3"/>
    <w:rsid w:val="007E0AD5"/>
    <w:rsid w:val="007E2B65"/>
    <w:rsid w:val="007E370F"/>
    <w:rsid w:val="007E4685"/>
    <w:rsid w:val="007E4A70"/>
    <w:rsid w:val="007E5509"/>
    <w:rsid w:val="007E588E"/>
    <w:rsid w:val="007F08ED"/>
    <w:rsid w:val="007F0CF8"/>
    <w:rsid w:val="007F0ED9"/>
    <w:rsid w:val="007F2A96"/>
    <w:rsid w:val="007F79A3"/>
    <w:rsid w:val="008006E6"/>
    <w:rsid w:val="00800913"/>
    <w:rsid w:val="00800ACE"/>
    <w:rsid w:val="008025A0"/>
    <w:rsid w:val="0080413F"/>
    <w:rsid w:val="008054EE"/>
    <w:rsid w:val="00806068"/>
    <w:rsid w:val="008068B0"/>
    <w:rsid w:val="00806A03"/>
    <w:rsid w:val="0081086F"/>
    <w:rsid w:val="00810958"/>
    <w:rsid w:val="008110F5"/>
    <w:rsid w:val="008113A7"/>
    <w:rsid w:val="00814648"/>
    <w:rsid w:val="00815EBC"/>
    <w:rsid w:val="0082039A"/>
    <w:rsid w:val="008225A9"/>
    <w:rsid w:val="00823217"/>
    <w:rsid w:val="008256CF"/>
    <w:rsid w:val="00825F31"/>
    <w:rsid w:val="00825F91"/>
    <w:rsid w:val="00827506"/>
    <w:rsid w:val="0082795F"/>
    <w:rsid w:val="00830C20"/>
    <w:rsid w:val="00830DD1"/>
    <w:rsid w:val="008313DB"/>
    <w:rsid w:val="008320C8"/>
    <w:rsid w:val="00832D59"/>
    <w:rsid w:val="00833D25"/>
    <w:rsid w:val="00834E77"/>
    <w:rsid w:val="008353BC"/>
    <w:rsid w:val="00835F9D"/>
    <w:rsid w:val="00835FA7"/>
    <w:rsid w:val="0083606A"/>
    <w:rsid w:val="0083612F"/>
    <w:rsid w:val="00836F30"/>
    <w:rsid w:val="008378E5"/>
    <w:rsid w:val="00840C02"/>
    <w:rsid w:val="008411D4"/>
    <w:rsid w:val="00841814"/>
    <w:rsid w:val="0084251B"/>
    <w:rsid w:val="00842ADC"/>
    <w:rsid w:val="008430F2"/>
    <w:rsid w:val="0084373E"/>
    <w:rsid w:val="00843F5A"/>
    <w:rsid w:val="00843F92"/>
    <w:rsid w:val="0084438B"/>
    <w:rsid w:val="008449D0"/>
    <w:rsid w:val="00844AD0"/>
    <w:rsid w:val="00845E2F"/>
    <w:rsid w:val="00850FB9"/>
    <w:rsid w:val="00852286"/>
    <w:rsid w:val="00852472"/>
    <w:rsid w:val="008529A4"/>
    <w:rsid w:val="0085350E"/>
    <w:rsid w:val="00856BE3"/>
    <w:rsid w:val="00856CDF"/>
    <w:rsid w:val="00856F6D"/>
    <w:rsid w:val="0085723C"/>
    <w:rsid w:val="00857C79"/>
    <w:rsid w:val="00861AA6"/>
    <w:rsid w:val="00862824"/>
    <w:rsid w:val="008638F9"/>
    <w:rsid w:val="00863ED9"/>
    <w:rsid w:val="0086530B"/>
    <w:rsid w:val="008655AE"/>
    <w:rsid w:val="008662F9"/>
    <w:rsid w:val="00867ED8"/>
    <w:rsid w:val="008706DF"/>
    <w:rsid w:val="008707DC"/>
    <w:rsid w:val="00870CCB"/>
    <w:rsid w:val="00870FD7"/>
    <w:rsid w:val="00872415"/>
    <w:rsid w:val="008763D4"/>
    <w:rsid w:val="008768AE"/>
    <w:rsid w:val="0087728D"/>
    <w:rsid w:val="00877314"/>
    <w:rsid w:val="0087759E"/>
    <w:rsid w:val="008804E3"/>
    <w:rsid w:val="00882675"/>
    <w:rsid w:val="00882E61"/>
    <w:rsid w:val="0088349F"/>
    <w:rsid w:val="00883FA4"/>
    <w:rsid w:val="00884D6A"/>
    <w:rsid w:val="00886CB2"/>
    <w:rsid w:val="008873CF"/>
    <w:rsid w:val="00887EE8"/>
    <w:rsid w:val="008905E2"/>
    <w:rsid w:val="0089066C"/>
    <w:rsid w:val="00891400"/>
    <w:rsid w:val="008923A6"/>
    <w:rsid w:val="00892E07"/>
    <w:rsid w:val="0089391B"/>
    <w:rsid w:val="00894C9D"/>
    <w:rsid w:val="0089526A"/>
    <w:rsid w:val="00895518"/>
    <w:rsid w:val="0089612D"/>
    <w:rsid w:val="00896D68"/>
    <w:rsid w:val="00897389"/>
    <w:rsid w:val="00897E5D"/>
    <w:rsid w:val="008A062C"/>
    <w:rsid w:val="008A1F98"/>
    <w:rsid w:val="008A20E7"/>
    <w:rsid w:val="008A272D"/>
    <w:rsid w:val="008A3F88"/>
    <w:rsid w:val="008A64B3"/>
    <w:rsid w:val="008A7A70"/>
    <w:rsid w:val="008B07A6"/>
    <w:rsid w:val="008B1E89"/>
    <w:rsid w:val="008B2C2A"/>
    <w:rsid w:val="008B5784"/>
    <w:rsid w:val="008B633E"/>
    <w:rsid w:val="008C0645"/>
    <w:rsid w:val="008C0C3E"/>
    <w:rsid w:val="008C1D36"/>
    <w:rsid w:val="008C238A"/>
    <w:rsid w:val="008C24E2"/>
    <w:rsid w:val="008C2EED"/>
    <w:rsid w:val="008C4D28"/>
    <w:rsid w:val="008C630C"/>
    <w:rsid w:val="008C63FD"/>
    <w:rsid w:val="008C74A8"/>
    <w:rsid w:val="008D04FE"/>
    <w:rsid w:val="008D2EDD"/>
    <w:rsid w:val="008D4CB8"/>
    <w:rsid w:val="008D4D89"/>
    <w:rsid w:val="008D4F5A"/>
    <w:rsid w:val="008D5BBE"/>
    <w:rsid w:val="008D5DF5"/>
    <w:rsid w:val="008D7C00"/>
    <w:rsid w:val="008E1F47"/>
    <w:rsid w:val="008E1FF3"/>
    <w:rsid w:val="008E25AB"/>
    <w:rsid w:val="008E2790"/>
    <w:rsid w:val="008E3213"/>
    <w:rsid w:val="008E3522"/>
    <w:rsid w:val="008E3827"/>
    <w:rsid w:val="008E4183"/>
    <w:rsid w:val="008E522F"/>
    <w:rsid w:val="008E6024"/>
    <w:rsid w:val="008E6079"/>
    <w:rsid w:val="008E6684"/>
    <w:rsid w:val="008E677C"/>
    <w:rsid w:val="008E7783"/>
    <w:rsid w:val="008E7B0C"/>
    <w:rsid w:val="008E7D2B"/>
    <w:rsid w:val="008F0834"/>
    <w:rsid w:val="008F1F4D"/>
    <w:rsid w:val="008F3CEC"/>
    <w:rsid w:val="008F5858"/>
    <w:rsid w:val="008F5930"/>
    <w:rsid w:val="008F683D"/>
    <w:rsid w:val="00900C0B"/>
    <w:rsid w:val="00900DA6"/>
    <w:rsid w:val="0090100C"/>
    <w:rsid w:val="00901484"/>
    <w:rsid w:val="00902226"/>
    <w:rsid w:val="00902929"/>
    <w:rsid w:val="00905745"/>
    <w:rsid w:val="009067A7"/>
    <w:rsid w:val="00911515"/>
    <w:rsid w:val="00911674"/>
    <w:rsid w:val="009116D8"/>
    <w:rsid w:val="00913273"/>
    <w:rsid w:val="00913C8A"/>
    <w:rsid w:val="00913FC8"/>
    <w:rsid w:val="009148C1"/>
    <w:rsid w:val="00914B2D"/>
    <w:rsid w:val="00914DEF"/>
    <w:rsid w:val="00916FED"/>
    <w:rsid w:val="009171D7"/>
    <w:rsid w:val="009177B3"/>
    <w:rsid w:val="009206B9"/>
    <w:rsid w:val="00920920"/>
    <w:rsid w:val="00921068"/>
    <w:rsid w:val="00921E0D"/>
    <w:rsid w:val="00921FBF"/>
    <w:rsid w:val="00922AE7"/>
    <w:rsid w:val="0092383E"/>
    <w:rsid w:val="00923943"/>
    <w:rsid w:val="0092700F"/>
    <w:rsid w:val="00929F12"/>
    <w:rsid w:val="009317DE"/>
    <w:rsid w:val="009318BC"/>
    <w:rsid w:val="0093630A"/>
    <w:rsid w:val="009372AC"/>
    <w:rsid w:val="0093741E"/>
    <w:rsid w:val="009378E3"/>
    <w:rsid w:val="00940C5D"/>
    <w:rsid w:val="00942365"/>
    <w:rsid w:val="00943578"/>
    <w:rsid w:val="00944E8B"/>
    <w:rsid w:val="00945221"/>
    <w:rsid w:val="00945A57"/>
    <w:rsid w:val="00946436"/>
    <w:rsid w:val="00946591"/>
    <w:rsid w:val="0095010C"/>
    <w:rsid w:val="00950CFB"/>
    <w:rsid w:val="009514E8"/>
    <w:rsid w:val="00951FA1"/>
    <w:rsid w:val="00953EE5"/>
    <w:rsid w:val="00954A08"/>
    <w:rsid w:val="00955CAD"/>
    <w:rsid w:val="00955EA3"/>
    <w:rsid w:val="0095673D"/>
    <w:rsid w:val="00957ED4"/>
    <w:rsid w:val="00960B55"/>
    <w:rsid w:val="00960BF9"/>
    <w:rsid w:val="00961689"/>
    <w:rsid w:val="00961A0A"/>
    <w:rsid w:val="009621EF"/>
    <w:rsid w:val="009649B3"/>
    <w:rsid w:val="009649B5"/>
    <w:rsid w:val="0096539C"/>
    <w:rsid w:val="00966B7B"/>
    <w:rsid w:val="00966D49"/>
    <w:rsid w:val="00970B54"/>
    <w:rsid w:val="00970CA6"/>
    <w:rsid w:val="00970FD7"/>
    <w:rsid w:val="00971561"/>
    <w:rsid w:val="00972346"/>
    <w:rsid w:val="0097268F"/>
    <w:rsid w:val="00972F53"/>
    <w:rsid w:val="00973915"/>
    <w:rsid w:val="00973CCF"/>
    <w:rsid w:val="00974BC1"/>
    <w:rsid w:val="0097584E"/>
    <w:rsid w:val="009759E7"/>
    <w:rsid w:val="009774AB"/>
    <w:rsid w:val="00980031"/>
    <w:rsid w:val="0098081D"/>
    <w:rsid w:val="009812D2"/>
    <w:rsid w:val="00983367"/>
    <w:rsid w:val="00983817"/>
    <w:rsid w:val="00983A27"/>
    <w:rsid w:val="00983C5B"/>
    <w:rsid w:val="00983D3E"/>
    <w:rsid w:val="00983FA1"/>
    <w:rsid w:val="00985D3A"/>
    <w:rsid w:val="00985ECC"/>
    <w:rsid w:val="00986EF8"/>
    <w:rsid w:val="00987FE2"/>
    <w:rsid w:val="009906C4"/>
    <w:rsid w:val="00990930"/>
    <w:rsid w:val="00991658"/>
    <w:rsid w:val="00991CD4"/>
    <w:rsid w:val="00991F99"/>
    <w:rsid w:val="00992711"/>
    <w:rsid w:val="009935FA"/>
    <w:rsid w:val="00993D34"/>
    <w:rsid w:val="00994515"/>
    <w:rsid w:val="009960E4"/>
    <w:rsid w:val="009963D8"/>
    <w:rsid w:val="00996EF1"/>
    <w:rsid w:val="009976F4"/>
    <w:rsid w:val="009A0498"/>
    <w:rsid w:val="009A0B3D"/>
    <w:rsid w:val="009A1771"/>
    <w:rsid w:val="009A2553"/>
    <w:rsid w:val="009A378C"/>
    <w:rsid w:val="009A3AA1"/>
    <w:rsid w:val="009A3C22"/>
    <w:rsid w:val="009A53BC"/>
    <w:rsid w:val="009A70BB"/>
    <w:rsid w:val="009A71B2"/>
    <w:rsid w:val="009B02B5"/>
    <w:rsid w:val="009B076C"/>
    <w:rsid w:val="009B0AD9"/>
    <w:rsid w:val="009B13B8"/>
    <w:rsid w:val="009B2A50"/>
    <w:rsid w:val="009B3E68"/>
    <w:rsid w:val="009B4D1B"/>
    <w:rsid w:val="009B5274"/>
    <w:rsid w:val="009B6702"/>
    <w:rsid w:val="009B699A"/>
    <w:rsid w:val="009B7264"/>
    <w:rsid w:val="009B7815"/>
    <w:rsid w:val="009C1DC5"/>
    <w:rsid w:val="009C2147"/>
    <w:rsid w:val="009C31DA"/>
    <w:rsid w:val="009C3735"/>
    <w:rsid w:val="009C3ACF"/>
    <w:rsid w:val="009C3C21"/>
    <w:rsid w:val="009C50AD"/>
    <w:rsid w:val="009C693A"/>
    <w:rsid w:val="009D0020"/>
    <w:rsid w:val="009D1FAF"/>
    <w:rsid w:val="009D21C2"/>
    <w:rsid w:val="009D3F53"/>
    <w:rsid w:val="009D40EA"/>
    <w:rsid w:val="009D5342"/>
    <w:rsid w:val="009D5A28"/>
    <w:rsid w:val="009D5F53"/>
    <w:rsid w:val="009D5F69"/>
    <w:rsid w:val="009E21C5"/>
    <w:rsid w:val="009E3314"/>
    <w:rsid w:val="009E3C20"/>
    <w:rsid w:val="009E45E5"/>
    <w:rsid w:val="009E51DD"/>
    <w:rsid w:val="009E52BE"/>
    <w:rsid w:val="009E67FC"/>
    <w:rsid w:val="009E6BF2"/>
    <w:rsid w:val="009E7CA7"/>
    <w:rsid w:val="009F0551"/>
    <w:rsid w:val="009F3964"/>
    <w:rsid w:val="009F3DDA"/>
    <w:rsid w:val="009F4514"/>
    <w:rsid w:val="009F760C"/>
    <w:rsid w:val="009F7F0A"/>
    <w:rsid w:val="00A00DDA"/>
    <w:rsid w:val="00A0256F"/>
    <w:rsid w:val="00A02CC4"/>
    <w:rsid w:val="00A03464"/>
    <w:rsid w:val="00A03465"/>
    <w:rsid w:val="00A03DD5"/>
    <w:rsid w:val="00A0444A"/>
    <w:rsid w:val="00A0529D"/>
    <w:rsid w:val="00A0559E"/>
    <w:rsid w:val="00A070CB"/>
    <w:rsid w:val="00A075EB"/>
    <w:rsid w:val="00A10254"/>
    <w:rsid w:val="00A1084B"/>
    <w:rsid w:val="00A10D71"/>
    <w:rsid w:val="00A10DB8"/>
    <w:rsid w:val="00A142B3"/>
    <w:rsid w:val="00A143FE"/>
    <w:rsid w:val="00A15E6F"/>
    <w:rsid w:val="00A17593"/>
    <w:rsid w:val="00A230CE"/>
    <w:rsid w:val="00A319EA"/>
    <w:rsid w:val="00A319FC"/>
    <w:rsid w:val="00A31F10"/>
    <w:rsid w:val="00A342EE"/>
    <w:rsid w:val="00A34858"/>
    <w:rsid w:val="00A3640B"/>
    <w:rsid w:val="00A37E12"/>
    <w:rsid w:val="00A407FC"/>
    <w:rsid w:val="00A41D19"/>
    <w:rsid w:val="00A41FEF"/>
    <w:rsid w:val="00A42ABE"/>
    <w:rsid w:val="00A436B3"/>
    <w:rsid w:val="00A43DDA"/>
    <w:rsid w:val="00A456C1"/>
    <w:rsid w:val="00A46BC3"/>
    <w:rsid w:val="00A47929"/>
    <w:rsid w:val="00A51BF0"/>
    <w:rsid w:val="00A51BF3"/>
    <w:rsid w:val="00A524A1"/>
    <w:rsid w:val="00A52C22"/>
    <w:rsid w:val="00A53C6B"/>
    <w:rsid w:val="00A53D25"/>
    <w:rsid w:val="00A55B48"/>
    <w:rsid w:val="00A55BBC"/>
    <w:rsid w:val="00A56A8F"/>
    <w:rsid w:val="00A573E4"/>
    <w:rsid w:val="00A579B2"/>
    <w:rsid w:val="00A60DCD"/>
    <w:rsid w:val="00A61631"/>
    <w:rsid w:val="00A61A3D"/>
    <w:rsid w:val="00A62513"/>
    <w:rsid w:val="00A6287F"/>
    <w:rsid w:val="00A63678"/>
    <w:rsid w:val="00A64D5C"/>
    <w:rsid w:val="00A65637"/>
    <w:rsid w:val="00A67620"/>
    <w:rsid w:val="00A73E99"/>
    <w:rsid w:val="00A7553D"/>
    <w:rsid w:val="00A75974"/>
    <w:rsid w:val="00A76CD6"/>
    <w:rsid w:val="00A77FE9"/>
    <w:rsid w:val="00A80CA3"/>
    <w:rsid w:val="00A80CB5"/>
    <w:rsid w:val="00A81541"/>
    <w:rsid w:val="00A81CFD"/>
    <w:rsid w:val="00A81F1C"/>
    <w:rsid w:val="00A82B50"/>
    <w:rsid w:val="00A84274"/>
    <w:rsid w:val="00A84471"/>
    <w:rsid w:val="00A851D6"/>
    <w:rsid w:val="00A8586D"/>
    <w:rsid w:val="00A86293"/>
    <w:rsid w:val="00A86E80"/>
    <w:rsid w:val="00A87D1E"/>
    <w:rsid w:val="00A9033B"/>
    <w:rsid w:val="00A90AC0"/>
    <w:rsid w:val="00A90FBC"/>
    <w:rsid w:val="00A914AC"/>
    <w:rsid w:val="00A9204E"/>
    <w:rsid w:val="00A932FE"/>
    <w:rsid w:val="00A93F99"/>
    <w:rsid w:val="00A9690D"/>
    <w:rsid w:val="00A96BE4"/>
    <w:rsid w:val="00A97A92"/>
    <w:rsid w:val="00AA0EE1"/>
    <w:rsid w:val="00AA16AE"/>
    <w:rsid w:val="00AA1759"/>
    <w:rsid w:val="00AA1CD9"/>
    <w:rsid w:val="00AA20DF"/>
    <w:rsid w:val="00AA2311"/>
    <w:rsid w:val="00AA23E2"/>
    <w:rsid w:val="00AA2F08"/>
    <w:rsid w:val="00AA471C"/>
    <w:rsid w:val="00AA517C"/>
    <w:rsid w:val="00AA58FD"/>
    <w:rsid w:val="00AA73A4"/>
    <w:rsid w:val="00AA758D"/>
    <w:rsid w:val="00AA7CC6"/>
    <w:rsid w:val="00AA7DB8"/>
    <w:rsid w:val="00AB2516"/>
    <w:rsid w:val="00AB3ABA"/>
    <w:rsid w:val="00AB3C89"/>
    <w:rsid w:val="00AB44DA"/>
    <w:rsid w:val="00AB6CB1"/>
    <w:rsid w:val="00AC0745"/>
    <w:rsid w:val="00AC09AF"/>
    <w:rsid w:val="00AC1D66"/>
    <w:rsid w:val="00AC1ECA"/>
    <w:rsid w:val="00AC1F0D"/>
    <w:rsid w:val="00AC27FB"/>
    <w:rsid w:val="00AC289E"/>
    <w:rsid w:val="00AC4381"/>
    <w:rsid w:val="00AC4817"/>
    <w:rsid w:val="00AC527B"/>
    <w:rsid w:val="00AC697F"/>
    <w:rsid w:val="00AC6F1A"/>
    <w:rsid w:val="00AC7B67"/>
    <w:rsid w:val="00AD023C"/>
    <w:rsid w:val="00AD060D"/>
    <w:rsid w:val="00AD09F9"/>
    <w:rsid w:val="00AD1736"/>
    <w:rsid w:val="00AD2214"/>
    <w:rsid w:val="00AD4AAD"/>
    <w:rsid w:val="00AD566F"/>
    <w:rsid w:val="00AD57AA"/>
    <w:rsid w:val="00AD6D46"/>
    <w:rsid w:val="00AE1045"/>
    <w:rsid w:val="00AE3948"/>
    <w:rsid w:val="00AE3F8E"/>
    <w:rsid w:val="00AE46BF"/>
    <w:rsid w:val="00AE498F"/>
    <w:rsid w:val="00AE4E08"/>
    <w:rsid w:val="00AE5D76"/>
    <w:rsid w:val="00AE6179"/>
    <w:rsid w:val="00AE7E86"/>
    <w:rsid w:val="00AF32D9"/>
    <w:rsid w:val="00AF3475"/>
    <w:rsid w:val="00AF437C"/>
    <w:rsid w:val="00AF51EA"/>
    <w:rsid w:val="00AF52E9"/>
    <w:rsid w:val="00AF603B"/>
    <w:rsid w:val="00AF706B"/>
    <w:rsid w:val="00AF73CD"/>
    <w:rsid w:val="00AF7AFC"/>
    <w:rsid w:val="00B01643"/>
    <w:rsid w:val="00B017C6"/>
    <w:rsid w:val="00B01F25"/>
    <w:rsid w:val="00B032C0"/>
    <w:rsid w:val="00B07473"/>
    <w:rsid w:val="00B10111"/>
    <w:rsid w:val="00B11215"/>
    <w:rsid w:val="00B116EC"/>
    <w:rsid w:val="00B128C6"/>
    <w:rsid w:val="00B13535"/>
    <w:rsid w:val="00B1380C"/>
    <w:rsid w:val="00B13DF8"/>
    <w:rsid w:val="00B15AFA"/>
    <w:rsid w:val="00B17CAB"/>
    <w:rsid w:val="00B200A0"/>
    <w:rsid w:val="00B21EFD"/>
    <w:rsid w:val="00B229D5"/>
    <w:rsid w:val="00B22A3E"/>
    <w:rsid w:val="00B23F52"/>
    <w:rsid w:val="00B25FA5"/>
    <w:rsid w:val="00B2683E"/>
    <w:rsid w:val="00B31061"/>
    <w:rsid w:val="00B328E9"/>
    <w:rsid w:val="00B32E88"/>
    <w:rsid w:val="00B33979"/>
    <w:rsid w:val="00B33DCC"/>
    <w:rsid w:val="00B36797"/>
    <w:rsid w:val="00B36922"/>
    <w:rsid w:val="00B36E11"/>
    <w:rsid w:val="00B371DE"/>
    <w:rsid w:val="00B40794"/>
    <w:rsid w:val="00B421DB"/>
    <w:rsid w:val="00B42784"/>
    <w:rsid w:val="00B4289B"/>
    <w:rsid w:val="00B42B06"/>
    <w:rsid w:val="00B44D61"/>
    <w:rsid w:val="00B44E1E"/>
    <w:rsid w:val="00B45809"/>
    <w:rsid w:val="00B47B4A"/>
    <w:rsid w:val="00B47C12"/>
    <w:rsid w:val="00B5037D"/>
    <w:rsid w:val="00B508DD"/>
    <w:rsid w:val="00B50C05"/>
    <w:rsid w:val="00B522B1"/>
    <w:rsid w:val="00B52E10"/>
    <w:rsid w:val="00B53515"/>
    <w:rsid w:val="00B542BA"/>
    <w:rsid w:val="00B5503C"/>
    <w:rsid w:val="00B553D4"/>
    <w:rsid w:val="00B575A3"/>
    <w:rsid w:val="00B575D3"/>
    <w:rsid w:val="00B60235"/>
    <w:rsid w:val="00B612EB"/>
    <w:rsid w:val="00B6192B"/>
    <w:rsid w:val="00B62202"/>
    <w:rsid w:val="00B64B8D"/>
    <w:rsid w:val="00B6692F"/>
    <w:rsid w:val="00B66A17"/>
    <w:rsid w:val="00B67CDF"/>
    <w:rsid w:val="00B67FDB"/>
    <w:rsid w:val="00B709B4"/>
    <w:rsid w:val="00B716DC"/>
    <w:rsid w:val="00B7317C"/>
    <w:rsid w:val="00B73EBC"/>
    <w:rsid w:val="00B75A71"/>
    <w:rsid w:val="00B75FA2"/>
    <w:rsid w:val="00B76875"/>
    <w:rsid w:val="00B77F77"/>
    <w:rsid w:val="00B80DDD"/>
    <w:rsid w:val="00B811C3"/>
    <w:rsid w:val="00B81286"/>
    <w:rsid w:val="00B82DB7"/>
    <w:rsid w:val="00B82DE9"/>
    <w:rsid w:val="00B831CF"/>
    <w:rsid w:val="00B85EC8"/>
    <w:rsid w:val="00B8680A"/>
    <w:rsid w:val="00B869EB"/>
    <w:rsid w:val="00B90835"/>
    <w:rsid w:val="00B9151C"/>
    <w:rsid w:val="00B923A1"/>
    <w:rsid w:val="00B925E7"/>
    <w:rsid w:val="00B936F6"/>
    <w:rsid w:val="00B949D0"/>
    <w:rsid w:val="00B94C5E"/>
    <w:rsid w:val="00B95D03"/>
    <w:rsid w:val="00B9630C"/>
    <w:rsid w:val="00B96416"/>
    <w:rsid w:val="00BA0C15"/>
    <w:rsid w:val="00BA2C04"/>
    <w:rsid w:val="00BA3A8E"/>
    <w:rsid w:val="00BA3B89"/>
    <w:rsid w:val="00BA48DA"/>
    <w:rsid w:val="00BA4D4D"/>
    <w:rsid w:val="00BA4FB8"/>
    <w:rsid w:val="00BA5F9F"/>
    <w:rsid w:val="00BA69C3"/>
    <w:rsid w:val="00BA7369"/>
    <w:rsid w:val="00BB25AB"/>
    <w:rsid w:val="00BB3172"/>
    <w:rsid w:val="00BB31A0"/>
    <w:rsid w:val="00BB3664"/>
    <w:rsid w:val="00BB3DBE"/>
    <w:rsid w:val="00BB40F7"/>
    <w:rsid w:val="00BB5289"/>
    <w:rsid w:val="00BB5635"/>
    <w:rsid w:val="00BB6B23"/>
    <w:rsid w:val="00BC1474"/>
    <w:rsid w:val="00BC22B6"/>
    <w:rsid w:val="00BC32A2"/>
    <w:rsid w:val="00BC41BF"/>
    <w:rsid w:val="00BC4392"/>
    <w:rsid w:val="00BC4651"/>
    <w:rsid w:val="00BC4F25"/>
    <w:rsid w:val="00BC5B9D"/>
    <w:rsid w:val="00BC7849"/>
    <w:rsid w:val="00BD0597"/>
    <w:rsid w:val="00BD0E11"/>
    <w:rsid w:val="00BD1923"/>
    <w:rsid w:val="00BD47DD"/>
    <w:rsid w:val="00BD49D2"/>
    <w:rsid w:val="00BD4AA9"/>
    <w:rsid w:val="00BD50F2"/>
    <w:rsid w:val="00BD518B"/>
    <w:rsid w:val="00BD7A6C"/>
    <w:rsid w:val="00BE0C0E"/>
    <w:rsid w:val="00BE0D59"/>
    <w:rsid w:val="00BE0FDF"/>
    <w:rsid w:val="00BE1CF1"/>
    <w:rsid w:val="00BE1DD2"/>
    <w:rsid w:val="00BE20E0"/>
    <w:rsid w:val="00BE2231"/>
    <w:rsid w:val="00BE3182"/>
    <w:rsid w:val="00BE3E92"/>
    <w:rsid w:val="00BE49FE"/>
    <w:rsid w:val="00BE4DFE"/>
    <w:rsid w:val="00BE5B04"/>
    <w:rsid w:val="00BE5C33"/>
    <w:rsid w:val="00BF04B7"/>
    <w:rsid w:val="00BF0644"/>
    <w:rsid w:val="00BF07CE"/>
    <w:rsid w:val="00BF0C0B"/>
    <w:rsid w:val="00BF107A"/>
    <w:rsid w:val="00BF16B3"/>
    <w:rsid w:val="00BF24BD"/>
    <w:rsid w:val="00BF2712"/>
    <w:rsid w:val="00BF3392"/>
    <w:rsid w:val="00BF4183"/>
    <w:rsid w:val="00BF48EC"/>
    <w:rsid w:val="00BF4CCD"/>
    <w:rsid w:val="00BF53D6"/>
    <w:rsid w:val="00BF5967"/>
    <w:rsid w:val="00BF6134"/>
    <w:rsid w:val="00BF6C75"/>
    <w:rsid w:val="00BF734D"/>
    <w:rsid w:val="00BF77FE"/>
    <w:rsid w:val="00C000CC"/>
    <w:rsid w:val="00C00C87"/>
    <w:rsid w:val="00C03033"/>
    <w:rsid w:val="00C0339C"/>
    <w:rsid w:val="00C04A33"/>
    <w:rsid w:val="00C04E57"/>
    <w:rsid w:val="00C052B2"/>
    <w:rsid w:val="00C05F97"/>
    <w:rsid w:val="00C067C6"/>
    <w:rsid w:val="00C0691F"/>
    <w:rsid w:val="00C105D4"/>
    <w:rsid w:val="00C11973"/>
    <w:rsid w:val="00C11FAF"/>
    <w:rsid w:val="00C133AE"/>
    <w:rsid w:val="00C14E71"/>
    <w:rsid w:val="00C15CE1"/>
    <w:rsid w:val="00C200E2"/>
    <w:rsid w:val="00C20129"/>
    <w:rsid w:val="00C2021E"/>
    <w:rsid w:val="00C21722"/>
    <w:rsid w:val="00C21AF7"/>
    <w:rsid w:val="00C21E15"/>
    <w:rsid w:val="00C2232F"/>
    <w:rsid w:val="00C243B6"/>
    <w:rsid w:val="00C26450"/>
    <w:rsid w:val="00C26459"/>
    <w:rsid w:val="00C26504"/>
    <w:rsid w:val="00C2666E"/>
    <w:rsid w:val="00C27214"/>
    <w:rsid w:val="00C275D6"/>
    <w:rsid w:val="00C2790E"/>
    <w:rsid w:val="00C302AA"/>
    <w:rsid w:val="00C31921"/>
    <w:rsid w:val="00C324FF"/>
    <w:rsid w:val="00C329C3"/>
    <w:rsid w:val="00C33272"/>
    <w:rsid w:val="00C33604"/>
    <w:rsid w:val="00C347C6"/>
    <w:rsid w:val="00C35117"/>
    <w:rsid w:val="00C354D5"/>
    <w:rsid w:val="00C3597D"/>
    <w:rsid w:val="00C3718C"/>
    <w:rsid w:val="00C374FE"/>
    <w:rsid w:val="00C41634"/>
    <w:rsid w:val="00C44DDA"/>
    <w:rsid w:val="00C460B0"/>
    <w:rsid w:val="00C463DB"/>
    <w:rsid w:val="00C4653E"/>
    <w:rsid w:val="00C466CF"/>
    <w:rsid w:val="00C4720A"/>
    <w:rsid w:val="00C508EA"/>
    <w:rsid w:val="00C51B00"/>
    <w:rsid w:val="00C531DF"/>
    <w:rsid w:val="00C53936"/>
    <w:rsid w:val="00C55738"/>
    <w:rsid w:val="00C57590"/>
    <w:rsid w:val="00C57FDF"/>
    <w:rsid w:val="00C607AC"/>
    <w:rsid w:val="00C60E1E"/>
    <w:rsid w:val="00C61055"/>
    <w:rsid w:val="00C616BF"/>
    <w:rsid w:val="00C61BCC"/>
    <w:rsid w:val="00C62ECC"/>
    <w:rsid w:val="00C632C8"/>
    <w:rsid w:val="00C65B02"/>
    <w:rsid w:val="00C70E22"/>
    <w:rsid w:val="00C7214B"/>
    <w:rsid w:val="00C72748"/>
    <w:rsid w:val="00C739AE"/>
    <w:rsid w:val="00C73E8F"/>
    <w:rsid w:val="00C7492F"/>
    <w:rsid w:val="00C77225"/>
    <w:rsid w:val="00C778F4"/>
    <w:rsid w:val="00C80384"/>
    <w:rsid w:val="00C814E8"/>
    <w:rsid w:val="00C82090"/>
    <w:rsid w:val="00C8214A"/>
    <w:rsid w:val="00C82E7F"/>
    <w:rsid w:val="00C84B44"/>
    <w:rsid w:val="00C8563C"/>
    <w:rsid w:val="00C85A98"/>
    <w:rsid w:val="00C86AD4"/>
    <w:rsid w:val="00C92760"/>
    <w:rsid w:val="00C92891"/>
    <w:rsid w:val="00C93336"/>
    <w:rsid w:val="00C93499"/>
    <w:rsid w:val="00C93C2F"/>
    <w:rsid w:val="00C944DF"/>
    <w:rsid w:val="00C9532D"/>
    <w:rsid w:val="00C95737"/>
    <w:rsid w:val="00C964DD"/>
    <w:rsid w:val="00C96BF4"/>
    <w:rsid w:val="00C97A16"/>
    <w:rsid w:val="00CA06E0"/>
    <w:rsid w:val="00CA131C"/>
    <w:rsid w:val="00CA3760"/>
    <w:rsid w:val="00CA3F8B"/>
    <w:rsid w:val="00CA6B6C"/>
    <w:rsid w:val="00CA762D"/>
    <w:rsid w:val="00CA7DC4"/>
    <w:rsid w:val="00CB1E79"/>
    <w:rsid w:val="00CB3BFD"/>
    <w:rsid w:val="00CB44B5"/>
    <w:rsid w:val="00CB7E50"/>
    <w:rsid w:val="00CC3556"/>
    <w:rsid w:val="00CC4852"/>
    <w:rsid w:val="00CC555D"/>
    <w:rsid w:val="00CC5D3D"/>
    <w:rsid w:val="00CC6C7B"/>
    <w:rsid w:val="00CC7581"/>
    <w:rsid w:val="00CC7B24"/>
    <w:rsid w:val="00CD0068"/>
    <w:rsid w:val="00CD0ECC"/>
    <w:rsid w:val="00CD17D6"/>
    <w:rsid w:val="00CD1A25"/>
    <w:rsid w:val="00CD3DD0"/>
    <w:rsid w:val="00CD4BA7"/>
    <w:rsid w:val="00CD5CED"/>
    <w:rsid w:val="00CD7FBC"/>
    <w:rsid w:val="00CE024B"/>
    <w:rsid w:val="00CE1C03"/>
    <w:rsid w:val="00CE2656"/>
    <w:rsid w:val="00CE37EE"/>
    <w:rsid w:val="00CE39C4"/>
    <w:rsid w:val="00CE76B8"/>
    <w:rsid w:val="00CE7C16"/>
    <w:rsid w:val="00CE7D26"/>
    <w:rsid w:val="00CF0B19"/>
    <w:rsid w:val="00CF0FCD"/>
    <w:rsid w:val="00CF15EA"/>
    <w:rsid w:val="00CF2226"/>
    <w:rsid w:val="00CF31F1"/>
    <w:rsid w:val="00CF323E"/>
    <w:rsid w:val="00CF4311"/>
    <w:rsid w:val="00CF4474"/>
    <w:rsid w:val="00CF5E38"/>
    <w:rsid w:val="00CF7429"/>
    <w:rsid w:val="00D001DF"/>
    <w:rsid w:val="00D0027D"/>
    <w:rsid w:val="00D00C2D"/>
    <w:rsid w:val="00D01BEA"/>
    <w:rsid w:val="00D02529"/>
    <w:rsid w:val="00D02A6F"/>
    <w:rsid w:val="00D03470"/>
    <w:rsid w:val="00D05710"/>
    <w:rsid w:val="00D05733"/>
    <w:rsid w:val="00D063A4"/>
    <w:rsid w:val="00D07AC6"/>
    <w:rsid w:val="00D10A73"/>
    <w:rsid w:val="00D13E23"/>
    <w:rsid w:val="00D14FBC"/>
    <w:rsid w:val="00D158F2"/>
    <w:rsid w:val="00D161CD"/>
    <w:rsid w:val="00D165C4"/>
    <w:rsid w:val="00D165FC"/>
    <w:rsid w:val="00D16E7A"/>
    <w:rsid w:val="00D178B8"/>
    <w:rsid w:val="00D21B39"/>
    <w:rsid w:val="00D21E40"/>
    <w:rsid w:val="00D2353D"/>
    <w:rsid w:val="00D23F58"/>
    <w:rsid w:val="00D24DD1"/>
    <w:rsid w:val="00D2502B"/>
    <w:rsid w:val="00D261CB"/>
    <w:rsid w:val="00D2703A"/>
    <w:rsid w:val="00D275B8"/>
    <w:rsid w:val="00D2761B"/>
    <w:rsid w:val="00D302C9"/>
    <w:rsid w:val="00D31253"/>
    <w:rsid w:val="00D3230B"/>
    <w:rsid w:val="00D330C2"/>
    <w:rsid w:val="00D33B09"/>
    <w:rsid w:val="00D347B1"/>
    <w:rsid w:val="00D34A2D"/>
    <w:rsid w:val="00D34C21"/>
    <w:rsid w:val="00D350B0"/>
    <w:rsid w:val="00D35610"/>
    <w:rsid w:val="00D358DD"/>
    <w:rsid w:val="00D36490"/>
    <w:rsid w:val="00D36835"/>
    <w:rsid w:val="00D379A7"/>
    <w:rsid w:val="00D40E4B"/>
    <w:rsid w:val="00D424D7"/>
    <w:rsid w:val="00D43402"/>
    <w:rsid w:val="00D435DC"/>
    <w:rsid w:val="00D43663"/>
    <w:rsid w:val="00D45F17"/>
    <w:rsid w:val="00D507A5"/>
    <w:rsid w:val="00D51ACB"/>
    <w:rsid w:val="00D51D5A"/>
    <w:rsid w:val="00D52C24"/>
    <w:rsid w:val="00D558BB"/>
    <w:rsid w:val="00D5600F"/>
    <w:rsid w:val="00D56511"/>
    <w:rsid w:val="00D57EC9"/>
    <w:rsid w:val="00D60258"/>
    <w:rsid w:val="00D603A9"/>
    <w:rsid w:val="00D617DA"/>
    <w:rsid w:val="00D62DA1"/>
    <w:rsid w:val="00D631A5"/>
    <w:rsid w:val="00D64C69"/>
    <w:rsid w:val="00D64DB2"/>
    <w:rsid w:val="00D6510B"/>
    <w:rsid w:val="00D66A49"/>
    <w:rsid w:val="00D67018"/>
    <w:rsid w:val="00D67347"/>
    <w:rsid w:val="00D700DF"/>
    <w:rsid w:val="00D71350"/>
    <w:rsid w:val="00D71BC9"/>
    <w:rsid w:val="00D72C25"/>
    <w:rsid w:val="00D72F6A"/>
    <w:rsid w:val="00D73C51"/>
    <w:rsid w:val="00D740DF"/>
    <w:rsid w:val="00D75467"/>
    <w:rsid w:val="00D75BC0"/>
    <w:rsid w:val="00D775F1"/>
    <w:rsid w:val="00D77819"/>
    <w:rsid w:val="00D80F35"/>
    <w:rsid w:val="00D83A20"/>
    <w:rsid w:val="00D8445D"/>
    <w:rsid w:val="00D84FF8"/>
    <w:rsid w:val="00D859D6"/>
    <w:rsid w:val="00D85C36"/>
    <w:rsid w:val="00D85C4E"/>
    <w:rsid w:val="00D85F86"/>
    <w:rsid w:val="00D87509"/>
    <w:rsid w:val="00D876AF"/>
    <w:rsid w:val="00D90072"/>
    <w:rsid w:val="00D907C1"/>
    <w:rsid w:val="00D909F2"/>
    <w:rsid w:val="00D93AA5"/>
    <w:rsid w:val="00D9529B"/>
    <w:rsid w:val="00D95B20"/>
    <w:rsid w:val="00D962E5"/>
    <w:rsid w:val="00D967DD"/>
    <w:rsid w:val="00DA09F9"/>
    <w:rsid w:val="00DA0AE8"/>
    <w:rsid w:val="00DA0D69"/>
    <w:rsid w:val="00DA1AE6"/>
    <w:rsid w:val="00DA2A63"/>
    <w:rsid w:val="00DA3708"/>
    <w:rsid w:val="00DA6444"/>
    <w:rsid w:val="00DA725F"/>
    <w:rsid w:val="00DA756A"/>
    <w:rsid w:val="00DB09DE"/>
    <w:rsid w:val="00DB0F1A"/>
    <w:rsid w:val="00DB2085"/>
    <w:rsid w:val="00DB2C33"/>
    <w:rsid w:val="00DB4083"/>
    <w:rsid w:val="00DB556C"/>
    <w:rsid w:val="00DB657C"/>
    <w:rsid w:val="00DB6C4A"/>
    <w:rsid w:val="00DB6DA5"/>
    <w:rsid w:val="00DB747D"/>
    <w:rsid w:val="00DC18D8"/>
    <w:rsid w:val="00DC2731"/>
    <w:rsid w:val="00DC2896"/>
    <w:rsid w:val="00DC3CB3"/>
    <w:rsid w:val="00DC49E6"/>
    <w:rsid w:val="00DC54A4"/>
    <w:rsid w:val="00DC5CAD"/>
    <w:rsid w:val="00DC61B1"/>
    <w:rsid w:val="00DC694A"/>
    <w:rsid w:val="00DC7621"/>
    <w:rsid w:val="00DD07A2"/>
    <w:rsid w:val="00DD15E7"/>
    <w:rsid w:val="00DD43DA"/>
    <w:rsid w:val="00DD44CA"/>
    <w:rsid w:val="00DD49D8"/>
    <w:rsid w:val="00DD5802"/>
    <w:rsid w:val="00DD6481"/>
    <w:rsid w:val="00DD70D5"/>
    <w:rsid w:val="00DE0319"/>
    <w:rsid w:val="00DE0D50"/>
    <w:rsid w:val="00DE28BC"/>
    <w:rsid w:val="00DE2B69"/>
    <w:rsid w:val="00DE2F10"/>
    <w:rsid w:val="00DE3D0A"/>
    <w:rsid w:val="00DE50EC"/>
    <w:rsid w:val="00DE51AA"/>
    <w:rsid w:val="00DE5C10"/>
    <w:rsid w:val="00DE5C4E"/>
    <w:rsid w:val="00DF1D86"/>
    <w:rsid w:val="00DF3EC8"/>
    <w:rsid w:val="00DF3FE5"/>
    <w:rsid w:val="00DF413E"/>
    <w:rsid w:val="00DF418C"/>
    <w:rsid w:val="00DF4932"/>
    <w:rsid w:val="00DF4D5A"/>
    <w:rsid w:val="00DF4ED7"/>
    <w:rsid w:val="00DF62D9"/>
    <w:rsid w:val="00DF6D3F"/>
    <w:rsid w:val="00DF7AE9"/>
    <w:rsid w:val="00E00841"/>
    <w:rsid w:val="00E021FF"/>
    <w:rsid w:val="00E026B9"/>
    <w:rsid w:val="00E02C83"/>
    <w:rsid w:val="00E0329E"/>
    <w:rsid w:val="00E042D1"/>
    <w:rsid w:val="00E04C98"/>
    <w:rsid w:val="00E0595D"/>
    <w:rsid w:val="00E060A2"/>
    <w:rsid w:val="00E06869"/>
    <w:rsid w:val="00E06CC9"/>
    <w:rsid w:val="00E07646"/>
    <w:rsid w:val="00E07A5F"/>
    <w:rsid w:val="00E07D82"/>
    <w:rsid w:val="00E10EE2"/>
    <w:rsid w:val="00E13770"/>
    <w:rsid w:val="00E13D7D"/>
    <w:rsid w:val="00E14C70"/>
    <w:rsid w:val="00E17033"/>
    <w:rsid w:val="00E2277D"/>
    <w:rsid w:val="00E22E82"/>
    <w:rsid w:val="00E23134"/>
    <w:rsid w:val="00E237DB"/>
    <w:rsid w:val="00E245EB"/>
    <w:rsid w:val="00E26FF1"/>
    <w:rsid w:val="00E30055"/>
    <w:rsid w:val="00E30949"/>
    <w:rsid w:val="00E30D27"/>
    <w:rsid w:val="00E31693"/>
    <w:rsid w:val="00E31E0E"/>
    <w:rsid w:val="00E32212"/>
    <w:rsid w:val="00E32AFA"/>
    <w:rsid w:val="00E32D00"/>
    <w:rsid w:val="00E3323F"/>
    <w:rsid w:val="00E33FCD"/>
    <w:rsid w:val="00E3486C"/>
    <w:rsid w:val="00E35B90"/>
    <w:rsid w:val="00E37F89"/>
    <w:rsid w:val="00E403FE"/>
    <w:rsid w:val="00E40938"/>
    <w:rsid w:val="00E42A00"/>
    <w:rsid w:val="00E42FF6"/>
    <w:rsid w:val="00E443B8"/>
    <w:rsid w:val="00E45266"/>
    <w:rsid w:val="00E4543E"/>
    <w:rsid w:val="00E45986"/>
    <w:rsid w:val="00E46641"/>
    <w:rsid w:val="00E46ACB"/>
    <w:rsid w:val="00E47374"/>
    <w:rsid w:val="00E518A0"/>
    <w:rsid w:val="00E51CE0"/>
    <w:rsid w:val="00E546B7"/>
    <w:rsid w:val="00E55F40"/>
    <w:rsid w:val="00E56020"/>
    <w:rsid w:val="00E5696B"/>
    <w:rsid w:val="00E57344"/>
    <w:rsid w:val="00E60AFC"/>
    <w:rsid w:val="00E610D4"/>
    <w:rsid w:val="00E62244"/>
    <w:rsid w:val="00E628F4"/>
    <w:rsid w:val="00E62ADC"/>
    <w:rsid w:val="00E63FBC"/>
    <w:rsid w:val="00E6458D"/>
    <w:rsid w:val="00E64E7C"/>
    <w:rsid w:val="00E66D22"/>
    <w:rsid w:val="00E6714D"/>
    <w:rsid w:val="00E67B99"/>
    <w:rsid w:val="00E70BD9"/>
    <w:rsid w:val="00E71888"/>
    <w:rsid w:val="00E71EE9"/>
    <w:rsid w:val="00E724F9"/>
    <w:rsid w:val="00E72FE1"/>
    <w:rsid w:val="00E73CFA"/>
    <w:rsid w:val="00E743EA"/>
    <w:rsid w:val="00E7458F"/>
    <w:rsid w:val="00E74A65"/>
    <w:rsid w:val="00E76794"/>
    <w:rsid w:val="00E76900"/>
    <w:rsid w:val="00E77D49"/>
    <w:rsid w:val="00E803E6"/>
    <w:rsid w:val="00E8202C"/>
    <w:rsid w:val="00E82127"/>
    <w:rsid w:val="00E85F2E"/>
    <w:rsid w:val="00E865C9"/>
    <w:rsid w:val="00E8688C"/>
    <w:rsid w:val="00E869EC"/>
    <w:rsid w:val="00E9003A"/>
    <w:rsid w:val="00E92A6F"/>
    <w:rsid w:val="00E937B3"/>
    <w:rsid w:val="00E93890"/>
    <w:rsid w:val="00E93E4B"/>
    <w:rsid w:val="00E94346"/>
    <w:rsid w:val="00E94D46"/>
    <w:rsid w:val="00E956F6"/>
    <w:rsid w:val="00E960F1"/>
    <w:rsid w:val="00E9729B"/>
    <w:rsid w:val="00E97DA0"/>
    <w:rsid w:val="00EA010E"/>
    <w:rsid w:val="00EA017C"/>
    <w:rsid w:val="00EA040F"/>
    <w:rsid w:val="00EA0908"/>
    <w:rsid w:val="00EA2AFB"/>
    <w:rsid w:val="00EA4645"/>
    <w:rsid w:val="00EA5657"/>
    <w:rsid w:val="00EA6403"/>
    <w:rsid w:val="00EA6A48"/>
    <w:rsid w:val="00EA724C"/>
    <w:rsid w:val="00EA743D"/>
    <w:rsid w:val="00EA7A70"/>
    <w:rsid w:val="00EB01E3"/>
    <w:rsid w:val="00EB01E7"/>
    <w:rsid w:val="00EB030C"/>
    <w:rsid w:val="00EB0CA0"/>
    <w:rsid w:val="00EB1C81"/>
    <w:rsid w:val="00EB331A"/>
    <w:rsid w:val="00EB3A4E"/>
    <w:rsid w:val="00EB56B2"/>
    <w:rsid w:val="00EC0E55"/>
    <w:rsid w:val="00EC239F"/>
    <w:rsid w:val="00EC2714"/>
    <w:rsid w:val="00EC2D1F"/>
    <w:rsid w:val="00EC3B7C"/>
    <w:rsid w:val="00EC4643"/>
    <w:rsid w:val="00EC4ABD"/>
    <w:rsid w:val="00EC4E32"/>
    <w:rsid w:val="00EC54ED"/>
    <w:rsid w:val="00EC66FA"/>
    <w:rsid w:val="00EC6A8D"/>
    <w:rsid w:val="00EC771A"/>
    <w:rsid w:val="00EC7B70"/>
    <w:rsid w:val="00EC7EE3"/>
    <w:rsid w:val="00ED1611"/>
    <w:rsid w:val="00ED311B"/>
    <w:rsid w:val="00ED3F82"/>
    <w:rsid w:val="00ED4D16"/>
    <w:rsid w:val="00ED4EF3"/>
    <w:rsid w:val="00ED6663"/>
    <w:rsid w:val="00ED6BAC"/>
    <w:rsid w:val="00ED7484"/>
    <w:rsid w:val="00ED75D6"/>
    <w:rsid w:val="00ED7E30"/>
    <w:rsid w:val="00EE0F57"/>
    <w:rsid w:val="00EE2425"/>
    <w:rsid w:val="00EE2588"/>
    <w:rsid w:val="00EE39A0"/>
    <w:rsid w:val="00EE3A0D"/>
    <w:rsid w:val="00EE44AE"/>
    <w:rsid w:val="00EE4B5C"/>
    <w:rsid w:val="00EE4FE3"/>
    <w:rsid w:val="00EE50A1"/>
    <w:rsid w:val="00EE58B0"/>
    <w:rsid w:val="00EE62B8"/>
    <w:rsid w:val="00EE70F4"/>
    <w:rsid w:val="00EF22EF"/>
    <w:rsid w:val="00EF2F23"/>
    <w:rsid w:val="00EF43D1"/>
    <w:rsid w:val="00EF4ABF"/>
    <w:rsid w:val="00EF65D8"/>
    <w:rsid w:val="00F002F7"/>
    <w:rsid w:val="00F019A3"/>
    <w:rsid w:val="00F02303"/>
    <w:rsid w:val="00F02314"/>
    <w:rsid w:val="00F0258B"/>
    <w:rsid w:val="00F03603"/>
    <w:rsid w:val="00F03843"/>
    <w:rsid w:val="00F04174"/>
    <w:rsid w:val="00F043B3"/>
    <w:rsid w:val="00F04404"/>
    <w:rsid w:val="00F054F5"/>
    <w:rsid w:val="00F05E11"/>
    <w:rsid w:val="00F05F84"/>
    <w:rsid w:val="00F07A6B"/>
    <w:rsid w:val="00F12094"/>
    <w:rsid w:val="00F130B7"/>
    <w:rsid w:val="00F13600"/>
    <w:rsid w:val="00F1430D"/>
    <w:rsid w:val="00F1477A"/>
    <w:rsid w:val="00F148CC"/>
    <w:rsid w:val="00F15430"/>
    <w:rsid w:val="00F15A93"/>
    <w:rsid w:val="00F162A8"/>
    <w:rsid w:val="00F178DD"/>
    <w:rsid w:val="00F22DFF"/>
    <w:rsid w:val="00F22FA4"/>
    <w:rsid w:val="00F2369E"/>
    <w:rsid w:val="00F23E1C"/>
    <w:rsid w:val="00F240E3"/>
    <w:rsid w:val="00F24249"/>
    <w:rsid w:val="00F24B0F"/>
    <w:rsid w:val="00F254C8"/>
    <w:rsid w:val="00F2598F"/>
    <w:rsid w:val="00F26796"/>
    <w:rsid w:val="00F26E82"/>
    <w:rsid w:val="00F27246"/>
    <w:rsid w:val="00F30D8E"/>
    <w:rsid w:val="00F31873"/>
    <w:rsid w:val="00F31AA4"/>
    <w:rsid w:val="00F33CB0"/>
    <w:rsid w:val="00F35C57"/>
    <w:rsid w:val="00F3603C"/>
    <w:rsid w:val="00F36211"/>
    <w:rsid w:val="00F367DC"/>
    <w:rsid w:val="00F37D55"/>
    <w:rsid w:val="00F37FDC"/>
    <w:rsid w:val="00F40F07"/>
    <w:rsid w:val="00F4235E"/>
    <w:rsid w:val="00F425E2"/>
    <w:rsid w:val="00F42E2A"/>
    <w:rsid w:val="00F44167"/>
    <w:rsid w:val="00F4433F"/>
    <w:rsid w:val="00F44CEC"/>
    <w:rsid w:val="00F45BAB"/>
    <w:rsid w:val="00F46B5B"/>
    <w:rsid w:val="00F4787F"/>
    <w:rsid w:val="00F47AC8"/>
    <w:rsid w:val="00F50887"/>
    <w:rsid w:val="00F51625"/>
    <w:rsid w:val="00F519A6"/>
    <w:rsid w:val="00F5255F"/>
    <w:rsid w:val="00F534CB"/>
    <w:rsid w:val="00F54C87"/>
    <w:rsid w:val="00F566DA"/>
    <w:rsid w:val="00F56D95"/>
    <w:rsid w:val="00F56F3E"/>
    <w:rsid w:val="00F60481"/>
    <w:rsid w:val="00F62779"/>
    <w:rsid w:val="00F63C9A"/>
    <w:rsid w:val="00F63D53"/>
    <w:rsid w:val="00F65C79"/>
    <w:rsid w:val="00F66DDE"/>
    <w:rsid w:val="00F6767D"/>
    <w:rsid w:val="00F67FD6"/>
    <w:rsid w:val="00F706A6"/>
    <w:rsid w:val="00F70F8F"/>
    <w:rsid w:val="00F73FA5"/>
    <w:rsid w:val="00F76B63"/>
    <w:rsid w:val="00F77199"/>
    <w:rsid w:val="00F77516"/>
    <w:rsid w:val="00F776FA"/>
    <w:rsid w:val="00F776FB"/>
    <w:rsid w:val="00F7771D"/>
    <w:rsid w:val="00F8144D"/>
    <w:rsid w:val="00F82460"/>
    <w:rsid w:val="00F8619E"/>
    <w:rsid w:val="00F861F2"/>
    <w:rsid w:val="00F86EE9"/>
    <w:rsid w:val="00F873F5"/>
    <w:rsid w:val="00F878C8"/>
    <w:rsid w:val="00F90573"/>
    <w:rsid w:val="00F90631"/>
    <w:rsid w:val="00F90840"/>
    <w:rsid w:val="00F91D45"/>
    <w:rsid w:val="00F92BBE"/>
    <w:rsid w:val="00F94468"/>
    <w:rsid w:val="00F949A1"/>
    <w:rsid w:val="00F95623"/>
    <w:rsid w:val="00F95D36"/>
    <w:rsid w:val="00FA0D9C"/>
    <w:rsid w:val="00FA17C2"/>
    <w:rsid w:val="00FA2F6B"/>
    <w:rsid w:val="00FA3210"/>
    <w:rsid w:val="00FA3935"/>
    <w:rsid w:val="00FA3B2F"/>
    <w:rsid w:val="00FA69F3"/>
    <w:rsid w:val="00FA7942"/>
    <w:rsid w:val="00FA7D78"/>
    <w:rsid w:val="00FB27BC"/>
    <w:rsid w:val="00FB29E1"/>
    <w:rsid w:val="00FB2BD5"/>
    <w:rsid w:val="00FB3329"/>
    <w:rsid w:val="00FB3ABF"/>
    <w:rsid w:val="00FB42B0"/>
    <w:rsid w:val="00FB45FA"/>
    <w:rsid w:val="00FB5AD7"/>
    <w:rsid w:val="00FB67E3"/>
    <w:rsid w:val="00FB7191"/>
    <w:rsid w:val="00FC0FA1"/>
    <w:rsid w:val="00FC2B46"/>
    <w:rsid w:val="00FC3280"/>
    <w:rsid w:val="00FC518A"/>
    <w:rsid w:val="00FC678E"/>
    <w:rsid w:val="00FC6D5D"/>
    <w:rsid w:val="00FC72B8"/>
    <w:rsid w:val="00FC7DEB"/>
    <w:rsid w:val="00FD141C"/>
    <w:rsid w:val="00FD19D2"/>
    <w:rsid w:val="00FD283C"/>
    <w:rsid w:val="00FD392D"/>
    <w:rsid w:val="00FD486B"/>
    <w:rsid w:val="00FD4923"/>
    <w:rsid w:val="00FD4E6B"/>
    <w:rsid w:val="00FD525D"/>
    <w:rsid w:val="00FD6393"/>
    <w:rsid w:val="00FD7B32"/>
    <w:rsid w:val="00FE017B"/>
    <w:rsid w:val="00FE0384"/>
    <w:rsid w:val="00FE058A"/>
    <w:rsid w:val="00FE07DA"/>
    <w:rsid w:val="00FE11B6"/>
    <w:rsid w:val="00FE2D7A"/>
    <w:rsid w:val="00FE39B3"/>
    <w:rsid w:val="00FE3B4E"/>
    <w:rsid w:val="00FE3E16"/>
    <w:rsid w:val="00FE4BE9"/>
    <w:rsid w:val="00FE5100"/>
    <w:rsid w:val="00FE5780"/>
    <w:rsid w:val="00FE5D6F"/>
    <w:rsid w:val="00FE6CB1"/>
    <w:rsid w:val="00FE78FF"/>
    <w:rsid w:val="00FF156F"/>
    <w:rsid w:val="00FF1B68"/>
    <w:rsid w:val="00FF22A3"/>
    <w:rsid w:val="00FF2EB6"/>
    <w:rsid w:val="00FF323A"/>
    <w:rsid w:val="00FF473E"/>
    <w:rsid w:val="00FF4E1C"/>
    <w:rsid w:val="00FF53D1"/>
    <w:rsid w:val="00FF5C8C"/>
    <w:rsid w:val="00FF5CFC"/>
    <w:rsid w:val="00FF5E28"/>
    <w:rsid w:val="00FF6342"/>
    <w:rsid w:val="00FF72D2"/>
    <w:rsid w:val="00FF7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qFormat/>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99"/>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 w:type="character" w:customStyle="1" w:styleId="UnresolvedMention5">
    <w:name w:val="Unresolved Mention5"/>
    <w:basedOn w:val="DefaultParagraphFont"/>
    <w:uiPriority w:val="99"/>
    <w:semiHidden/>
    <w:unhideWhenUsed/>
    <w:rsid w:val="002F3688"/>
    <w:rPr>
      <w:color w:val="605E5C"/>
      <w:shd w:val="clear" w:color="auto" w:fill="E1DFDD"/>
    </w:rPr>
  </w:style>
  <w:style w:type="paragraph" w:customStyle="1" w:styleId="xmsonormal">
    <w:name w:val="x_msonormal"/>
    <w:basedOn w:val="Normal"/>
    <w:rsid w:val="0082795F"/>
    <w:pPr>
      <w:spacing w:line="240" w:lineRule="auto"/>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36699461">
      <w:bodyDiv w:val="1"/>
      <w:marLeft w:val="0"/>
      <w:marRight w:val="0"/>
      <w:marTop w:val="0"/>
      <w:marBottom w:val="0"/>
      <w:divBdr>
        <w:top w:val="none" w:sz="0" w:space="0" w:color="auto"/>
        <w:left w:val="none" w:sz="0" w:space="0" w:color="auto"/>
        <w:bottom w:val="none" w:sz="0" w:space="0" w:color="auto"/>
        <w:right w:val="none" w:sz="0" w:space="0" w:color="auto"/>
      </w:divBdr>
    </w:div>
    <w:div w:id="540476280">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00461150">
      <w:bodyDiv w:val="1"/>
      <w:marLeft w:val="0"/>
      <w:marRight w:val="0"/>
      <w:marTop w:val="0"/>
      <w:marBottom w:val="0"/>
      <w:divBdr>
        <w:top w:val="none" w:sz="0" w:space="0" w:color="auto"/>
        <w:left w:val="none" w:sz="0" w:space="0" w:color="auto"/>
        <w:bottom w:val="none" w:sz="0" w:space="0" w:color="auto"/>
        <w:right w:val="none" w:sz="0" w:space="0" w:color="auto"/>
      </w:divBdr>
    </w:div>
    <w:div w:id="801003956">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866680408">
      <w:bodyDiv w:val="1"/>
      <w:marLeft w:val="0"/>
      <w:marRight w:val="0"/>
      <w:marTop w:val="0"/>
      <w:marBottom w:val="0"/>
      <w:divBdr>
        <w:top w:val="none" w:sz="0" w:space="0" w:color="auto"/>
        <w:left w:val="none" w:sz="0" w:space="0" w:color="auto"/>
        <w:bottom w:val="none" w:sz="0" w:space="0" w:color="auto"/>
        <w:right w:val="none" w:sz="0" w:space="0" w:color="auto"/>
      </w:divBdr>
    </w:div>
    <w:div w:id="922756836">
      <w:bodyDiv w:val="1"/>
      <w:marLeft w:val="0"/>
      <w:marRight w:val="0"/>
      <w:marTop w:val="0"/>
      <w:marBottom w:val="0"/>
      <w:divBdr>
        <w:top w:val="none" w:sz="0" w:space="0" w:color="auto"/>
        <w:left w:val="none" w:sz="0" w:space="0" w:color="auto"/>
        <w:bottom w:val="none" w:sz="0" w:space="0" w:color="auto"/>
        <w:right w:val="none" w:sz="0" w:space="0" w:color="auto"/>
      </w:divBdr>
      <w:divsChild>
        <w:div w:id="716121010">
          <w:marLeft w:val="0"/>
          <w:marRight w:val="0"/>
          <w:marTop w:val="0"/>
          <w:marBottom w:val="0"/>
          <w:divBdr>
            <w:top w:val="none" w:sz="0" w:space="0" w:color="auto"/>
            <w:left w:val="none" w:sz="0" w:space="0" w:color="auto"/>
            <w:bottom w:val="none" w:sz="0" w:space="0" w:color="auto"/>
            <w:right w:val="none" w:sz="0" w:space="0" w:color="auto"/>
          </w:divBdr>
        </w:div>
        <w:div w:id="5907844">
          <w:marLeft w:val="0"/>
          <w:marRight w:val="0"/>
          <w:marTop w:val="0"/>
          <w:marBottom w:val="0"/>
          <w:divBdr>
            <w:top w:val="none" w:sz="0" w:space="0" w:color="auto"/>
            <w:left w:val="none" w:sz="0" w:space="0" w:color="auto"/>
            <w:bottom w:val="none" w:sz="0" w:space="0" w:color="auto"/>
            <w:right w:val="none" w:sz="0" w:space="0" w:color="auto"/>
          </w:divBdr>
        </w:div>
        <w:div w:id="1040132471">
          <w:marLeft w:val="0"/>
          <w:marRight w:val="0"/>
          <w:marTop w:val="0"/>
          <w:marBottom w:val="0"/>
          <w:divBdr>
            <w:top w:val="none" w:sz="0" w:space="0" w:color="auto"/>
            <w:left w:val="none" w:sz="0" w:space="0" w:color="auto"/>
            <w:bottom w:val="none" w:sz="0" w:space="0" w:color="auto"/>
            <w:right w:val="none" w:sz="0" w:space="0" w:color="auto"/>
          </w:divBdr>
        </w:div>
        <w:div w:id="1557619892">
          <w:marLeft w:val="0"/>
          <w:marRight w:val="0"/>
          <w:marTop w:val="0"/>
          <w:marBottom w:val="0"/>
          <w:divBdr>
            <w:top w:val="none" w:sz="0" w:space="0" w:color="auto"/>
            <w:left w:val="none" w:sz="0" w:space="0" w:color="auto"/>
            <w:bottom w:val="none" w:sz="0" w:space="0" w:color="auto"/>
            <w:right w:val="none" w:sz="0" w:space="0" w:color="auto"/>
          </w:divBdr>
        </w:div>
        <w:div w:id="1911573520">
          <w:marLeft w:val="0"/>
          <w:marRight w:val="0"/>
          <w:marTop w:val="0"/>
          <w:marBottom w:val="0"/>
          <w:divBdr>
            <w:top w:val="none" w:sz="0" w:space="0" w:color="auto"/>
            <w:left w:val="none" w:sz="0" w:space="0" w:color="auto"/>
            <w:bottom w:val="none" w:sz="0" w:space="0" w:color="auto"/>
            <w:right w:val="none" w:sz="0" w:space="0" w:color="auto"/>
          </w:divBdr>
        </w:div>
        <w:div w:id="855268199">
          <w:marLeft w:val="0"/>
          <w:marRight w:val="0"/>
          <w:marTop w:val="0"/>
          <w:marBottom w:val="0"/>
          <w:divBdr>
            <w:top w:val="none" w:sz="0" w:space="0" w:color="auto"/>
            <w:left w:val="none" w:sz="0" w:space="0" w:color="auto"/>
            <w:bottom w:val="none" w:sz="0" w:space="0" w:color="auto"/>
            <w:right w:val="none" w:sz="0" w:space="0" w:color="auto"/>
          </w:divBdr>
        </w:div>
        <w:div w:id="320934477">
          <w:marLeft w:val="0"/>
          <w:marRight w:val="0"/>
          <w:marTop w:val="0"/>
          <w:marBottom w:val="0"/>
          <w:divBdr>
            <w:top w:val="none" w:sz="0" w:space="0" w:color="auto"/>
            <w:left w:val="none" w:sz="0" w:space="0" w:color="auto"/>
            <w:bottom w:val="none" w:sz="0" w:space="0" w:color="auto"/>
            <w:right w:val="none" w:sz="0" w:space="0" w:color="auto"/>
          </w:divBdr>
        </w:div>
        <w:div w:id="654914780">
          <w:marLeft w:val="0"/>
          <w:marRight w:val="0"/>
          <w:marTop w:val="0"/>
          <w:marBottom w:val="0"/>
          <w:divBdr>
            <w:top w:val="none" w:sz="0" w:space="0" w:color="auto"/>
            <w:left w:val="none" w:sz="0" w:space="0" w:color="auto"/>
            <w:bottom w:val="none" w:sz="0" w:space="0" w:color="auto"/>
            <w:right w:val="none" w:sz="0" w:space="0" w:color="auto"/>
          </w:divBdr>
        </w:div>
        <w:div w:id="44334764">
          <w:marLeft w:val="0"/>
          <w:marRight w:val="0"/>
          <w:marTop w:val="0"/>
          <w:marBottom w:val="0"/>
          <w:divBdr>
            <w:top w:val="none" w:sz="0" w:space="0" w:color="auto"/>
            <w:left w:val="none" w:sz="0" w:space="0" w:color="auto"/>
            <w:bottom w:val="none" w:sz="0" w:space="0" w:color="auto"/>
            <w:right w:val="none" w:sz="0" w:space="0" w:color="auto"/>
          </w:divBdr>
        </w:div>
        <w:div w:id="1192955808">
          <w:marLeft w:val="0"/>
          <w:marRight w:val="0"/>
          <w:marTop w:val="0"/>
          <w:marBottom w:val="0"/>
          <w:divBdr>
            <w:top w:val="none" w:sz="0" w:space="0" w:color="auto"/>
            <w:left w:val="none" w:sz="0" w:space="0" w:color="auto"/>
            <w:bottom w:val="none" w:sz="0" w:space="0" w:color="auto"/>
            <w:right w:val="none" w:sz="0" w:space="0" w:color="auto"/>
          </w:divBdr>
        </w:div>
        <w:div w:id="1878812167">
          <w:marLeft w:val="0"/>
          <w:marRight w:val="0"/>
          <w:marTop w:val="0"/>
          <w:marBottom w:val="0"/>
          <w:divBdr>
            <w:top w:val="none" w:sz="0" w:space="0" w:color="auto"/>
            <w:left w:val="none" w:sz="0" w:space="0" w:color="auto"/>
            <w:bottom w:val="none" w:sz="0" w:space="0" w:color="auto"/>
            <w:right w:val="none" w:sz="0" w:space="0" w:color="auto"/>
          </w:divBdr>
        </w:div>
        <w:div w:id="1361131027">
          <w:marLeft w:val="0"/>
          <w:marRight w:val="0"/>
          <w:marTop w:val="0"/>
          <w:marBottom w:val="0"/>
          <w:divBdr>
            <w:top w:val="none" w:sz="0" w:space="0" w:color="auto"/>
            <w:left w:val="none" w:sz="0" w:space="0" w:color="auto"/>
            <w:bottom w:val="none" w:sz="0" w:space="0" w:color="auto"/>
            <w:right w:val="none" w:sz="0" w:space="0" w:color="auto"/>
          </w:divBdr>
        </w:div>
        <w:div w:id="539825962">
          <w:marLeft w:val="0"/>
          <w:marRight w:val="0"/>
          <w:marTop w:val="0"/>
          <w:marBottom w:val="0"/>
          <w:divBdr>
            <w:top w:val="none" w:sz="0" w:space="0" w:color="auto"/>
            <w:left w:val="none" w:sz="0" w:space="0" w:color="auto"/>
            <w:bottom w:val="none" w:sz="0" w:space="0" w:color="auto"/>
            <w:right w:val="none" w:sz="0" w:space="0" w:color="auto"/>
          </w:divBdr>
        </w:div>
        <w:div w:id="886406211">
          <w:marLeft w:val="0"/>
          <w:marRight w:val="0"/>
          <w:marTop w:val="0"/>
          <w:marBottom w:val="0"/>
          <w:divBdr>
            <w:top w:val="none" w:sz="0" w:space="0" w:color="auto"/>
            <w:left w:val="none" w:sz="0" w:space="0" w:color="auto"/>
            <w:bottom w:val="none" w:sz="0" w:space="0" w:color="auto"/>
            <w:right w:val="none" w:sz="0" w:space="0" w:color="auto"/>
          </w:divBdr>
        </w:div>
        <w:div w:id="918447368">
          <w:marLeft w:val="0"/>
          <w:marRight w:val="0"/>
          <w:marTop w:val="0"/>
          <w:marBottom w:val="0"/>
          <w:divBdr>
            <w:top w:val="none" w:sz="0" w:space="0" w:color="auto"/>
            <w:left w:val="none" w:sz="0" w:space="0" w:color="auto"/>
            <w:bottom w:val="none" w:sz="0" w:space="0" w:color="auto"/>
            <w:right w:val="none" w:sz="0" w:space="0" w:color="auto"/>
          </w:divBdr>
        </w:div>
        <w:div w:id="2102219816">
          <w:marLeft w:val="0"/>
          <w:marRight w:val="0"/>
          <w:marTop w:val="0"/>
          <w:marBottom w:val="0"/>
          <w:divBdr>
            <w:top w:val="none" w:sz="0" w:space="0" w:color="auto"/>
            <w:left w:val="none" w:sz="0" w:space="0" w:color="auto"/>
            <w:bottom w:val="none" w:sz="0" w:space="0" w:color="auto"/>
            <w:right w:val="none" w:sz="0" w:space="0" w:color="auto"/>
          </w:divBdr>
        </w:div>
        <w:div w:id="917514951">
          <w:marLeft w:val="0"/>
          <w:marRight w:val="0"/>
          <w:marTop w:val="0"/>
          <w:marBottom w:val="0"/>
          <w:divBdr>
            <w:top w:val="none" w:sz="0" w:space="0" w:color="auto"/>
            <w:left w:val="none" w:sz="0" w:space="0" w:color="auto"/>
            <w:bottom w:val="none" w:sz="0" w:space="0" w:color="auto"/>
            <w:right w:val="none" w:sz="0" w:space="0" w:color="auto"/>
          </w:divBdr>
        </w:div>
        <w:div w:id="691758119">
          <w:marLeft w:val="0"/>
          <w:marRight w:val="0"/>
          <w:marTop w:val="0"/>
          <w:marBottom w:val="0"/>
          <w:divBdr>
            <w:top w:val="none" w:sz="0" w:space="0" w:color="auto"/>
            <w:left w:val="none" w:sz="0" w:space="0" w:color="auto"/>
            <w:bottom w:val="none" w:sz="0" w:space="0" w:color="auto"/>
            <w:right w:val="none" w:sz="0" w:space="0" w:color="auto"/>
          </w:divBdr>
        </w:div>
        <w:div w:id="1179151172">
          <w:marLeft w:val="0"/>
          <w:marRight w:val="0"/>
          <w:marTop w:val="0"/>
          <w:marBottom w:val="0"/>
          <w:divBdr>
            <w:top w:val="none" w:sz="0" w:space="0" w:color="auto"/>
            <w:left w:val="none" w:sz="0" w:space="0" w:color="auto"/>
            <w:bottom w:val="none" w:sz="0" w:space="0" w:color="auto"/>
            <w:right w:val="none" w:sz="0" w:space="0" w:color="auto"/>
          </w:divBdr>
        </w:div>
        <w:div w:id="890577658">
          <w:marLeft w:val="0"/>
          <w:marRight w:val="0"/>
          <w:marTop w:val="0"/>
          <w:marBottom w:val="0"/>
          <w:divBdr>
            <w:top w:val="none" w:sz="0" w:space="0" w:color="auto"/>
            <w:left w:val="none" w:sz="0" w:space="0" w:color="auto"/>
            <w:bottom w:val="none" w:sz="0" w:space="0" w:color="auto"/>
            <w:right w:val="none" w:sz="0" w:space="0" w:color="auto"/>
          </w:divBdr>
        </w:div>
        <w:div w:id="1702587214">
          <w:marLeft w:val="0"/>
          <w:marRight w:val="0"/>
          <w:marTop w:val="0"/>
          <w:marBottom w:val="0"/>
          <w:divBdr>
            <w:top w:val="none" w:sz="0" w:space="0" w:color="auto"/>
            <w:left w:val="none" w:sz="0" w:space="0" w:color="auto"/>
            <w:bottom w:val="none" w:sz="0" w:space="0" w:color="auto"/>
            <w:right w:val="none" w:sz="0" w:space="0" w:color="auto"/>
          </w:divBdr>
        </w:div>
        <w:div w:id="1052775351">
          <w:marLeft w:val="0"/>
          <w:marRight w:val="0"/>
          <w:marTop w:val="0"/>
          <w:marBottom w:val="0"/>
          <w:divBdr>
            <w:top w:val="none" w:sz="0" w:space="0" w:color="auto"/>
            <w:left w:val="none" w:sz="0" w:space="0" w:color="auto"/>
            <w:bottom w:val="none" w:sz="0" w:space="0" w:color="auto"/>
            <w:right w:val="none" w:sz="0" w:space="0" w:color="auto"/>
          </w:divBdr>
        </w:div>
        <w:div w:id="1921400257">
          <w:marLeft w:val="0"/>
          <w:marRight w:val="0"/>
          <w:marTop w:val="0"/>
          <w:marBottom w:val="0"/>
          <w:divBdr>
            <w:top w:val="none" w:sz="0" w:space="0" w:color="auto"/>
            <w:left w:val="none" w:sz="0" w:space="0" w:color="auto"/>
            <w:bottom w:val="none" w:sz="0" w:space="0" w:color="auto"/>
            <w:right w:val="none" w:sz="0" w:space="0" w:color="auto"/>
          </w:divBdr>
        </w:div>
        <w:div w:id="582762883">
          <w:marLeft w:val="0"/>
          <w:marRight w:val="0"/>
          <w:marTop w:val="0"/>
          <w:marBottom w:val="0"/>
          <w:divBdr>
            <w:top w:val="none" w:sz="0" w:space="0" w:color="auto"/>
            <w:left w:val="none" w:sz="0" w:space="0" w:color="auto"/>
            <w:bottom w:val="none" w:sz="0" w:space="0" w:color="auto"/>
            <w:right w:val="none" w:sz="0" w:space="0" w:color="auto"/>
          </w:divBdr>
        </w:div>
        <w:div w:id="1753351071">
          <w:marLeft w:val="0"/>
          <w:marRight w:val="0"/>
          <w:marTop w:val="0"/>
          <w:marBottom w:val="0"/>
          <w:divBdr>
            <w:top w:val="none" w:sz="0" w:space="0" w:color="auto"/>
            <w:left w:val="none" w:sz="0" w:space="0" w:color="auto"/>
            <w:bottom w:val="none" w:sz="0" w:space="0" w:color="auto"/>
            <w:right w:val="none" w:sz="0" w:space="0" w:color="auto"/>
          </w:divBdr>
        </w:div>
        <w:div w:id="2112772053">
          <w:marLeft w:val="0"/>
          <w:marRight w:val="0"/>
          <w:marTop w:val="0"/>
          <w:marBottom w:val="0"/>
          <w:divBdr>
            <w:top w:val="none" w:sz="0" w:space="0" w:color="auto"/>
            <w:left w:val="none" w:sz="0" w:space="0" w:color="auto"/>
            <w:bottom w:val="none" w:sz="0" w:space="0" w:color="auto"/>
            <w:right w:val="none" w:sz="0" w:space="0" w:color="auto"/>
          </w:divBdr>
        </w:div>
      </w:divsChild>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342775935">
      <w:bodyDiv w:val="1"/>
      <w:marLeft w:val="0"/>
      <w:marRight w:val="0"/>
      <w:marTop w:val="0"/>
      <w:marBottom w:val="0"/>
      <w:divBdr>
        <w:top w:val="none" w:sz="0" w:space="0" w:color="auto"/>
        <w:left w:val="none" w:sz="0" w:space="0" w:color="auto"/>
        <w:bottom w:val="none" w:sz="0" w:space="0" w:color="auto"/>
        <w:right w:val="none" w:sz="0" w:space="0" w:color="auto"/>
      </w:divBdr>
      <w:divsChild>
        <w:div w:id="783115914">
          <w:marLeft w:val="0"/>
          <w:marRight w:val="0"/>
          <w:marTop w:val="15"/>
          <w:marBottom w:val="0"/>
          <w:divBdr>
            <w:top w:val="none" w:sz="0" w:space="0" w:color="auto"/>
            <w:left w:val="none" w:sz="0" w:space="0" w:color="auto"/>
            <w:bottom w:val="none" w:sz="0" w:space="0" w:color="auto"/>
            <w:right w:val="none" w:sz="0" w:space="0" w:color="auto"/>
          </w:divBdr>
          <w:divsChild>
            <w:div w:id="35856731">
              <w:marLeft w:val="0"/>
              <w:marRight w:val="0"/>
              <w:marTop w:val="0"/>
              <w:marBottom w:val="0"/>
              <w:divBdr>
                <w:top w:val="none" w:sz="0" w:space="0" w:color="auto"/>
                <w:left w:val="none" w:sz="0" w:space="0" w:color="auto"/>
                <w:bottom w:val="none" w:sz="0" w:space="0" w:color="auto"/>
                <w:right w:val="none" w:sz="0" w:space="0" w:color="auto"/>
              </w:divBdr>
              <w:divsChild>
                <w:div w:id="4750402">
                  <w:marLeft w:val="0"/>
                  <w:marRight w:val="0"/>
                  <w:marTop w:val="0"/>
                  <w:marBottom w:val="0"/>
                  <w:divBdr>
                    <w:top w:val="none" w:sz="0" w:space="0" w:color="auto"/>
                    <w:left w:val="none" w:sz="0" w:space="0" w:color="auto"/>
                    <w:bottom w:val="none" w:sz="0" w:space="0" w:color="auto"/>
                    <w:right w:val="none" w:sz="0" w:space="0" w:color="auto"/>
                  </w:divBdr>
                </w:div>
                <w:div w:id="439491776">
                  <w:marLeft w:val="0"/>
                  <w:marRight w:val="0"/>
                  <w:marTop w:val="0"/>
                  <w:marBottom w:val="0"/>
                  <w:divBdr>
                    <w:top w:val="none" w:sz="0" w:space="0" w:color="auto"/>
                    <w:left w:val="none" w:sz="0" w:space="0" w:color="auto"/>
                    <w:bottom w:val="none" w:sz="0" w:space="0" w:color="auto"/>
                    <w:right w:val="none" w:sz="0" w:space="0" w:color="auto"/>
                  </w:divBdr>
                </w:div>
                <w:div w:id="2098747710">
                  <w:marLeft w:val="0"/>
                  <w:marRight w:val="0"/>
                  <w:marTop w:val="0"/>
                  <w:marBottom w:val="0"/>
                  <w:divBdr>
                    <w:top w:val="none" w:sz="0" w:space="0" w:color="auto"/>
                    <w:left w:val="none" w:sz="0" w:space="0" w:color="auto"/>
                    <w:bottom w:val="none" w:sz="0" w:space="0" w:color="auto"/>
                    <w:right w:val="none" w:sz="0" w:space="0" w:color="auto"/>
                  </w:divBdr>
                </w:div>
                <w:div w:id="979067619">
                  <w:marLeft w:val="0"/>
                  <w:marRight w:val="0"/>
                  <w:marTop w:val="0"/>
                  <w:marBottom w:val="0"/>
                  <w:divBdr>
                    <w:top w:val="none" w:sz="0" w:space="0" w:color="auto"/>
                    <w:left w:val="none" w:sz="0" w:space="0" w:color="auto"/>
                    <w:bottom w:val="none" w:sz="0" w:space="0" w:color="auto"/>
                    <w:right w:val="none" w:sz="0" w:space="0" w:color="auto"/>
                  </w:divBdr>
                </w:div>
                <w:div w:id="915865766">
                  <w:marLeft w:val="0"/>
                  <w:marRight w:val="0"/>
                  <w:marTop w:val="0"/>
                  <w:marBottom w:val="0"/>
                  <w:divBdr>
                    <w:top w:val="none" w:sz="0" w:space="0" w:color="auto"/>
                    <w:left w:val="none" w:sz="0" w:space="0" w:color="auto"/>
                    <w:bottom w:val="none" w:sz="0" w:space="0" w:color="auto"/>
                    <w:right w:val="none" w:sz="0" w:space="0" w:color="auto"/>
                  </w:divBdr>
                </w:div>
                <w:div w:id="1998918057">
                  <w:marLeft w:val="0"/>
                  <w:marRight w:val="0"/>
                  <w:marTop w:val="0"/>
                  <w:marBottom w:val="0"/>
                  <w:divBdr>
                    <w:top w:val="none" w:sz="0" w:space="0" w:color="auto"/>
                    <w:left w:val="none" w:sz="0" w:space="0" w:color="auto"/>
                    <w:bottom w:val="none" w:sz="0" w:space="0" w:color="auto"/>
                    <w:right w:val="none" w:sz="0" w:space="0" w:color="auto"/>
                  </w:divBdr>
                </w:div>
                <w:div w:id="504636278">
                  <w:marLeft w:val="0"/>
                  <w:marRight w:val="0"/>
                  <w:marTop w:val="0"/>
                  <w:marBottom w:val="0"/>
                  <w:divBdr>
                    <w:top w:val="none" w:sz="0" w:space="0" w:color="auto"/>
                    <w:left w:val="none" w:sz="0" w:space="0" w:color="auto"/>
                    <w:bottom w:val="none" w:sz="0" w:space="0" w:color="auto"/>
                    <w:right w:val="none" w:sz="0" w:space="0" w:color="auto"/>
                  </w:divBdr>
                </w:div>
                <w:div w:id="151067957">
                  <w:marLeft w:val="0"/>
                  <w:marRight w:val="0"/>
                  <w:marTop w:val="0"/>
                  <w:marBottom w:val="0"/>
                  <w:divBdr>
                    <w:top w:val="none" w:sz="0" w:space="0" w:color="auto"/>
                    <w:left w:val="none" w:sz="0" w:space="0" w:color="auto"/>
                    <w:bottom w:val="none" w:sz="0" w:space="0" w:color="auto"/>
                    <w:right w:val="none" w:sz="0" w:space="0" w:color="auto"/>
                  </w:divBdr>
                </w:div>
                <w:div w:id="374887151">
                  <w:marLeft w:val="0"/>
                  <w:marRight w:val="0"/>
                  <w:marTop w:val="0"/>
                  <w:marBottom w:val="0"/>
                  <w:divBdr>
                    <w:top w:val="none" w:sz="0" w:space="0" w:color="auto"/>
                    <w:left w:val="none" w:sz="0" w:space="0" w:color="auto"/>
                    <w:bottom w:val="none" w:sz="0" w:space="0" w:color="auto"/>
                    <w:right w:val="none" w:sz="0" w:space="0" w:color="auto"/>
                  </w:divBdr>
                </w:div>
                <w:div w:id="937367297">
                  <w:marLeft w:val="0"/>
                  <w:marRight w:val="0"/>
                  <w:marTop w:val="0"/>
                  <w:marBottom w:val="0"/>
                  <w:divBdr>
                    <w:top w:val="none" w:sz="0" w:space="0" w:color="auto"/>
                    <w:left w:val="none" w:sz="0" w:space="0" w:color="auto"/>
                    <w:bottom w:val="none" w:sz="0" w:space="0" w:color="auto"/>
                    <w:right w:val="none" w:sz="0" w:space="0" w:color="auto"/>
                  </w:divBdr>
                </w:div>
                <w:div w:id="85536712">
                  <w:marLeft w:val="0"/>
                  <w:marRight w:val="0"/>
                  <w:marTop w:val="0"/>
                  <w:marBottom w:val="0"/>
                  <w:divBdr>
                    <w:top w:val="none" w:sz="0" w:space="0" w:color="auto"/>
                    <w:left w:val="none" w:sz="0" w:space="0" w:color="auto"/>
                    <w:bottom w:val="none" w:sz="0" w:space="0" w:color="auto"/>
                    <w:right w:val="none" w:sz="0" w:space="0" w:color="auto"/>
                  </w:divBdr>
                </w:div>
                <w:div w:id="887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8382040">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552688962">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11385361">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urldefense.proofpoint.com%2Fv2%2Furl%3Fu%3Dhttps-3A__eur01.safelinks.protection.outlook.com_-3Furl-3Dhttps-253A-252F-252Furldefense.proofpoint.com-252Fv2-252Furl-253Fu-253Dhttps-2D3A-5F-5Feur01.safelinks.protection.outlook.com-5F-2D3Furl-2D3Dhttps-2D253A-2D252F-2D252Fwww.richardmille.com-2D252F-2D26data-2D3D04-2D257C01-2D257CETzannes-2D2540louvreabudhabi.ae-2D257Cba19b5772b3b4814014a08d93ea7b418-2D257Ccd28be525a1b4dcb94a1f5986cb53967-2D257C0-2D257C0-2D257C637609712291776821-2D257CUnknown-2D257CTWFpbGZsb3d8eyJWIjoiMC4wLjAwMDAiLCJQIjoiV2luMzIiLCJBTiI6Ik1haWwiLCJXVCI6Mn0-2D253D-2D257C1000-2D26sdata-2D3D68VOYqLPw60bLiZ-2D252Fy5cgdFdzZ-2D252FRhnWbOZaVXBZUrpo0-2D253D-2D26reserved-2D3D0-2526d-253DDwMFAg-2526c-253D-2DyPHCON84E0-2Dp5XVskfCTC-5FmzpNYwgd8rygKjO-2DbM4g-2526r-253Dou4F2-5FukCUuCMP1Vb8jXNCx-5F8CNpXUM0wc8ZKUjNRuA-2526m-253DDARq6B6wubiwI8oukHOtg8h8WIYQnhxqBySitmJ94G4-2526s-253D182fiX-5FfD-2D8c-2Datt7OhCznujYhaYP3wpST7sGQo1igs-2526e-253D-26data-3D04-257C01-257CETzannes-2540louvreabudhabi.ae-257C73d37654ed44466b008a08d93ed7987c-257Ccd28be525a1b4dcb94a1f5986cb53967-257C0-257C0-257C637609917982580976-257CUnknown-257CTWFpbGZsb3d8eyJWIjoiMC4wLjAwMDAiLCJQIjoiV2luMzIiLCJBTiI6Ik1haWwiLCJXVCI6Mn0-253D-257C1000-26sdata-3D-252BitcTmVcvxwspb4KUtzt72Nxkxv9U8KoXH64UZ585IY-253D-26reserved-3D0%26d%3DDwMFAg%26c%3D-yPHCON84E0-p5XVskfCTC_mzpNYwgd8rygKjO-bM4g%26r%3Dou4F2_ukCUuCMP1Vb8jXNCx_8CNpXUM0wc8ZKUjNRuA%26m%3D5kQCcw0qSncUZaGtOTeEE1kHbtlY2Ly2MVTNIyIjPfo%26s%3DrE11LT1CSJ-EowhRFUyANMicIBQfaikLP9KflVZW6OQ%26e%3D&amp;data=04%7C01%7CETzannes%40louvreabudhabi.ae%7C7474e7c8a41d42dcfa3d08d93ee784ce%7Ccd28be525a1b4dcb94a1f5986cb53967%7C0%7C0%7C637609986375365280%7CUnknown%7CTWFpbGZsb3d8eyJWIjoiMC4wLjAwMDAiLCJQIjoiV2luMzIiLCJBTiI6Ik1haWwiLCJXVCI6Mn0%3D%7C1000&amp;sdata=ttXecuHU31ZAU64YIIajutGHwlth6EaBgobnzaUUnfs%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ouvreabudhabi.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D3A7FE298844CBDA4AEFCF269A1CD" ma:contentTypeVersion="11" ma:contentTypeDescription="Create a new document." ma:contentTypeScope="" ma:versionID="b10b099c6142ae79fed9270a17f35dd0">
  <xsd:schema xmlns:xsd="http://www.w3.org/2001/XMLSchema" xmlns:xs="http://www.w3.org/2001/XMLSchema" xmlns:p="http://schemas.microsoft.com/office/2006/metadata/properties" xmlns:ns3="f6241c76-d622-47f8-81f6-d86313575fd3" targetNamespace="http://schemas.microsoft.com/office/2006/metadata/properties" ma:root="true" ma:fieldsID="f0e1eb4616c53ba508b594b98accd297" ns3:_="">
    <xsd:import namespace="f6241c76-d622-47f8-81f6-d86313575f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41c76-d622-47f8-81f6-d86313575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confidential" value=""/>
</sisl>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1BE1E-351A-4D84-A56F-306EDF126124}">
  <ds:schemaRefs>
    <ds:schemaRef ds:uri="http://schemas.openxmlformats.org/officeDocument/2006/bibliography"/>
  </ds:schemaRefs>
</ds:datastoreItem>
</file>

<file path=customXml/itemProps3.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4.xml><?xml version="1.0" encoding="utf-8"?>
<ds:datastoreItem xmlns:ds="http://schemas.openxmlformats.org/officeDocument/2006/customXml" ds:itemID="{8AB908A6-69A2-4A45-A7F8-147E31A8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41c76-d622-47f8-81f6-d8631357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EFF158-AD82-43FC-9F9B-BD21FEEA94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1676</Words>
  <Characters>9554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11208</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[XYZZYconfidential]</cp:keywords>
  <dc:description/>
  <cp:lastModifiedBy>Sana Yamlikha</cp:lastModifiedBy>
  <cp:revision>8</cp:revision>
  <cp:lastPrinted>2021-06-28T16:17:00Z</cp:lastPrinted>
  <dcterms:created xsi:type="dcterms:W3CDTF">2021-07-07T11:03:00Z</dcterms:created>
  <dcterms:modified xsi:type="dcterms:W3CDTF">2021-07-13T07:05:00Z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0x01010028ED3A7FE298844CBDA4AEFCF269A1CD</vt:lpwstr>
  </property>
  <property fmtid="{D5CDD505-2E9C-101B-9397-08002B2CF9AE}" pid="3" name="docIndexRef">
    <vt:lpwstr>833877bd-e461-447b-88ae-6788a995a80c</vt:lpwstr>
  </property>
  <property fmtid="{D5CDD505-2E9C-101B-9397-08002B2CF9AE}" pid="4" name="bjSaver">
    <vt:lpwstr>XA7Ox6D6ouY/uj/Mi43o5a6g4UxsIX3s</vt:lpwstr>
  </property>
  <property fmtid="{D5CDD505-2E9C-101B-9397-08002B2CF9AE}" pid="5"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6" name="bjDocumentLabelXML-0">
    <vt:lpwstr>ames.com/2008/01/sie/internal/label"&gt;&lt;element uid="id_classification_confidential" value="" /&gt;&lt;/sisl&gt;</vt:lpwstr>
  </property>
  <property fmtid="{D5CDD505-2E9C-101B-9397-08002B2CF9AE}" pid="7" name="bjDocumentSecurityLabel">
    <vt:lpwstr>Restricted</vt:lpwstr>
  </property>
  <property fmtid="{D5CDD505-2E9C-101B-9397-08002B2CF9AE}" pid="8" name="bjClsUserRVM">
    <vt:lpwstr>[]</vt:lpwstr>
  </property>
  <property fmtid="{D5CDD505-2E9C-101B-9397-08002B2CF9AE}" pid="9" name="bjHeaderBothDocProperty">
    <vt:lpwstr>Restricted</vt:lpwstr>
  </property>
  <property fmtid="{D5CDD505-2E9C-101B-9397-08002B2CF9AE}" pid="10" name="bjHeaderFirstPageDocProperty">
    <vt:lpwstr>Restricted</vt:lpwstr>
  </property>
  <property fmtid="{D5CDD505-2E9C-101B-9397-08002B2CF9AE}" pid="11" name="bjHeaderEvenPageDocProperty">
    <vt:lpwstr>Restricted</vt:lpwstr>
  </property>
  <property fmtid="{D5CDD505-2E9C-101B-9397-08002B2CF9AE}" pid="12" name="bjFooterBothDocProperty">
    <vt:lpwstr>Restricted</vt:lpwstr>
  </property>
  <property fmtid="{D5CDD505-2E9C-101B-9397-08002B2CF9AE}" pid="13" name="bjFooterFirstPageDocProperty">
    <vt:lpwstr>Restricted</vt:lpwstr>
  </property>
  <property fmtid="{D5CDD505-2E9C-101B-9397-08002B2CF9AE}" pid="14" name="bjFooterEvenPageDocProperty">
    <vt:lpwstr>Restricted</vt:lpwstr>
  </property>
</Properties>
</file>